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Техническое задание</w:t>
      </w:r>
    </w:p>
    <w:p w:rsidR="00593E94" w:rsidRPr="0063015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 xml:space="preserve">на выполнение работ по обеспечению застрахованного лица, пострадавшего на производстве, </w:t>
      </w:r>
      <w:r w:rsidR="00E9491A">
        <w:rPr>
          <w:b/>
          <w:sz w:val="25"/>
          <w:szCs w:val="25"/>
        </w:rPr>
        <w:t>протез</w:t>
      </w:r>
      <w:r w:rsidR="00C02C28">
        <w:rPr>
          <w:b/>
          <w:sz w:val="25"/>
          <w:szCs w:val="25"/>
        </w:rPr>
        <w:t>ом</w:t>
      </w:r>
      <w:r w:rsidR="00E9491A">
        <w:rPr>
          <w:b/>
          <w:sz w:val="25"/>
          <w:szCs w:val="25"/>
        </w:rPr>
        <w:t xml:space="preserve"> предплечья </w:t>
      </w:r>
      <w:r w:rsidR="00D30B2D" w:rsidRPr="00630154">
        <w:rPr>
          <w:b/>
          <w:sz w:val="25"/>
          <w:szCs w:val="25"/>
        </w:rPr>
        <w:t xml:space="preserve"> с внешним источником энергии</w:t>
      </w:r>
    </w:p>
    <w:p w:rsid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bookmarkStart w:id="0" w:name="_GoBack"/>
      <w:bookmarkEnd w:id="0"/>
      <w:r w:rsidRPr="00C02C28">
        <w:rPr>
          <w:sz w:val="25"/>
          <w:szCs w:val="25"/>
        </w:rPr>
        <w:t>Протез предплечья с внешним источником энергии – средство реабилитации, заменяющее частично или полностью отсутствующую конечность и служащее для восполнения косметического и функционального дефекта.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Протез предплечья представлен в Национальном стандарте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56138-2014 «Протезы верхних конечностей. Технические требования»;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ИСО 22523-2007 «Протезы конечностей и </w:t>
      </w:r>
      <w:proofErr w:type="spellStart"/>
      <w:r w:rsidRPr="00C02C28">
        <w:rPr>
          <w:sz w:val="25"/>
          <w:szCs w:val="25"/>
        </w:rPr>
        <w:t>ортезы</w:t>
      </w:r>
      <w:proofErr w:type="spellEnd"/>
      <w:r w:rsidRPr="00C02C28">
        <w:rPr>
          <w:sz w:val="25"/>
          <w:szCs w:val="25"/>
        </w:rPr>
        <w:t xml:space="preserve"> наружные. Требования и методы испытаний»;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- Республиканского стандарта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51819-2001 «Протезирование и </w:t>
      </w:r>
      <w:proofErr w:type="spellStart"/>
      <w:r w:rsidRPr="00C02C28">
        <w:rPr>
          <w:sz w:val="25"/>
          <w:szCs w:val="25"/>
        </w:rPr>
        <w:t>ортезирование</w:t>
      </w:r>
      <w:proofErr w:type="spellEnd"/>
      <w:r w:rsidRPr="00C02C28">
        <w:rPr>
          <w:sz w:val="25"/>
          <w:szCs w:val="25"/>
        </w:rPr>
        <w:t xml:space="preserve"> верхних и нижних конечностей».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Работы по обеспечению застрахованного лица, пострадавшего на производстве, протезом предплечья с внешним источником энергии должны предусматривать индивидуальное изготовление, обучение пользованию, выдачу средства реабилитации и должны включать в себя обеспечение протезом со следующими характеристиками: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Протез предплечья с внешним источником энергии должен быть не менее чем 4-х канальным, с сенсорной электромеханической кистью повышенного быстродействия.   Протез должен состоять из приемной гильзы и </w:t>
      </w:r>
      <w:proofErr w:type="spellStart"/>
      <w:r w:rsidRPr="00C02C28">
        <w:rPr>
          <w:sz w:val="25"/>
          <w:szCs w:val="25"/>
        </w:rPr>
        <w:t>электрокисти</w:t>
      </w:r>
      <w:proofErr w:type="spellEnd"/>
      <w:r w:rsidRPr="00C02C28">
        <w:rPr>
          <w:sz w:val="25"/>
          <w:szCs w:val="25"/>
        </w:rPr>
        <w:t xml:space="preserve">. Приемная гильза должна быть индивидуального изготовления по слепку из слоистого пластика, со сменной косметической оболочкой из ПВХ с покрытием для увеличения эксплуатационных характеристик и возможностью удаления загрязнений.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Привод кисти должен реализовать не менее 7 различных позиций кисти.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Косметические  оболочки должны иметь хороший  физиологический  внешний  вид и большую долговечность.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Протез должен комплектоваться не менее</w:t>
      </w:r>
      <w:proofErr w:type="gramStart"/>
      <w:r w:rsidRPr="00C02C28">
        <w:rPr>
          <w:sz w:val="25"/>
          <w:szCs w:val="25"/>
        </w:rPr>
        <w:t>,</w:t>
      </w:r>
      <w:proofErr w:type="gramEnd"/>
      <w:r w:rsidRPr="00C02C28">
        <w:rPr>
          <w:sz w:val="25"/>
          <w:szCs w:val="25"/>
        </w:rPr>
        <w:t xml:space="preserve"> чем 4-мя косметическими оболочками.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Приемная гильза и крепления не должна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Материалы приемной  гильзы, контактирующие с телом человека, должны быть разрешены к применению Министерством здравоохранения РФ.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Приемная гильза протеза должна быть изготовлена по индивидуальным параметрам пациента, и предназначаться для размещения в ней культи, обеспечивая взаимодействие человека  с протезом конечности.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lastRenderedPageBreak/>
        <w:t xml:space="preserve">Узлы протеза должны быть стойкими к воздействию физиологических растворов (пота).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Функциональные узлы протеза должны выполнять заданную функцию и иметь конструктивно-технологическую завершенность.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 При наличии в конструкции протеза металлических частей, они должны быть изготовлены из коррозийно-стойких материалов или защищены от коррозии специальными покрытиями.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Выполняемые работы  должны производиться с учетом анатомических дефектов верхней конечности, при этом должно быть максимально учтено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Исполнитель должен обеспечить  возможность обучения застрахованного лица, пострадавшего на производстве, правилам пользования протезом.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Работы по обеспечению застрахованного лица, пострадавшего на производстве, протезом предплечья  с внешним источником энергии должны быть выполнены с надлежащим качеством и в установленные сроки.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Выполнение работ должно осуществляться при наличии регистрационных удостоверений или деклараций о соответствии изделия, выданных на имя Исполнителя.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 Выполнение работ должно осуществляться Исполнителем лично, без привлечения соисполнителей.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Протез должен быть </w:t>
      </w:r>
      <w:proofErr w:type="spellStart"/>
      <w:r w:rsidRPr="00C02C28">
        <w:rPr>
          <w:sz w:val="25"/>
          <w:szCs w:val="25"/>
        </w:rPr>
        <w:t>ремонтопригоден</w:t>
      </w:r>
      <w:proofErr w:type="spellEnd"/>
      <w:r w:rsidRPr="00C02C28">
        <w:rPr>
          <w:sz w:val="25"/>
          <w:szCs w:val="25"/>
        </w:rPr>
        <w:t xml:space="preserve"> в течение всего срока службы.</w:t>
      </w:r>
    </w:p>
    <w:p w:rsid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Срок службы протеза, в течение которого изделие должно сохранять свои технические, качественные и функциональные характеристики должен составлять не менее 3 лет.</w:t>
      </w:r>
    </w:p>
    <w:p w:rsidR="00523373" w:rsidRPr="00110D41" w:rsidRDefault="00523373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Гарантийный срок эксплуатации </w:t>
      </w:r>
      <w:r w:rsidRPr="00110D41">
        <w:rPr>
          <w:bCs/>
          <w:sz w:val="25"/>
          <w:szCs w:val="25"/>
        </w:rPr>
        <w:t xml:space="preserve">должен </w:t>
      </w:r>
      <w:r w:rsidRPr="00110D41">
        <w:rPr>
          <w:sz w:val="25"/>
          <w:szCs w:val="25"/>
        </w:rPr>
        <w:t>устанавливаться со дня выдачи готового изделия в эксплуатацию</w:t>
      </w:r>
      <w:r>
        <w:rPr>
          <w:sz w:val="25"/>
          <w:szCs w:val="25"/>
        </w:rPr>
        <w:t xml:space="preserve"> и составлять  не менее 12</w:t>
      </w:r>
      <w:r w:rsidRPr="00110D41">
        <w:rPr>
          <w:bCs/>
          <w:sz w:val="25"/>
          <w:szCs w:val="25"/>
        </w:rPr>
        <w:t xml:space="preserve"> месяцев</w:t>
      </w:r>
      <w:r w:rsidRPr="00110D41">
        <w:rPr>
          <w:sz w:val="25"/>
          <w:szCs w:val="25"/>
        </w:rPr>
        <w:t>.</w:t>
      </w:r>
    </w:p>
    <w:p w:rsidR="00523373" w:rsidRPr="00110D41" w:rsidRDefault="00523373" w:rsidP="00523373">
      <w:pPr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 Гарантийный ремонт или </w:t>
      </w:r>
      <w:r w:rsidRPr="00110D41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10D41">
        <w:rPr>
          <w:sz w:val="25"/>
          <w:szCs w:val="25"/>
        </w:rPr>
        <w:t>должен осуществляться за счет Исполнителя в период гарантийного срока.</w:t>
      </w:r>
    </w:p>
    <w:p w:rsidR="00523373" w:rsidRPr="004468DC" w:rsidRDefault="00523373" w:rsidP="00523373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4468DC">
        <w:rPr>
          <w:b/>
          <w:sz w:val="25"/>
          <w:szCs w:val="25"/>
        </w:rPr>
        <w:t xml:space="preserve">Место выполнения работ: </w:t>
      </w:r>
      <w:r w:rsidRPr="004468DC">
        <w:rPr>
          <w:sz w:val="25"/>
          <w:szCs w:val="25"/>
        </w:rPr>
        <w:t xml:space="preserve">Алтайский край, </w:t>
      </w:r>
      <w:r>
        <w:rPr>
          <w:sz w:val="25"/>
          <w:szCs w:val="25"/>
        </w:rPr>
        <w:t xml:space="preserve">г. </w:t>
      </w:r>
      <w:r w:rsidRPr="004468DC">
        <w:rPr>
          <w:sz w:val="25"/>
          <w:szCs w:val="25"/>
        </w:rPr>
        <w:t xml:space="preserve">Барнаул, </w:t>
      </w:r>
      <w:r>
        <w:rPr>
          <w:sz w:val="25"/>
          <w:szCs w:val="25"/>
        </w:rPr>
        <w:t>в пункте приема Получателя</w:t>
      </w:r>
      <w:r w:rsidRPr="004468DC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4468DC">
        <w:rPr>
          <w:sz w:val="25"/>
          <w:szCs w:val="25"/>
        </w:rPr>
        <w:t>, указанн</w:t>
      </w:r>
      <w:r>
        <w:rPr>
          <w:sz w:val="25"/>
          <w:szCs w:val="25"/>
        </w:rPr>
        <w:t>ому</w:t>
      </w:r>
      <w:r w:rsidRPr="004468DC">
        <w:rPr>
          <w:sz w:val="25"/>
          <w:szCs w:val="25"/>
        </w:rPr>
        <w:t xml:space="preserve"> Исполнителем.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b/>
          <w:sz w:val="25"/>
          <w:szCs w:val="25"/>
        </w:rPr>
      </w:pPr>
      <w:r w:rsidRPr="004468DC">
        <w:rPr>
          <w:b/>
          <w:sz w:val="25"/>
          <w:szCs w:val="25"/>
        </w:rPr>
        <w:t xml:space="preserve">Сроки выполнения работ: </w:t>
      </w:r>
      <w:r w:rsidRPr="00F24964">
        <w:rPr>
          <w:sz w:val="25"/>
          <w:szCs w:val="25"/>
        </w:rPr>
        <w:t>Выполнение р</w:t>
      </w:r>
      <w:r w:rsidR="00DD0778">
        <w:rPr>
          <w:sz w:val="25"/>
          <w:szCs w:val="25"/>
        </w:rPr>
        <w:t>абот осуществляется в течение 20</w:t>
      </w:r>
      <w:r w:rsidRPr="00F24964">
        <w:rPr>
          <w:sz w:val="25"/>
          <w:szCs w:val="25"/>
        </w:rPr>
        <w:t xml:space="preserve"> (</w:t>
      </w:r>
      <w:r w:rsidR="00DD0778">
        <w:rPr>
          <w:sz w:val="25"/>
          <w:szCs w:val="25"/>
        </w:rPr>
        <w:t>Двадцати</w:t>
      </w:r>
      <w:r w:rsidRPr="00F24964">
        <w:rPr>
          <w:sz w:val="25"/>
          <w:szCs w:val="25"/>
        </w:rPr>
        <w:t>)</w:t>
      </w:r>
      <w:r>
        <w:rPr>
          <w:sz w:val="25"/>
          <w:szCs w:val="25"/>
        </w:rPr>
        <w:t xml:space="preserve"> календарных</w:t>
      </w:r>
      <w:r w:rsidRPr="00F24964">
        <w:rPr>
          <w:sz w:val="25"/>
          <w:szCs w:val="25"/>
        </w:rPr>
        <w:t xml:space="preserve"> д</w:t>
      </w:r>
      <w:r>
        <w:rPr>
          <w:sz w:val="25"/>
          <w:szCs w:val="25"/>
        </w:rPr>
        <w:t>ней со дня получения направления Заказчика</w:t>
      </w:r>
      <w:r w:rsidRPr="00F24964">
        <w:rPr>
          <w:sz w:val="25"/>
          <w:szCs w:val="25"/>
        </w:rPr>
        <w:t>.</w:t>
      </w:r>
    </w:p>
    <w:p w:rsidR="00FD07A2" w:rsidRDefault="00FD07A2"/>
    <w:sectPr w:rsidR="00F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3D2247"/>
    <w:rsid w:val="004B66D6"/>
    <w:rsid w:val="00523373"/>
    <w:rsid w:val="00593E94"/>
    <w:rsid w:val="00630154"/>
    <w:rsid w:val="00635691"/>
    <w:rsid w:val="00723578"/>
    <w:rsid w:val="009E2EE3"/>
    <w:rsid w:val="00B5657F"/>
    <w:rsid w:val="00BD749B"/>
    <w:rsid w:val="00C02C28"/>
    <w:rsid w:val="00D30B2D"/>
    <w:rsid w:val="00DD0778"/>
    <w:rsid w:val="00E126FB"/>
    <w:rsid w:val="00E9491A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14</cp:revision>
  <cp:lastPrinted>2018-07-23T04:34:00Z</cp:lastPrinted>
  <dcterms:created xsi:type="dcterms:W3CDTF">2018-07-23T04:10:00Z</dcterms:created>
  <dcterms:modified xsi:type="dcterms:W3CDTF">2018-10-31T04:36:00Z</dcterms:modified>
</cp:coreProperties>
</file>