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47" w:rsidRDefault="00516047" w:rsidP="00516047">
      <w:pPr>
        <w:widowControl w:val="0"/>
        <w:spacing w:after="120"/>
        <w:ind w:left="567" w:right="56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Описание объекта закупки</w:t>
      </w:r>
    </w:p>
    <w:p w:rsidR="00516047" w:rsidRDefault="00516047" w:rsidP="00516047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Оказание услуг по повышению квалификации специалистов Фонда социального страхования Российской Федерации с применением дистанционных образовательных технологий</w:t>
      </w:r>
    </w:p>
    <w:p w:rsidR="00516047" w:rsidRDefault="00516047" w:rsidP="00516047">
      <w:pPr>
        <w:spacing w:after="120"/>
        <w:ind w:right="-142" w:firstLine="709"/>
        <w:jc w:val="both"/>
        <w:rPr>
          <w:color w:val="000000"/>
          <w:spacing w:val="-6"/>
          <w:sz w:val="27"/>
          <w:szCs w:val="27"/>
        </w:rPr>
      </w:pPr>
    </w:p>
    <w:p w:rsidR="00516047" w:rsidRDefault="00516047" w:rsidP="00516047">
      <w:pPr>
        <w:spacing w:after="120"/>
        <w:ind w:right="-142" w:firstLine="709"/>
        <w:jc w:val="both"/>
        <w:rPr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>1</w:t>
      </w:r>
      <w:r>
        <w:rPr>
          <w:spacing w:val="-6"/>
          <w:sz w:val="27"/>
          <w:szCs w:val="27"/>
        </w:rPr>
        <w:t>. Заказчик – Фонд социального страхования Российской Федерации.</w:t>
      </w:r>
    </w:p>
    <w:p w:rsidR="00516047" w:rsidRDefault="00516047" w:rsidP="00516047">
      <w:pPr>
        <w:spacing w:after="120"/>
        <w:ind w:right="-142" w:firstLine="709"/>
        <w:jc w:val="both"/>
        <w:rPr>
          <w:spacing w:val="-6"/>
          <w:sz w:val="27"/>
          <w:szCs w:val="27"/>
        </w:rPr>
      </w:pPr>
      <w:r>
        <w:rPr>
          <w:spacing w:val="-6"/>
          <w:sz w:val="27"/>
          <w:szCs w:val="27"/>
        </w:rPr>
        <w:t>2. Предмет конкурса – оказание услуг по повышению квалификации специалистов Фонда социального страхования Российской Федерации с применением дистанционных образовательных технологий.</w:t>
      </w:r>
    </w:p>
    <w:p w:rsidR="00516047" w:rsidRDefault="00516047" w:rsidP="00516047">
      <w:pPr>
        <w:spacing w:after="120"/>
        <w:ind w:right="-142" w:firstLine="709"/>
        <w:jc w:val="both"/>
        <w:rPr>
          <w:spacing w:val="-6"/>
          <w:sz w:val="27"/>
          <w:szCs w:val="27"/>
        </w:rPr>
      </w:pPr>
      <w:r>
        <w:rPr>
          <w:spacing w:val="-6"/>
          <w:sz w:val="27"/>
          <w:szCs w:val="27"/>
        </w:rPr>
        <w:t>3. Количество специалистов, подлежащих обучению – 1600 (одна тысяча шестьсот) человек из центрального аппарата и региональных отделений Фонда социального страхования Российской Федерации в 85 субъектах Российской Федерации.</w:t>
      </w:r>
    </w:p>
    <w:p w:rsidR="00516047" w:rsidRDefault="00516047" w:rsidP="00516047">
      <w:pPr>
        <w:spacing w:after="120"/>
        <w:ind w:right="-142" w:firstLine="709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>4.</w:t>
      </w:r>
      <w:r>
        <w:rPr>
          <w:b/>
          <w:bCs/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Место оказания услуг – Российская Федерация (по месту нахождения обучающихся работников Фонда)</w:t>
      </w:r>
    </w:p>
    <w:p w:rsidR="00516047" w:rsidRDefault="00516047" w:rsidP="00516047">
      <w:pPr>
        <w:spacing w:after="120"/>
        <w:ind w:right="-142" w:firstLine="709"/>
        <w:jc w:val="both"/>
        <w:rPr>
          <w:color w:val="000000"/>
          <w:spacing w:val="-6"/>
          <w:sz w:val="27"/>
          <w:szCs w:val="27"/>
        </w:rPr>
      </w:pPr>
      <w:r>
        <w:rPr>
          <w:spacing w:val="-6"/>
          <w:sz w:val="27"/>
          <w:szCs w:val="27"/>
        </w:rPr>
        <w:t xml:space="preserve">5. Сроки оказания услуг – с момента заключения государственного контракта по 10 декабря </w:t>
      </w:r>
      <w:r>
        <w:rPr>
          <w:sz w:val="27"/>
          <w:szCs w:val="27"/>
        </w:rPr>
        <w:t>2018 года.</w:t>
      </w:r>
    </w:p>
    <w:p w:rsidR="00516047" w:rsidRDefault="00516047" w:rsidP="0051604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Участник конкурса должен иметь действующую лицензию на право ведения образовательной деятельности</w:t>
      </w:r>
      <w:r>
        <w:rPr>
          <w:sz w:val="27"/>
          <w:szCs w:val="27"/>
          <w:lang w:eastAsia="ar-SA"/>
        </w:rPr>
        <w:t xml:space="preserve"> по программам дополнительного профессионального образования (повышения квалификации), выданную в соответствии с действующим законодательством:</w:t>
      </w:r>
      <w:r>
        <w:rPr>
          <w:sz w:val="27"/>
          <w:szCs w:val="27"/>
        </w:rPr>
        <w:t xml:space="preserve"> Федеральным законом от 04.05.2011 г. № 99-ФЗ «О лицензировании отдельных видов деятельности», Федеральным законом от 29.12.2012 г. № 273-ФЗ «Об образовании в Российской Федерации», Постановлением Правительства РФ от 28.10.2013 г. № 966 «О лицензировании образовательной деятельности».</w:t>
      </w:r>
    </w:p>
    <w:p w:rsidR="00516047" w:rsidRDefault="00516047" w:rsidP="00516047">
      <w:pPr>
        <w:widowControl w:val="0"/>
        <w:spacing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7. Требования к качеству, техническим, количественным и качественным характеристикам товара, работ, услуг, к результатам услуг и иные показатели, связанные с определением соответствия выполняемых работ, потребностям заказчика.</w:t>
      </w:r>
    </w:p>
    <w:p w:rsidR="00516047" w:rsidRDefault="00516047" w:rsidP="00516047">
      <w:pPr>
        <w:widowControl w:val="0"/>
        <w:spacing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7.1. Обучение проводится в соответствии с Федеральным законом Российской Федерации от 29.12.2012 № 273 - ФЗ «Об образовании в Российской Федерации», приказом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и другими законодательными и нормативными правовыми актами Российской Федерации в области образования.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 w:rsidRPr="00516047">
        <w:rPr>
          <w:rFonts w:eastAsia="Calibri"/>
          <w:sz w:val="27"/>
          <w:szCs w:val="27"/>
        </w:rPr>
        <w:t>7</w:t>
      </w:r>
      <w:r>
        <w:rPr>
          <w:rFonts w:eastAsia="Calibri"/>
          <w:sz w:val="27"/>
          <w:szCs w:val="27"/>
        </w:rPr>
        <w:t>.2. Темы обучения: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 w:rsidRPr="00516047">
        <w:rPr>
          <w:rFonts w:eastAsia="Calibri"/>
          <w:b/>
          <w:bCs/>
          <w:sz w:val="27"/>
          <w:szCs w:val="27"/>
          <w:lang w:eastAsia="x-none"/>
        </w:rPr>
        <w:t>7</w:t>
      </w:r>
      <w:r>
        <w:rPr>
          <w:rFonts w:eastAsia="Calibri"/>
          <w:b/>
          <w:bCs/>
          <w:sz w:val="27"/>
          <w:szCs w:val="27"/>
          <w:lang w:eastAsia="x-none"/>
        </w:rPr>
        <w:t>.2.1. «</w:t>
      </w:r>
      <w:r>
        <w:rPr>
          <w:rFonts w:eastAsia="Calibri"/>
          <w:b/>
          <w:bCs/>
          <w:sz w:val="27"/>
          <w:szCs w:val="27"/>
          <w:lang w:val="x-none" w:eastAsia="x-none"/>
        </w:rPr>
        <w:t>Ведение бюджетного учета и формирование бюджетной отчетности с учетом изменений, внесенных в нормативно-правовые документы</w:t>
      </w:r>
      <w:r>
        <w:rPr>
          <w:rFonts w:eastAsia="Calibri"/>
          <w:b/>
          <w:bCs/>
          <w:sz w:val="27"/>
          <w:szCs w:val="27"/>
          <w:lang w:eastAsia="x-none"/>
        </w:rPr>
        <w:t>»</w:t>
      </w:r>
      <w:r>
        <w:rPr>
          <w:rFonts w:eastAsia="Calibri"/>
          <w:sz w:val="27"/>
          <w:szCs w:val="27"/>
        </w:rPr>
        <w:t xml:space="preserve"> 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Общий объем курса – 72 часа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Количество – 500 человек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1) Порядок ведения бюджетного учета: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Федеральный закон от 06.12.2011 № 402-ФЗ «О бухгалтерском учете»;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приказ Министерства финансов Российской Федерации от 31.12.2016</w:t>
      </w:r>
      <w:r>
        <w:rPr>
          <w:sz w:val="27"/>
          <w:szCs w:val="27"/>
        </w:rPr>
        <w:br/>
        <w:t>№ 257н «Об утверждении федерального стандарта бухгалтерского учета для организаций государственного сектора «Основные средства»;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приказ Министерства финансов Российской Федерации от 31.12.2016</w:t>
      </w:r>
      <w:r>
        <w:rPr>
          <w:sz w:val="27"/>
          <w:szCs w:val="27"/>
        </w:rPr>
        <w:br/>
        <w:t>№ 258н «Об утверждении федерального стандарта бухгалтерского учета для организаций государственного сектора «Аренда»;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приказ Министерства финансов Российской Федерации от 31.12.2016</w:t>
      </w:r>
      <w:r>
        <w:rPr>
          <w:sz w:val="27"/>
          <w:szCs w:val="27"/>
        </w:rPr>
        <w:br/>
        <w:t>№ 259н «Об утверждении федерального стандарта бухгалтерского учета для организаций государственного сектора «Обесценение активов»;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приказ Министерства финансов Российской Федерации от 31.12.2016</w:t>
      </w:r>
      <w:r>
        <w:rPr>
          <w:sz w:val="27"/>
          <w:szCs w:val="27"/>
        </w:rPr>
        <w:br/>
        <w:t>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приказ Министерства финансов Российской Федерации от 31.12.2016</w:t>
      </w:r>
      <w:r>
        <w:rPr>
          <w:sz w:val="27"/>
          <w:szCs w:val="27"/>
        </w:rPr>
        <w:br/>
        <w:t>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 и дополнениями, вступившими в силу с 01.01.2017);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приказ Минфина России от 06.12.2010 № 162н «Об утверждении Плана счетов бюджетного учета и Инструкции по его применению» (с изменениями и дополнениями, вступившими в силу с 01.01.2017);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учетная политика по исполнению бюджета Фонда социального страхования Российской Федерации, утвержденная постановлением Фонда социального страхования Российской Федерации от 27.12.2017 г. № 184;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структура счета бюджетного учета;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включения кода бюджетной классификации Российской Федерации при формировании номера счета бюджетного учета;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ведения бюджетного учета в Фонде;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учета нефинансовых активов;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учета финансовых активов;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учета обязательств;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финансовый результат;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операции по санкционированию расходов бюджета;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учета на забалансовых счетах;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учета операций по централизованному снабжению материальными ценностями;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формы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>
        <w:rPr>
          <w:sz w:val="27"/>
          <w:szCs w:val="27"/>
        </w:rPr>
        <w:lastRenderedPageBreak/>
        <w:t>внебюджетными фондами, государственными (муниципальными) учреждениями, и Методические указания по их применению (приказ Минфина России от 30.03.2015 № 52н).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2) Бюджетная классификация: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приказ Минфина России от 01.07.2013 № 65н «Об утверждении Указаний о порядке применения бюджетной классификации Российской Федерации» </w:t>
      </w:r>
      <w:r>
        <w:rPr>
          <w:sz w:val="27"/>
          <w:szCs w:val="27"/>
        </w:rPr>
        <w:br/>
        <w:t xml:space="preserve">(с изменениями и дополнениями, вступившими в силу </w:t>
      </w:r>
      <w:r>
        <w:rPr>
          <w:rFonts w:eastAsia="Calibri"/>
          <w:sz w:val="27"/>
          <w:szCs w:val="27"/>
          <w:lang w:eastAsia="en-US"/>
        </w:rPr>
        <w:t>с 01.01.2018 г.</w:t>
      </w:r>
      <w:r>
        <w:rPr>
          <w:sz w:val="27"/>
          <w:szCs w:val="27"/>
        </w:rPr>
        <w:t>);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коды доходов, коды расходов, коды источников внутреннего финансирования дефицита бюджетов.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3) Бюджетный кодекс Российской Федерации: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бюджетная система Российской Федерации;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участники бюджетного процесса.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Бюджет Фонда социального страхования Российской Федерации: 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Федеральный закон от 05.12.2017 № 364-ФЗ «</w:t>
      </w:r>
      <w:r>
        <w:rPr>
          <w:rFonts w:eastAsia="Calibri"/>
          <w:sz w:val="27"/>
          <w:szCs w:val="27"/>
          <w:lang w:eastAsia="en-US"/>
        </w:rPr>
        <w:t>О бюджете Фонда социального страхования Российской Федерации на 2018 год и на плановый период 2019 и 2020 годов»;</w:t>
      </w:r>
    </w:p>
    <w:p w:rsidR="00516047" w:rsidRDefault="00516047" w:rsidP="00516047">
      <w:pPr>
        <w:pStyle w:val="a4"/>
        <w:spacing w:line="240" w:lineRule="auto"/>
        <w:ind w:firstLine="567"/>
        <w:rPr>
          <w:rFonts w:eastAsia="Calibri"/>
          <w:sz w:val="27"/>
          <w:szCs w:val="27"/>
          <w:lang w:eastAsia="en-US"/>
        </w:rPr>
      </w:pPr>
      <w:r>
        <w:rPr>
          <w:bCs/>
          <w:sz w:val="27"/>
          <w:szCs w:val="27"/>
        </w:rPr>
        <w:t>приказ</w:t>
      </w:r>
      <w:r>
        <w:rPr>
          <w:sz w:val="27"/>
          <w:szCs w:val="27"/>
        </w:rPr>
        <w:t xml:space="preserve"> Министерства финансов Российской Федерации от 18.12.2013</w:t>
      </w:r>
      <w:r>
        <w:rPr>
          <w:sz w:val="27"/>
          <w:szCs w:val="27"/>
        </w:rPr>
        <w:br/>
        <w:t xml:space="preserve"> № 125н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 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5) Внутренний контроль: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виды внутреннего контроля;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приказ Министерства финансов Российской Федерации от 07.09.2016</w:t>
      </w:r>
      <w:r>
        <w:rPr>
          <w:sz w:val="27"/>
          <w:szCs w:val="27"/>
        </w:rPr>
        <w:br/>
        <w:t>№ 356 «Об утверждении Методических рекомендаций по осуществлению внутреннего финансового контроля»;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Правительства Российской Федерации от 17.03.2014</w:t>
      </w:r>
      <w:r>
        <w:rPr>
          <w:sz w:val="27"/>
          <w:szCs w:val="27"/>
        </w:rPr>
        <w:br/>
        <w:t xml:space="preserve">№ 193 «Об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</w:t>
      </w:r>
      <w:r>
        <w:rPr>
          <w:bCs/>
          <w:iCs/>
          <w:sz w:val="27"/>
          <w:szCs w:val="27"/>
        </w:rPr>
        <w:t>Российской Федерации</w:t>
      </w:r>
      <w:r>
        <w:rPr>
          <w:sz w:val="27"/>
          <w:szCs w:val="27"/>
        </w:rPr>
        <w:t>), главными администраторами (администраторами) доходов федерального бюджета (бюджета государственного внебюджетного фонда российской федерации),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№ 89»;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приказ Фонда социального страхования Российской Федерации</w:t>
      </w:r>
      <w:r>
        <w:rPr>
          <w:sz w:val="27"/>
          <w:szCs w:val="27"/>
        </w:rPr>
        <w:br/>
        <w:t xml:space="preserve">от 21.04.2016 № 168 «Об утверждении Положения о внутреннем контроле и внутреннем аудите в Фонде социального страхования </w:t>
      </w:r>
      <w:r>
        <w:rPr>
          <w:bCs/>
          <w:iCs/>
          <w:sz w:val="27"/>
          <w:szCs w:val="27"/>
        </w:rPr>
        <w:t>Российской Федерации</w:t>
      </w:r>
      <w:r>
        <w:rPr>
          <w:sz w:val="27"/>
          <w:szCs w:val="27"/>
        </w:rPr>
        <w:t>»;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приказ Фонда социального страхования Российской Федерации</w:t>
      </w:r>
      <w:r>
        <w:rPr>
          <w:sz w:val="27"/>
          <w:szCs w:val="27"/>
        </w:rPr>
        <w:br/>
        <w:t xml:space="preserve">от 26.04.2016 № 173 «Об утверждении Стандарта организации и проведения контрольно-аудиторским подразделением центрального аппарата Фонда социального страхования Российской Федерации внутреннего контроля и </w:t>
      </w:r>
      <w:r>
        <w:rPr>
          <w:sz w:val="27"/>
          <w:szCs w:val="27"/>
        </w:rPr>
        <w:lastRenderedPageBreak/>
        <w:t>внутреннего аудита деятельности Государственных учреждений – региональных отделений Фонда социального страхования Российской Федерации».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6) Закрепление полномочий главного администратора доходов бюджета Фонда социального страхования Российской Федерации: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приказ Фонда социального страхования Российской Федерации от 28.12.2016 № 558 «Об осуществлении Фондом социального страхования Российской Федерации бюджетных полномочий главного администратора (администратора) доходов бюджета Фонда социального страхования Российской Федерации и региональными отделениями Фонда социального страхования Российской Федерации бюджетных полномочий администраторов доходов бюджета Фонда социального страхования Российской Федерации» (с изменениями и дополнениями);</w:t>
      </w:r>
    </w:p>
    <w:p w:rsidR="00516047" w:rsidRDefault="00516047" w:rsidP="00516047">
      <w:pPr>
        <w:ind w:firstLine="567"/>
        <w:jc w:val="both"/>
        <w:rPr>
          <w:bCs/>
          <w:iCs/>
          <w:strike/>
          <w:sz w:val="27"/>
          <w:szCs w:val="27"/>
        </w:rPr>
      </w:pPr>
      <w:r>
        <w:rPr>
          <w:sz w:val="27"/>
          <w:szCs w:val="27"/>
        </w:rPr>
        <w:t xml:space="preserve">постановление Правительства Российской Федерации от 27.06.2016 </w:t>
      </w:r>
      <w:r>
        <w:rPr>
          <w:sz w:val="27"/>
          <w:szCs w:val="27"/>
        </w:rPr>
        <w:br/>
        <w:t>№ 579 «Об осуществлении органами управления государственными внебюджетными фондами Российской Федерации функций и полномочий учредителей федеральных государственных учреждений».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7) Кассовое обслуживание исполнения бюджетов государственных внебюджетных фондов: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органами Федерального казначейства;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открытие и ведение лицевых счетов отделений Фонда в органах Федерального казначейства;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приказ</w:t>
      </w:r>
      <w:r>
        <w:rPr>
          <w:sz w:val="27"/>
          <w:szCs w:val="27"/>
        </w:rPr>
        <w:t xml:space="preserve"> Казначейства России от 10.10.2008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приказ Казначейства России от 23.08.2013 №12н «О Порядке кассового обслуживания исполнения бюджетов государственных внебюджетных фондов Российской Федерации и порядке осуществления территориальными органами Федерального казначейства отдельных функций органов управления государственными внебюджетными фондами Российской Федерации по исполнению соответствующих бюджетов» с учетом изменений и дополнений;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приказ Минфина России от 25.12.2015 № 213н «О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контрактов, договоров (соглашений), а также контрактов, договоров, соглашений, заключенных в рамках их исполнения»;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bCs/>
          <w:sz w:val="27"/>
          <w:szCs w:val="27"/>
        </w:rPr>
        <w:t>приказ</w:t>
      </w:r>
      <w:r>
        <w:rPr>
          <w:sz w:val="27"/>
          <w:szCs w:val="27"/>
        </w:rPr>
        <w:t xml:space="preserve"> Министерства финансов Российской Федерации от 30.12.2015</w:t>
      </w:r>
      <w:r>
        <w:rPr>
          <w:sz w:val="27"/>
          <w:szCs w:val="27"/>
        </w:rPr>
        <w:br/>
        <w:t>№ 221н «О порядке учета территориальными органами Федерального казначейства бюджетных и денежных обязательств получателей средств федерального бюджета»;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8) Порядок заполнения форм документов, предусмотренных федеральными законами и приказами Федерального казначейства: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порядок доведения бюджетных данных участникам бюджетного процесса;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порядок санкционирования оплаты денежных обязательств получателей средств бюджета Фонда социального страхования; 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приказ Фонда социального страхования Российской Федерации от 18.12.2013 № 592 «Об утверждении порядка санкционирования оплаты денежных обязательств получателей средств бюджета Фонда социального страхования Российской Федерации».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9) Бюджетная отчетность Фонда социального страхования Российской Федерации: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 учетом изменений;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специализированные приложения к отчету об исполнении бюджета Фонда социального страхования Российской Федерации;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Фонда социального страхования Российской Федерации</w:t>
      </w:r>
      <w:r>
        <w:rPr>
          <w:sz w:val="27"/>
          <w:szCs w:val="27"/>
        </w:rPr>
        <w:br/>
        <w:t>«О представлении бюджетной отчетности Фонда социального страхования Российской Федерации в 2018 году» (проект в работе);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10) Формы отчетности. Порядок формирования форм отчетности и сроки ее представления: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и сроки представления отчетности в Федеральное казначейство.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Приказ Казначейства России от 12.10.2017 № 24н «О сроках представления главными распорядителями средств федерального бюджета, главными администраторами доходов федерального бюджета, главными администраторами источников финансирования дефицита федерального бюджета сводной месячной, квартальной и годовой бюджетной отчетности, сводной квартальной и годовой бухгалтерской отчетности федеральных бюджетных и автономных учреждений в 2018 году»;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11) Отчетность страхователей: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обеспечения. Порядок его заполнения. (Приказ Фонда социального страхования Российской Федерации от 26.09.2016 № 381 </w:t>
      </w:r>
      <w:r>
        <w:rPr>
          <w:rFonts w:eastAsia="Calibri"/>
          <w:sz w:val="27"/>
          <w:szCs w:val="27"/>
          <w:lang w:eastAsia="en-US"/>
        </w:rPr>
        <w:t xml:space="preserve">в редакции </w:t>
      </w:r>
      <w:hyperlink r:id="rId4" w:history="1">
        <w:r>
          <w:rPr>
            <w:rStyle w:val="a3"/>
            <w:rFonts w:eastAsia="Calibri"/>
            <w:color w:val="auto"/>
            <w:sz w:val="27"/>
            <w:szCs w:val="27"/>
            <w:u w:val="none"/>
            <w:lang w:eastAsia="en-US"/>
          </w:rPr>
          <w:t>приказа</w:t>
        </w:r>
      </w:hyperlink>
      <w:r>
        <w:rPr>
          <w:rFonts w:eastAsia="Calibri"/>
          <w:sz w:val="27"/>
          <w:szCs w:val="27"/>
          <w:lang w:eastAsia="en-US"/>
        </w:rPr>
        <w:t xml:space="preserve"> Фонда социального страхования Российской Федерации от 07.06.2017 № 275);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формирование бухгалтерских записей по форме расчета по страховым взносам;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указания по учету территориальными органами Фонда социального страхования Российской Федерации операций по расчетам со страхователями (приказ Фонда социального страхования Российской Федерации от 20.05.2014    № 203);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индивидуальная карточка страхователя, добровольно вступившего в правоотношения по обязательному социальному страхованию на случай временной нетрудоспособности и в связи с материнством;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бухгалтерские записи.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12) Пилотный проект (прямые выплаты):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постановление Правительства РФ от 21.04.2011 № 294 «</w:t>
      </w:r>
      <w:r>
        <w:rPr>
          <w:rFonts w:eastAsia="Calibri"/>
          <w:sz w:val="27"/>
          <w:szCs w:val="27"/>
          <w:lang w:eastAsia="en-US"/>
        </w:rPr>
        <w:t>Об особенностях финансового обеспечения, назначения и выплаты в 2012 - 2020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заболеваний»;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положение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положение об особенностях уплаты страховых взносов в 2012 - 2020 годах в Фонд социального страхования Российской Федерации в субъектах Российской Федерации, участвующих в реализации пилотного проекта;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ведения бюджетного учета и формирование отчетности в территориальных органах Фонда, находящихся на территории субъектов Российской Федерации, участвующих в реализации пилотного проекта;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приказ Фонда социального страхования Российской Федерации</w:t>
      </w:r>
      <w:r>
        <w:rPr>
          <w:rFonts w:eastAsia="Calibri"/>
          <w:sz w:val="27"/>
          <w:szCs w:val="27"/>
          <w:lang w:eastAsia="en-US"/>
        </w:rPr>
        <w:br/>
        <w:t>от 28.03.2017 № 114 «Об утверждении особенностей заполнения страхователями, зарегистрированными в территориальных органах Фонда социального страхования Российской Федерации, находящихся на территории субъектов Российской Федерации, участвующих в реализации пилотного проекта,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4 - ФСС), форма которого утверждена приказом Фонда социального страхования Российской Федерации от 26 сентября 2016 г.</w:t>
      </w:r>
      <w:r>
        <w:rPr>
          <w:rFonts w:eastAsia="Calibri"/>
          <w:sz w:val="27"/>
          <w:szCs w:val="27"/>
          <w:lang w:eastAsia="en-US"/>
        </w:rPr>
        <w:br/>
        <w:t>№ 381».</w:t>
      </w:r>
    </w:p>
    <w:p w:rsidR="00516047" w:rsidRDefault="00516047" w:rsidP="00516047">
      <w:pPr>
        <w:ind w:firstLine="567"/>
        <w:jc w:val="both"/>
        <w:rPr>
          <w:bCs/>
          <w:iCs/>
          <w:sz w:val="27"/>
          <w:szCs w:val="27"/>
        </w:rPr>
      </w:pPr>
      <w:r>
        <w:rPr>
          <w:rFonts w:eastAsia="Calibri"/>
          <w:sz w:val="27"/>
          <w:szCs w:val="27"/>
        </w:rPr>
        <w:t xml:space="preserve">13) </w:t>
      </w:r>
      <w:r>
        <w:rPr>
          <w:bCs/>
          <w:iCs/>
          <w:sz w:val="27"/>
          <w:szCs w:val="27"/>
        </w:rPr>
        <w:t>Нормативные документы, регламентирующие особенности правового положения Фонда: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Указ Президента Российской Федерации от 07.08.1992 № 822 «О Фонде социального страхования Российской Федерации»;</w:t>
      </w:r>
    </w:p>
    <w:p w:rsidR="00516047" w:rsidRDefault="00516047" w:rsidP="00516047">
      <w:pPr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Указ Президента Российской Федерации от 28.09.1993 № 1503</w:t>
      </w:r>
      <w:r>
        <w:rPr>
          <w:bCs/>
          <w:iCs/>
          <w:sz w:val="27"/>
          <w:szCs w:val="27"/>
        </w:rPr>
        <w:br/>
        <w:t>«Об управлении государственным социальным страхованием в Российской Федерации»;</w:t>
      </w:r>
    </w:p>
    <w:p w:rsidR="00516047" w:rsidRDefault="00516047" w:rsidP="00516047">
      <w:pPr>
        <w:ind w:firstLine="567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постановление Правительства РФ от 26.10.1993 № 1094 «Вопросы Фонда социального страхования Российской Федерации»;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bCs/>
          <w:iCs/>
          <w:sz w:val="27"/>
          <w:szCs w:val="27"/>
        </w:rPr>
        <w:lastRenderedPageBreak/>
        <w:t>положение о Фонде социального страхования Российской Федерации, утвержденное постановлением Правительства Российской Федерации от 12.02.1994 № 101.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Федеральный закон </w:t>
      </w:r>
      <w:r>
        <w:rPr>
          <w:bCs/>
          <w:iCs/>
          <w:sz w:val="27"/>
          <w:szCs w:val="27"/>
        </w:rPr>
        <w:t>от 24.07.1998 № 125-ФЗ «Об обязательном социальном страховании от несчастных случаев на производстве и профессиональных заболеваний» (с изменениями и дополнениями)</w:t>
      </w:r>
      <w:r>
        <w:rPr>
          <w:sz w:val="27"/>
          <w:szCs w:val="27"/>
        </w:rPr>
        <w:t xml:space="preserve">; 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Федеральный закон </w:t>
      </w:r>
      <w:r>
        <w:rPr>
          <w:bCs/>
          <w:iCs/>
          <w:sz w:val="27"/>
          <w:szCs w:val="27"/>
        </w:rPr>
        <w:t>от 16.07.1999 № 165-ФЗ «</w:t>
      </w:r>
      <w:r>
        <w:rPr>
          <w:sz w:val="27"/>
          <w:szCs w:val="27"/>
        </w:rPr>
        <w:t>Об основах обязательного социального страхования» (с изменениями и дополнениями);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Федеральный закон </w:t>
      </w:r>
      <w:r>
        <w:rPr>
          <w:bCs/>
          <w:iCs/>
          <w:sz w:val="27"/>
          <w:szCs w:val="27"/>
        </w:rPr>
        <w:t>от 29.12.2006 № 255-ФЗ «О</w:t>
      </w:r>
      <w:r>
        <w:rPr>
          <w:sz w:val="27"/>
          <w:szCs w:val="27"/>
        </w:rPr>
        <w:t>б обязательном социальном страховании на случай временной нетрудоспособности и в связи с материнством»;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Федеральный закон </w:t>
      </w:r>
      <w:r>
        <w:rPr>
          <w:bCs/>
          <w:iCs/>
          <w:sz w:val="27"/>
          <w:szCs w:val="27"/>
        </w:rPr>
        <w:t>от 03.07.2016 № 243-ФЗ «О</w:t>
      </w:r>
      <w:r>
        <w:rPr>
          <w:sz w:val="27"/>
          <w:szCs w:val="27"/>
        </w:rPr>
        <w:t xml:space="preserve">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Федеральный закон </w:t>
      </w:r>
      <w:r>
        <w:rPr>
          <w:bCs/>
          <w:iCs/>
          <w:sz w:val="27"/>
          <w:szCs w:val="27"/>
        </w:rPr>
        <w:t>от 03.07.2016 № 250-ФЗ «О</w:t>
      </w:r>
      <w:r>
        <w:rPr>
          <w:sz w:val="27"/>
          <w:szCs w:val="27"/>
        </w:rPr>
        <w:t xml:space="preserve">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Указ Президента Российской Федерации от 15.01.2016 № 13</w:t>
      </w:r>
      <w:r>
        <w:rPr>
          <w:bCs/>
          <w:iCs/>
          <w:sz w:val="27"/>
          <w:szCs w:val="27"/>
        </w:rPr>
        <w:br/>
        <w:t>«О</w:t>
      </w:r>
      <w:r>
        <w:rPr>
          <w:sz w:val="27"/>
          <w:szCs w:val="27"/>
        </w:rPr>
        <w:t xml:space="preserve"> дополнительных мерах по укреплению платежной дисциплины при осуществлении расчетов с Пенсионным фондом Российской Федерации, Фондом социального страхования Российской Федерации и Федеральным фондом обязательного медицинского страхования»;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Правительства Российской Федерации от 02.03.2000 № 184 «Об утверждении Правил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заболеваний»;</w:t>
      </w:r>
    </w:p>
    <w:p w:rsidR="00516047" w:rsidRDefault="00516047" w:rsidP="0051604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Правительства Российской Федерации от 01.01.2002 № 1</w:t>
      </w:r>
      <w:r>
        <w:rPr>
          <w:sz w:val="27"/>
          <w:szCs w:val="27"/>
        </w:rPr>
        <w:br/>
        <w:t>«О классификации основных средств, включаемых в амортизационные группы» (ред. от 07.07.2016);</w:t>
      </w:r>
    </w:p>
    <w:p w:rsidR="00516047" w:rsidRDefault="00516047" w:rsidP="00516047">
      <w:pPr>
        <w:pStyle w:val="a4"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приказ Министерства здравоохранения и социального развития Российской Федерации от 18 ноября 2009 г. № 908н «Об утверждении Порядка учета страховых взносов на обязательное социальное страхование на случай временной нетрудоспособности и в связи с материнством, пеней и штрафов, расходов на выплату страхового обеспечения и расчетов по средствам обязательного социального страхования на случай временной нетрудоспособности и в связи с материнством»;</w:t>
      </w:r>
    </w:p>
    <w:p w:rsidR="00516047" w:rsidRDefault="00516047" w:rsidP="0051604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приказ Министерства здравоохранения и социального развития Российской Федерации от 4 декабря 2009 г. № 951н «Об утверждении перечня документов, которые должны быть представлены страхователем для принятия решения территориальным органом Фонда социального страхования Российской </w:t>
      </w:r>
      <w:r>
        <w:rPr>
          <w:sz w:val="27"/>
          <w:szCs w:val="27"/>
        </w:rPr>
        <w:lastRenderedPageBreak/>
        <w:t>Федерации о выделении необходимых средств на выплату страхового обеспечения» (в редакции пр</w:t>
      </w:r>
      <w:r>
        <w:rPr>
          <w:rFonts w:eastAsia="Calibri"/>
          <w:sz w:val="27"/>
          <w:szCs w:val="27"/>
          <w:lang w:eastAsia="en-US"/>
        </w:rPr>
        <w:t xml:space="preserve">иказов Минтруда России от 13.06.2013 </w:t>
      </w:r>
      <w:hyperlink r:id="rId5" w:history="1">
        <w:r>
          <w:rPr>
            <w:rStyle w:val="a3"/>
            <w:rFonts w:eastAsia="Calibri"/>
            <w:color w:val="auto"/>
            <w:sz w:val="27"/>
            <w:szCs w:val="27"/>
            <w:u w:val="none"/>
            <w:lang w:eastAsia="en-US"/>
          </w:rPr>
          <w:t>№ 255н</w:t>
        </w:r>
      </w:hyperlink>
      <w:r>
        <w:rPr>
          <w:rFonts w:eastAsia="Calibri"/>
          <w:sz w:val="27"/>
          <w:szCs w:val="27"/>
          <w:lang w:eastAsia="en-US"/>
        </w:rPr>
        <w:t xml:space="preserve">, от 28.10.2016 </w:t>
      </w:r>
      <w:hyperlink r:id="rId6" w:history="1">
        <w:r>
          <w:rPr>
            <w:rStyle w:val="a3"/>
            <w:rFonts w:eastAsia="Calibri"/>
            <w:color w:val="auto"/>
            <w:sz w:val="27"/>
            <w:szCs w:val="27"/>
            <w:u w:val="none"/>
            <w:lang w:eastAsia="en-US"/>
          </w:rPr>
          <w:t xml:space="preserve">№ 585н). </w:t>
        </w:r>
      </w:hyperlink>
    </w:p>
    <w:p w:rsidR="00516047" w:rsidRDefault="00516047" w:rsidP="00516047">
      <w:pPr>
        <w:ind w:left="426" w:hanging="426"/>
        <w:jc w:val="both"/>
        <w:rPr>
          <w:rFonts w:eastAsia="Calibri"/>
          <w:sz w:val="27"/>
          <w:szCs w:val="27"/>
        </w:rPr>
      </w:pPr>
    </w:p>
    <w:p w:rsidR="00516047" w:rsidRDefault="00516047" w:rsidP="00516047">
      <w:pPr>
        <w:ind w:firstLine="709"/>
        <w:jc w:val="both"/>
        <w:rPr>
          <w:rFonts w:eastAsia="Calibri"/>
          <w:b/>
          <w:sz w:val="27"/>
          <w:szCs w:val="27"/>
        </w:rPr>
      </w:pPr>
      <w:r w:rsidRPr="00516047">
        <w:rPr>
          <w:rFonts w:eastAsia="Calibri"/>
          <w:sz w:val="27"/>
          <w:szCs w:val="27"/>
        </w:rPr>
        <w:t>7</w:t>
      </w:r>
      <w:r>
        <w:rPr>
          <w:rFonts w:eastAsia="Calibri"/>
          <w:sz w:val="27"/>
          <w:szCs w:val="27"/>
        </w:rPr>
        <w:t xml:space="preserve">.2.2. </w:t>
      </w:r>
      <w:r>
        <w:rPr>
          <w:rFonts w:eastAsia="Calibri"/>
          <w:b/>
          <w:sz w:val="27"/>
          <w:szCs w:val="27"/>
        </w:rPr>
        <w:t>«Организация работы территориальных органов Фонда социального страхования Российской Федерации по осуществлению обязательного социального страхования от несчастных случаев на производстве и профзаболеваний»</w:t>
      </w:r>
    </w:p>
    <w:p w:rsidR="00516047" w:rsidRDefault="00516047" w:rsidP="00516047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Общий объем курса – 72 часа</w:t>
      </w:r>
    </w:p>
    <w:p w:rsidR="00516047" w:rsidRDefault="00516047" w:rsidP="00516047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Количество – 675 человек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1). Правовые основы деятельности Фонда социального страхования Российской Федерации.</w:t>
      </w:r>
    </w:p>
    <w:p w:rsidR="00516047" w:rsidRDefault="00516047" w:rsidP="00516047">
      <w:pPr>
        <w:shd w:val="clear" w:color="auto" w:fill="FDFEFF"/>
        <w:spacing w:before="120" w:after="12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Государство и право. Основы структуры власти в РФ. Законодательная власть. Исполнительная власть. Судебная власть. Понятие субъекта правовых отношений. Понятие объекта правовой защиты. Социальные обязательства государства. Место Фонда социального страхования Российской</w:t>
      </w:r>
      <w:r>
        <w:rPr>
          <w:sz w:val="27"/>
          <w:szCs w:val="27"/>
        </w:rPr>
        <w:t xml:space="preserve"> Федерации</w:t>
      </w:r>
      <w:r>
        <w:rPr>
          <w:bCs/>
          <w:sz w:val="27"/>
          <w:szCs w:val="27"/>
        </w:rPr>
        <w:t xml:space="preserve"> в структуре власти. Организационная структура Фонда. Сфера страховой деятельности. Страховой риск. Основные принципы обязательного социального страхования. 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Указ Президента РФ №822 от 07.08.1992 «О Фонде социального страхования Российской Федерации»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 xml:space="preserve">Указ Президента РФ №1503 от 28.09.1993 «Об управлении государственным социальным страхованием в Российской Федерации», 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Постановление Правительства РФ от 12.02.1994 № 101 "О Фонде социального страхования Российской Федерации"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Федеральный закон от 16.07.1999 № 165-ФЗ "Об основах обязательного социального страхования"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Федеральный закон от 24.07.1998 № 125-ФЗ «Об обязательном социальном страховании от несчастных случаев на производстве и профессиональных заболеваний»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2). Правовые отношения и инструменты в сфере страхового обеспечения по обязательному социальному страхованию от несчастных случаев на производстве и профессиональных заболеваний.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Правовая модель отношений в </w:t>
      </w:r>
      <w:r>
        <w:rPr>
          <w:bCs/>
          <w:sz w:val="27"/>
          <w:szCs w:val="27"/>
        </w:rPr>
        <w:t>обязательном социальном страхованию от несчастных случаев на производстве и профессиональных заболеваний</w:t>
      </w:r>
      <w:r>
        <w:rPr>
          <w:sz w:val="27"/>
          <w:szCs w:val="27"/>
        </w:rPr>
        <w:t xml:space="preserve">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Субъекты отношений по обязательному социальному страхованию. Страховщик, страхователи, застрахованные. Профессиональный риск. Класс профессионального риска.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Страховой случай по </w:t>
      </w:r>
      <w:r>
        <w:rPr>
          <w:bCs/>
          <w:sz w:val="27"/>
          <w:szCs w:val="27"/>
        </w:rPr>
        <w:t>обязательному социальному страхованию от несчастных случаев на производстве и профессиональных заболеваний</w:t>
      </w:r>
      <w:r>
        <w:rPr>
          <w:sz w:val="27"/>
          <w:szCs w:val="27"/>
        </w:rPr>
        <w:t xml:space="preserve">. Информирование о страховом случае. Основания для принятия решения о страховых выплатах. 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lastRenderedPageBreak/>
        <w:t>Федеральный закон от 16.07.1999 № 165-ФЗ "Об основах обязательного социального страхования".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Федеральный закон от 24.07.1998 № 125-ФЗ "Об обязательном социальном страховании от несчастных случаев на производстве и профессиональных заболеваний".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3). Экономические отношения в сфере обязательного социального страхования от несчастных случаев на производстве и профессиональных заболеваний. Финансовые инструменты обеспечения выполнения страхователями обязательств по страховым взносам.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Финансово-экономическая</w:t>
      </w:r>
      <w:r>
        <w:rPr>
          <w:bCs/>
          <w:sz w:val="27"/>
          <w:szCs w:val="27"/>
        </w:rPr>
        <w:t xml:space="preserve"> модель отношений обязательного социального страхования от несчастных случаев на производстве и профессиональных заболеваний. Экономическая система реализации прав и выполнения обязательств по обязательному социальному страхованию от несчастных случаев на производстве и профессиональных заболеваний. </w:t>
      </w:r>
      <w:r>
        <w:rPr>
          <w:sz w:val="27"/>
          <w:szCs w:val="27"/>
        </w:rPr>
        <w:t xml:space="preserve">Заработная плата. ФОТ. Бюджет Фонда. Страховой тариф на обязательное социальное страхование от несчастных случаев на производстве и профессиональных заболеваний. </w:t>
      </w:r>
      <w:r>
        <w:rPr>
          <w:bCs/>
          <w:sz w:val="27"/>
          <w:szCs w:val="27"/>
        </w:rPr>
        <w:t>Источники средств на осуществление обязательного социального страхования от несчастных случаев на производстве и профессиональных заболеваний.</w:t>
      </w:r>
      <w:r>
        <w:rPr>
          <w:sz w:val="27"/>
          <w:szCs w:val="27"/>
        </w:rPr>
        <w:t xml:space="preserve"> </w:t>
      </w:r>
    </w:p>
    <w:p w:rsidR="00516047" w:rsidRDefault="00516047" w:rsidP="00516047">
      <w:pPr>
        <w:tabs>
          <w:tab w:val="left" w:pos="720"/>
        </w:tabs>
        <w:spacing w:before="120" w:after="120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- Финансовые последствия</w:t>
      </w:r>
      <w:r>
        <w:rPr>
          <w:bCs/>
          <w:sz w:val="27"/>
          <w:szCs w:val="27"/>
        </w:rPr>
        <w:t xml:space="preserve"> для страхователя при наступлении страхового случая. </w:t>
      </w:r>
      <w:r>
        <w:rPr>
          <w:sz w:val="27"/>
          <w:szCs w:val="27"/>
        </w:rPr>
        <w:t>Финансовые последствия</w:t>
      </w:r>
      <w:r>
        <w:rPr>
          <w:bCs/>
          <w:sz w:val="27"/>
          <w:szCs w:val="27"/>
        </w:rPr>
        <w:t xml:space="preserve"> для застрахованного при наступлении страхового случая. Экономическая сторона применения норм права при наступлении страхового случая. Неустойка (штраф, пеня) как способ обеспечения исполнения обязательств.</w:t>
      </w:r>
      <w:r>
        <w:rPr>
          <w:sz w:val="27"/>
          <w:szCs w:val="27"/>
        </w:rPr>
        <w:t xml:space="preserve"> Скидки и надбавки к страховым тарифам.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</w:t>
      </w:r>
      <w:r>
        <w:rPr>
          <w:bCs/>
          <w:sz w:val="27"/>
          <w:szCs w:val="27"/>
        </w:rPr>
        <w:t>или) опасными производственными факторами.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Федеральный закон от 24.07.1998 № 125-ФЗ "Об обязательном социальном страховании от несчастных случаев на производстве и профессиональных заболеваний"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Федеральный закон от 05.12.2017 № 364-ФЗ "О бюджете Фонда социального страхования Российской Федерации на 2018 год и на плановый период 2019 и 2020 годов"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Федеральный закон от 31.12.2017 № 484-ФЗ "О страховых тарифах на обязательное социальное страхование от несчастных случаев на производстве и профессиональных заболеваний на 2018 год и на плановый период 2019 и 2020 годов"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Правительства РФ от 30.05.2012 №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заболеваний".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Приказ Минтруда России от 10.12.2012 № 580н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факторами".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4). Государственные услуги в электронном виде.</w:t>
      </w:r>
    </w:p>
    <w:p w:rsidR="00516047" w:rsidRDefault="00516047" w:rsidP="00516047">
      <w:pPr>
        <w:spacing w:before="120" w:after="120"/>
        <w:ind w:firstLine="709"/>
        <w:jc w:val="both"/>
        <w:rPr>
          <w:b/>
          <w:kern w:val="2"/>
          <w:sz w:val="27"/>
          <w:szCs w:val="27"/>
          <w:lang w:eastAsia="zh-CN"/>
        </w:rPr>
      </w:pPr>
      <w:r>
        <w:rPr>
          <w:sz w:val="27"/>
          <w:szCs w:val="27"/>
        </w:rPr>
        <w:t xml:space="preserve">- Нормативно-правовая база. Основные термины и определения. Понятие и особенности услуги. Производство услуги как процесс. Типовые стадии предоставления услуг в электронном виде. Электронный документооборот. Электронная подпись. Аспекты информационной безопасности. Регулирующие органы. ФЦП “Электронное правительство”. </w:t>
      </w:r>
    </w:p>
    <w:p w:rsidR="00516047" w:rsidRDefault="00516047" w:rsidP="00516047">
      <w:pPr>
        <w:spacing w:before="120" w:after="120"/>
        <w:ind w:firstLine="709"/>
        <w:jc w:val="both"/>
        <w:rPr>
          <w:b/>
          <w:kern w:val="2"/>
          <w:sz w:val="27"/>
          <w:szCs w:val="27"/>
          <w:lang w:eastAsia="zh-CN"/>
        </w:rPr>
      </w:pPr>
      <w:r>
        <w:rPr>
          <w:sz w:val="27"/>
          <w:szCs w:val="27"/>
        </w:rPr>
        <w:t>- Система межведомственного электронного взаимодействия СМЭВ: структура, цели, задачи. Электронный сервис СМЭВ как информационная услуга. Принципы и особенности функционирования СМЭВ. Единое пространство доверия. Технологические карты межведомственного взаимодействия.  Реестры услуг. Порталы государственных и муниципальных услуг.  Единая система идентификации и аутентификации. Единая система нормативно-справочной информации. Управление созданием и развитием СМЭВ.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Приказ Фонда от 28.09.2010 № 197 «О переходе Фонда социального страхования Российской Федерации на предоставление государственных услуг и исполнение государственных функций в электронном виде».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Приказ Фонда от 20.06.2011 № 210 "Об утверждении плана мероприятий Фонда социального страхования Российской Федерации по обеспечению перехода на межведомственное и межуровневое взаимодействие при предоставлении государственных услуг"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5). Государственные услуги, предоставляемые Фондом социального страхования Российской Федерации.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- Нормативно-правовая база. Понятие услуги. Производство услуги. Качество услуги. Две стороны производства и получения услуги. Применимое законодательство по предоставлению государственных услуг, предоставляемых ФСС. Объем предоставления государственной услуги.</w:t>
      </w:r>
    </w:p>
    <w:p w:rsidR="00516047" w:rsidRDefault="00516047" w:rsidP="00516047">
      <w:pPr>
        <w:spacing w:before="120" w:after="120"/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i/>
          <w:sz w:val="27"/>
          <w:szCs w:val="27"/>
        </w:rPr>
        <w:t>Предоставление государственных услуг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ежемесячной страховой выплаты застрахованному либо лицам, имеющим право на получение страховых выплат в случае его смерти: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Заявитель. Лица, имеющие право обращения за получением услуги. Способы обращения за предоставлением услуги. Обязательность предоставления информации об оказываемой услуге. Сроки предоставления услуги.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Документы необходимые для предоставления услуги.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Отказ в предоставлении услуги.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lastRenderedPageBreak/>
        <w:t xml:space="preserve">Состав и последовательность действий по выполнению административных процедур при оказании услуги.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Результат оказания услуги. Лица, уполномоченные принимать решение об отказе или предоставлении услуги. Ответственность должностных лиц и действия Фонда по рассмотрению жалоб заявителя.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i/>
          <w:sz w:val="27"/>
          <w:szCs w:val="27"/>
        </w:rPr>
        <w:t>Предоставление государственных услуг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случая: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Виды дополнительных расходов.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Заявитель. Лица, имеющие право обращения за получением услуги. Способы обращения за предоставлением услуги. Обязательность предоставления информации об оказываемой услуге. Сроки предоставления услуги.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Документы необходимые для предоставления услуги.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Состав, последовательность и сроки выполнения административных процедур по предоставлению государственной услуги. Особенности предоставления государственной услуги в МФЦ и в электронной форме.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 предоставления услуги. Ответственность должностных лиц территориального органа Фонда за решения и действия, принимаемые в ходе предоставления государственной услуги. 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Досудебный (внесудебный) порядок обжалования заявителем решений и действий (бездействий) территориальных органов Фонда.</w:t>
      </w:r>
    </w:p>
    <w:p w:rsidR="00516047" w:rsidRDefault="00516047" w:rsidP="00516047">
      <w:pPr>
        <w:spacing w:before="120" w:after="120"/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i/>
          <w:sz w:val="27"/>
          <w:szCs w:val="27"/>
        </w:rPr>
        <w:t xml:space="preserve">Предоставление государственных услуг 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единицами: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Заявитель. Результат предоставления государственной услуги. Сроки оказания услуги. Обязанности Заявителя.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Предоставляемые документы. Запрет запроса дополнительных документов и (или) информации, возложения обязанности осуществить действия.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Основания и последовательность действий при предоставлении услуги. Действия должностных лиц.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Правила отнесения к классу профессионального риска. Критерий отнесения подразделения страхователя к самостоятельной классификационной единице.</w:t>
      </w:r>
    </w:p>
    <w:p w:rsidR="00516047" w:rsidRDefault="00516047" w:rsidP="00516047">
      <w:pPr>
        <w:spacing w:before="120" w:after="12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lastRenderedPageBreak/>
        <w:t>- Предоставление государственных услуг по установлению скидки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:rsidR="00516047" w:rsidRDefault="00516047" w:rsidP="00516047">
      <w:pPr>
        <w:spacing w:before="120" w:after="12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Заявитель. Результат предоставления услуги. Срок предоставления. </w:t>
      </w:r>
    </w:p>
    <w:p w:rsidR="00516047" w:rsidRDefault="00516047" w:rsidP="00516047">
      <w:pPr>
        <w:spacing w:before="120" w:after="12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Место, форма и способ подачи заявления. </w:t>
      </w:r>
    </w:p>
    <w:p w:rsidR="00516047" w:rsidRDefault="00516047" w:rsidP="00516047">
      <w:pPr>
        <w:spacing w:before="120" w:after="12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Состав и последовательность выполнения административных процедур по предоставлению услуги. </w:t>
      </w:r>
    </w:p>
    <w:p w:rsidR="00516047" w:rsidRDefault="00516047" w:rsidP="00516047">
      <w:pPr>
        <w:spacing w:before="120" w:after="12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Правила установления скидок и надбавок, формулы расчета.</w:t>
      </w:r>
    </w:p>
    <w:p w:rsidR="00516047" w:rsidRDefault="00516047" w:rsidP="00516047">
      <w:pPr>
        <w:spacing w:before="120" w:after="12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- Предоставление государственных услуг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факторами:</w:t>
      </w:r>
    </w:p>
    <w:p w:rsidR="00516047" w:rsidRDefault="00516047" w:rsidP="00516047">
      <w:pPr>
        <w:spacing w:before="120" w:after="12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Заявитель. Результат предоставления услуги. Срок предоставления. </w:t>
      </w:r>
    </w:p>
    <w:p w:rsidR="00516047" w:rsidRDefault="00516047" w:rsidP="00516047">
      <w:pPr>
        <w:spacing w:before="120" w:after="12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Место, форма и способ подачи заявления. </w:t>
      </w:r>
    </w:p>
    <w:p w:rsidR="00516047" w:rsidRDefault="00516047" w:rsidP="00516047">
      <w:pPr>
        <w:spacing w:before="120" w:after="12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Состав и последовательность выполнения административных процедур по предоставлению услуги.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Федеральный закон от 24.07.1998 № 125-ФЗ "Об обязательном социальном страховании от несчастных случаев на производстве и профессиональных заболеваний".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Приказ Минтруда России от 25.10.2013 № 577н "Об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страховых выплат застрахованному либо лицам, имеющим право на получение страховых выплат в случае его смерти".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Приказ Минтруда России от 12.12.2013 № 736н "Об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случая".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Приказ Минтруда России от 06.09.2012 № 178н "Об утверждении Административного регламента предоставления Фондом социального </w:t>
      </w:r>
      <w:r>
        <w:rPr>
          <w:sz w:val="27"/>
          <w:szCs w:val="27"/>
        </w:rPr>
        <w:lastRenderedPageBreak/>
        <w:t>страхования Российской Федерации государственной услуги 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единицами".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Приказ Минтруда России от 06.09.2012 № 177н "Об утверждении Административного регламента предоставления Фондом социального страхования Российской Федерации государственной услуги по установлению скидки к страховому тарифу на обязательное социальное страхование от несчастных случаев на производстве и профессиональных заболеваний".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Приказ Минтруда России от 02.09.2014 № 598н "Об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Правительства РФ от 01.12.2005 № 713 "Об утверждении Правил отнесения видов экономической деятельности к классу профессионального риска"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Приказ Минтруда России от 30.12.2016 № 851н "Об утверждении Классификации видов экономической деятельности по классам профессионального риска"</w:t>
      </w:r>
      <w:r>
        <w:rPr>
          <w:sz w:val="27"/>
          <w:szCs w:val="27"/>
        </w:rPr>
        <w:t>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Правительства РФ от 30.05.2012 №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заболеваний".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Приказ Минтруда России от 01.08.2012 № 39н "Об утверждении Методики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заболеваний".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Приказ Минтруда России от 10.12.2012 № 580н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факторами".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ФСС РФ от 31.05.2017 № 67 "Об утверждении значений основных показателей по видам экономической деятельности на 2018 год".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6). Гигиена труда. Факторы производственной среды и трудового процесса, оказывающие влияние на работоспособность и здоровье работника. Средства индивидуальной и коллективной защиты работников.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Нормативно-правовая база. Положения законодательства об охране труда. Обязанности работодателя и права работника. Организация охраны труда на предприятии. Вредные и опасные факторы рабочей среды. Классификация условий труда. Гигиенические нормативы. Безопасное производство отдельных видов работ. Организация безопасной работы подъемных механизмов и сосудов под давлением.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Средства индивидуальной защиты. Виды средств индивидуальной и коллективной защиты работающих. Порядок обеспечения работников средствами индивидуальной защиты.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7). Специальная оценка условий труда.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Нормативно-правовая база. Субъекты специальной оценки условий труда. Цели и результаты специальной оценки условий труда. Рабочие места, подлежащие специальной оценке условий труда.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Требования, предъявляемые к организации, проводящей специальную оценку условий труда. Порядок привлечения организации, проводящей специальную оценку условий труда. Функции и действия, исполняемые организацией, проводящей специальную оценку условий труда.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Сроки проведения специальной оценки условий труда.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Требования к комиссии по проведению специальной оценки условий труда страхователя. Особенности формирования комиссии по проведению специальной оценки условий труда. Цели и задачи комиссии по проведению специальной оценки условий труда.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Оценка соответствия условий труда государственным нормативным требованиям охраны труда. Оценка соответствия условий труда гигиеническим нормативам. Оценка травмоопасности рабочих мест. Классы травмоопасности. Оценка обеспеченности работников специальной одеждой, специальной обувью и другими средствами индивидуальной защиты. Комплексная оценка состояния условий труда на рабочем месте.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Порядок оформления результатов специальной оценки условий труда рабочих мест. Порядок подготовки отчета о специальной оценке условий труда, документы и сроки его изготовления. Передача информации в государственную инспекцию труда в субъекте Российской Федерации.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Проведение внеплановой специальной оценки условий труда. Случаи, при которых проводится внеплановая специальная оценка условий труда. Порядок оформления результатов внеплановой специальной оценки условий труда.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Ответственность и контроль за проведением специальной оценки условий труда рабочих мест.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Трудовой кодекс РФ от 30.12.2001 № 197-ФЗ.</w:t>
      </w:r>
    </w:p>
    <w:p w:rsidR="00516047" w:rsidRDefault="00516047" w:rsidP="00516047">
      <w:pPr>
        <w:widowControl w:val="0"/>
        <w:autoSpaceDE w:val="0"/>
        <w:autoSpaceDN w:val="0"/>
        <w:adjustRightInd w:val="0"/>
        <w:spacing w:before="120" w:after="120"/>
        <w:ind w:right="141" w:firstLine="709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Федеральный закон от 28.12.2013 № 426-ФЗ "О специальной оценке условий труда"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8). Медицинские осмотры отдельных категорий работников.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Нормативно-правовая база. Порядок проведения предварительных осмотров.  Требования к направлению выдаваемому лицу, поступающему на работу. Перечень документов, предоставляемых в медицинскую организацию лицом, проходящим предварительный осмотр. Перечень документов, оформляющихся на лицо, проходящее предварительный осмотр. Основание завершения предварительного осмотра. Требования к заключению по результатам предварительного осмотра, предъявляемые к медицинской организации.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Порядок проведения периодических осмотров. Частота и сроки проведения осмотров. Основания к проведению внеочередных медицинских осмотров.  Поименные списки работников как основание к проведению периодических осмотров. Требования к контингентным и поименным спискам. Сроки составления и утверждения поименных списков. Порядок уведомления лица, направленного на периодический осмотр. Сроки и порядок составления календарного плана проведения периодического осмотра. Дополнительные требования к врачебной комиссии. Документы, предъявляемые лицом, проходящим осмотр. Документы, оформляемые на лицо, проходящее осмотр.  Основание завершения предварительного осмотра. Требования к заключению по результатам предварительного осмотра, предъявляемые к медицинской организации. Определение принадлежности работника к диспансерной группе.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Порядок действий при смене медицинской организации, осуществляющей предварительные или периодические осмотры.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Заключительный акт. Сроки составления заключительного акта. Требования к данным, указываемым в заключительном акте. Сроки и порядок направления заключительного акта в уполномоченные органы.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- Обзор медицинских противопоказаний к допуску к работам.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Трудовой кодекс РФ (ТК РФ) от 30.12.2001 № 197-ФЗ.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Приказ Минздравсоцразвития России от 12.04.2011 N 302н (ред. от 15.05.2013)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9). Экспертиза наступления страхового случая.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Нормативно-правовая база. Термины и определения. Стороны экспертизы. Права и обязанности сторон.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Процедура назначения экспертизы. Процедура проведения экспертизы. Результаты проведения экспертизы. Формы итоговых документов.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Правовые и финансовые последствия. 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Порядок обжалования результатов экспертизы. Ответственность сторон. 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Трудовой кодекс РФ от 30.12.2001 № 197-ФЗ.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Федеральный закон от 24.07.1998 № 125-ФЗ "Об обязательном социальном страховании от несчастных случаев на производстве и профессиональных заболеваний".</w:t>
      </w:r>
    </w:p>
    <w:p w:rsidR="00516047" w:rsidRDefault="00516047" w:rsidP="00516047">
      <w:pPr>
        <w:spacing w:before="120" w:after="120"/>
        <w:ind w:firstLine="709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Приказ Минздравсоцразвития РФ от 15.04.2005 № 275 "О формах документов, необходимых для расследования несчастных случаев на производстве".</w:t>
      </w:r>
    </w:p>
    <w:p w:rsidR="00516047" w:rsidRDefault="00516047" w:rsidP="00516047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Минтруда России от 24.10.2002 № 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Правительства РФ от 15.12.2000 № 967 "Об утверждении Положения о расследовании и учете профессиональных заболеваний"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Приказ Минздравсоцразвития России от 27.04.2012 № 417н                                "Об утверждении перечня профессиональных заболеваний".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Приказ Минздрава РФ от 28.05.2001 № 176 "О совершенствовании системы расследования и учета профессиональных заболеваний в Российской Федерации".</w:t>
      </w:r>
    </w:p>
    <w:p w:rsidR="00516047" w:rsidRDefault="00516047" w:rsidP="00516047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Приказ Роспотребнадзора от 31.03.2008 № 103 "Об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заболевания".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10). </w:t>
      </w:r>
      <w:r>
        <w:rPr>
          <w:sz w:val="27"/>
          <w:szCs w:val="27"/>
        </w:rPr>
        <w:t>Ограничения, запреты и требования, налагаемые на работников Фонда социального страхования в целях профилактики коррупции.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Обзор законодательства о противодействии коррупции.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ограничения, запреты и требования, в том числе требования к служебному поведению и урегулированию конфликта интересов.</w:t>
      </w:r>
    </w:p>
    <w:p w:rsidR="00516047" w:rsidRDefault="00516047" w:rsidP="00516047">
      <w:pPr>
        <w:spacing w:before="120" w:after="120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>- обзор практических ситуаций, практические способы исключения и предотвращения нарушений</w:t>
      </w:r>
    </w:p>
    <w:p w:rsidR="00516047" w:rsidRDefault="00516047" w:rsidP="00516047">
      <w:pPr>
        <w:spacing w:before="120" w:after="120"/>
        <w:ind w:firstLine="709"/>
        <w:jc w:val="both"/>
        <w:rPr>
          <w:sz w:val="27"/>
          <w:szCs w:val="27"/>
        </w:rPr>
      </w:pP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 xml:space="preserve">.2.3. </w:t>
      </w:r>
      <w:r>
        <w:rPr>
          <w:rFonts w:eastAsia="Calibri"/>
          <w:b/>
          <w:bCs/>
          <w:sz w:val="27"/>
          <w:szCs w:val="27"/>
          <w:lang w:eastAsia="x-none"/>
        </w:rPr>
        <w:t>«</w:t>
      </w:r>
      <w:r>
        <w:rPr>
          <w:rFonts w:eastAsia="Calibri"/>
          <w:b/>
          <w:bCs/>
          <w:sz w:val="27"/>
          <w:szCs w:val="27"/>
          <w:lang w:val="x-none" w:eastAsia="x-none"/>
        </w:rPr>
        <w:t xml:space="preserve">Особенности формирования бюджета Фонда социального страхования Российской Федерации в условиях совершенствования </w:t>
      </w:r>
      <w:r>
        <w:rPr>
          <w:rFonts w:eastAsia="Calibri"/>
          <w:b/>
          <w:bCs/>
          <w:sz w:val="27"/>
          <w:szCs w:val="27"/>
          <w:lang w:eastAsia="x-none"/>
        </w:rPr>
        <w:t xml:space="preserve">бюджетного, налогового </w:t>
      </w:r>
      <w:r>
        <w:rPr>
          <w:rFonts w:eastAsia="Calibri"/>
          <w:b/>
          <w:bCs/>
          <w:sz w:val="27"/>
          <w:szCs w:val="27"/>
          <w:lang w:val="x-none" w:eastAsia="x-none"/>
        </w:rPr>
        <w:t>законодательства</w:t>
      </w:r>
      <w:r>
        <w:rPr>
          <w:rFonts w:eastAsia="Calibri"/>
          <w:b/>
          <w:bCs/>
          <w:sz w:val="27"/>
          <w:szCs w:val="27"/>
          <w:lang w:eastAsia="x-none"/>
        </w:rPr>
        <w:t xml:space="preserve"> и законодательства </w:t>
      </w:r>
      <w:r>
        <w:rPr>
          <w:rFonts w:eastAsia="Calibri"/>
          <w:b/>
          <w:bCs/>
          <w:sz w:val="27"/>
          <w:szCs w:val="27"/>
          <w:lang w:val="x-none" w:eastAsia="x-none"/>
        </w:rPr>
        <w:t>в сфере обязательного социального страхования</w:t>
      </w:r>
      <w:r>
        <w:rPr>
          <w:rFonts w:eastAsia="Calibri"/>
          <w:b/>
          <w:bCs/>
          <w:sz w:val="27"/>
          <w:szCs w:val="27"/>
          <w:lang w:eastAsia="x-none"/>
        </w:rPr>
        <w:t>»</w:t>
      </w:r>
      <w:r>
        <w:rPr>
          <w:rFonts w:eastAsia="Calibri"/>
          <w:sz w:val="27"/>
          <w:szCs w:val="27"/>
        </w:rPr>
        <w:t xml:space="preserve"> 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Общий объем курса – 72 часа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Количество – 255 человек</w:t>
      </w:r>
    </w:p>
    <w:p w:rsidR="00516047" w:rsidRDefault="00516047" w:rsidP="00516047">
      <w:pPr>
        <w:spacing w:after="120"/>
        <w:ind w:firstLine="567"/>
        <w:jc w:val="both"/>
        <w:rPr>
          <w:b/>
          <w:sz w:val="27"/>
          <w:szCs w:val="27"/>
        </w:rPr>
      </w:pPr>
      <w:r>
        <w:rPr>
          <w:sz w:val="27"/>
          <w:szCs w:val="27"/>
        </w:rPr>
        <w:t>1. Бюджетный процесс на федеральном уровне при подготовке федерального закона о бюджете Фонда на очередной финансовый год и на плановый период.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1.1. Основы формирования проекта федерального закона о бюджете Фонда на очередной финансовый год и на плановый период.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Положения Бюджетного кодекса Российской Федерации, применяемые при подготовке закона о бюджете Фонда на очередной финансовый год и на плановый период (методические указания Минфина России).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Нормативная правовая база, применяемая при формировании закона о бюджете Фонда на очередной финансовый год и на плановый период, и иные используемые материалы.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1.2. Бюджет Фонда: от формирования до утверждения.</w:t>
      </w:r>
    </w:p>
    <w:p w:rsidR="00516047" w:rsidRDefault="00516047" w:rsidP="00516047">
      <w:pPr>
        <w:spacing w:after="120"/>
        <w:ind w:firstLine="567"/>
        <w:jc w:val="both"/>
        <w:rPr>
          <w:i/>
          <w:sz w:val="27"/>
          <w:szCs w:val="27"/>
        </w:rPr>
      </w:pPr>
      <w:r>
        <w:rPr>
          <w:sz w:val="27"/>
          <w:szCs w:val="27"/>
        </w:rPr>
        <w:t>Особенности формирования основных характеристик бюджета Фонда на очередной финансовый год и на плановый период и их значение</w:t>
      </w:r>
      <w:r>
        <w:rPr>
          <w:i/>
          <w:sz w:val="27"/>
          <w:szCs w:val="27"/>
        </w:rPr>
        <w:t>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Подходы к расчетам статей доходов и расходов бюджета Фонда.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Формирование текстовых статей проекта федерального закона о бюджете Фонда на очередной финансовый год и на плановый период.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Этапы прохождения проекта федерального закона о бюджете Фонда на очередной финансовый год и на плановый период и его особенности.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Бюджетный процесс на уровне исполнительных органов Фонда </w:t>
      </w:r>
    </w:p>
    <w:p w:rsidR="00516047" w:rsidRDefault="00516047" w:rsidP="00516047">
      <w:pPr>
        <w:spacing w:after="120"/>
        <w:ind w:firstLine="567"/>
        <w:jc w:val="both"/>
        <w:rPr>
          <w:b/>
          <w:sz w:val="27"/>
          <w:szCs w:val="27"/>
        </w:rPr>
      </w:pPr>
      <w:r>
        <w:rPr>
          <w:sz w:val="27"/>
          <w:szCs w:val="27"/>
        </w:rPr>
        <w:t>2.1. Основы формирования статей доходов и расходов по территориальным органам и центральному аппарату Фонда на очередной финансовый год и на плановый период.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Положения Налогового и Бюджетного кодексов Российской Федерации, законодательная и нормативная правовая база, применяемые при подготовке статей доходов бюджета Фонда социального страхования Российской Федерации по территориальным органам и Центральному аппарату на очередной финансовый год и на плановый период.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Положения Бюджетного кодекса Российской Федерации, законодательная и нормативная правовая база, применяемые при подготовке сводной бюджетной росписи бюджета Фонда, внутриведомственной бюджетной росписи расходов бюджета Фонда и лимитов бюджетных обязательств по территориальным органам и Центральному аппарату на очередной финансовый год и на плановый период.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Основные параметры прогноза социально-экономического развития субъектов Российской Федерации на очередной финансовый год и на плановый период, ожидаемые итоги исполнения бюджета Фонда по территориальным органам и Центральному аппарату, статистические данные по показателям, характеризующим исполнение за предшествующие отчетные периоды. 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2.2. Разработка показателей бюджета Фонда по территориальным органам и Центральному аппарату: от формирования до анализа исполнения.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Формирование показателей по статьям бюджета Фонда.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Особенности формирования доходов бюджета Фонда по территориальным органам и Центральному аппарату на очередной финансовый год и на плановый период;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Особенности формирования статей расходов бюджета Фонда по территориальным органам и Центральному аппарату на очередной финансовый год и на плановый период;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Определение показателей доходов и расходов бюджета Фонда по территориальным органам и Центральному аппарату на очередной финансовый год и на плановый период.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Особенности расчетов по статьям бюджета Фонда.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Расчет показателей по статьям доходов бюджета Фонда по территориальным органам и Центральному аппарату с учетом деления по видам страхования и межбюджетные трансферты на исполнение отдельных государственных функций;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Расчет показателей по статьям расходов бюджета Фонда по территориальным органам и Центральному аппарату с учетом деления по видам страхования и межбюджетные трансферты на исполнение отдельных государственных функций.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2.3. Порядок согласования структурными подразделениями Центрального аппарата.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согласования постановления Фонда о бюджете Фонда на соответствующий финансовый год и плановый период; сводной бюджетной росписи бюджета Фонда, внутриведомственной бюджетной росписи расходов бюджета Фонда, лимитов бюджетных обязательств, плана внутрибюджетных поступлений и перечислений Фонда;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Ведение сводной бюджетной росписи бюджета Фонда, внутриведомственной бюджетной росписи расходов бюджета Фонда, лимитов бюджетных обязательств и плана внутрибюджетных поступлений и перечислений.   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Смета расходов аппаратов органов Фонда 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3.1. Нормативная правовая база.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Нормативная правовая база, применяемая при формировании структур и штатных расписаний территориальных органов Фонда.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Нормативная правовая база, применяемая при формировании сметы расходов аппаратов органов Фонда.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3.2. Формирование и утверждение штатных расписаний и сметы расходов аппаратов органов Фонда.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Формирование и утверждение штатных расписаний территориальных органов Фонда. 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Утверждение лимитов штатной численности и месячного фонда оплаты труда работников территориальных органов Фонда.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формирования и утверждения сметы расходов аппаратов органов Фонда по направлениям расходов, в том числе фонда оплаты труда.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3.3. Порядок корректировки сметы расходов аппаратов органов Фонда.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Новые подходы к формированию бюджета Фонда в условиях изменения законодательства: 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4.1. Принятие (передача) отдельных государственных полномочий Фондом.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4.2. Реализация мер (дорожных карт) по изменениям законодательных и нормативных правовых актов, вступающим в силу с 1 января очередного финансового года.</w:t>
      </w:r>
    </w:p>
    <w:p w:rsidR="00516047" w:rsidRDefault="00516047" w:rsidP="00516047">
      <w:pPr>
        <w:spacing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4.3. Организация работы по обоснованиям ассигнований, запрашиваемых на планируемый период, применение норм и нормативов.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4.4. Новые методы и формы работы по внутренним бюджетным процедурам: организация работы в Государственной интегрированной информационной системе управления общественными финансами «Электронный бюджет»; работа с подсистемами КАС АХД, включая организацию запросов в виде альбомов форм бюджетных проектировок и формирование планов закупок на предстоящий плановый период.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4.5. Совершенствование работы по доведению бюджетных данных через органы Федерального казначейства.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5. Бюджетная комиссия Фонда, регламент и организация работы.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</w:p>
    <w:p w:rsidR="00516047" w:rsidRDefault="00516047" w:rsidP="00516047">
      <w:pPr>
        <w:ind w:firstLine="567"/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sz w:val="27"/>
          <w:szCs w:val="27"/>
          <w:lang w:val="en-US"/>
        </w:rPr>
        <w:t>7</w:t>
      </w:r>
      <w:r>
        <w:rPr>
          <w:rFonts w:eastAsia="Calibri"/>
          <w:sz w:val="27"/>
          <w:szCs w:val="27"/>
        </w:rPr>
        <w:t xml:space="preserve">.2.4. </w:t>
      </w:r>
      <w:r>
        <w:rPr>
          <w:rFonts w:eastAsia="Calibri"/>
          <w:b/>
          <w:sz w:val="27"/>
          <w:szCs w:val="27"/>
        </w:rPr>
        <w:t>«Проектное управления в современном мире».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Общий объем курса – 32 часа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Количество – 170 человек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Стандарты в управлении проектами.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Основные вопросы реализации проектов.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Определение проекта.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Отличие проекта от постоянной (операционной) деятельности.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Миссия и цель проекта.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Проект, программа, портфель проектов. Признаки, отличительные черты, задачи управления.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Проектная деятельность в организации как инструмент реализации стратегии компании.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Классификация проектов.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Жизненный цикл проекта.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Критерии успеха проекта.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Определение проекта, как объекта управления.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Рекомендуемая структура Паспорта проекта.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Планирование проекта.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Бюджет проекта.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Процессы управления проектом.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Формирование организационной структуры проекта.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Правила формирования матричной структуры управления проектом.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Распределение ресурсов в проекте.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Контрольные события в проекте.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Цели и результаты проекта.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>Причины неудач реализации проектов.</w:t>
      </w:r>
    </w:p>
    <w:p w:rsidR="00516047" w:rsidRDefault="00516047" w:rsidP="00516047">
      <w:pPr>
        <w:ind w:firstLine="567"/>
        <w:jc w:val="both"/>
        <w:rPr>
          <w:rFonts w:eastAsia="Calibri"/>
          <w:sz w:val="27"/>
          <w:szCs w:val="27"/>
        </w:rPr>
      </w:pP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7.3.</w:t>
      </w:r>
      <w:r>
        <w:rPr>
          <w:sz w:val="27"/>
          <w:szCs w:val="27"/>
        </w:rPr>
        <w:t xml:space="preserve"> Исполнитель в течение 10 (десяти) рабочих дней после заключения Государственного контракта </w:t>
      </w:r>
      <w:r>
        <w:rPr>
          <w:sz w:val="27"/>
          <w:szCs w:val="27"/>
          <w:lang w:val="en-US"/>
        </w:rPr>
        <w:t>c</w:t>
      </w:r>
      <w:r>
        <w:rPr>
          <w:sz w:val="27"/>
          <w:szCs w:val="27"/>
        </w:rPr>
        <w:t xml:space="preserve"> сопроводительным письмом на официальный электронный адрес </w:t>
      </w:r>
      <w:hyperlink r:id="rId7" w:history="1">
        <w:r>
          <w:rPr>
            <w:rStyle w:val="a3"/>
            <w:color w:val="auto"/>
            <w:sz w:val="27"/>
            <w:szCs w:val="27"/>
            <w:u w:val="none"/>
          </w:rPr>
          <w:t>mail@fss.ru</w:t>
        </w:r>
      </w:hyperlink>
      <w:r>
        <w:rPr>
          <w:sz w:val="27"/>
          <w:szCs w:val="27"/>
        </w:rPr>
        <w:t xml:space="preserve"> направляет Заказчику на согласование проекты учебных программ, учебно-тематических планов повышения квалификации по указанным курсам и Календарный план (план-график) обучения, а также информацию об организации колл-центра для обеспечения поддержки слушателей, о развернутой системе для проведения дистанционного обучения и о наличии необходимого персонала для организации, проведения, поддержки и контроля дистанционного обучения.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Заказчик в течение 7 (семи) рабочих дней с даты получения учебных программ, учебно-тематических планов повышения квалификации и Календарного плана (план-график) обучения, информации об организации колл-центра для обеспечения поддержки слушателей, о развернутой системе для проведения дистанционного обучения и о наличии необходимого персонала для организации, проведения, поддержки и контроля дистанционного обучения,  согласовывает их или направляет Исполнителю перечень замечаний, с указанием срока их устранения.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случае, если Исполнитель не получил в вышеуказанный срок информацию о согласовании учебных программ, учебно-тематических планов повышения квалификации и Календарного плана (план-график) обучения, информацию об организации колл-центра для обеспечения поддержки слушателей, о развернутой системе для проведения дистанционного обучения и о наличии необходимого персонала для организации, проведения, поддержки и контроля дистанционного обучения, по указанному курсу они считаются согласованными.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Исполнитель после согласования с Заказчиком вышеуказанных материалов (учебных программ, учебно-тематических планов повышения квалификации и Календарного плана (план-график) обучения, информации об организации колл-центра для обеспечения поддержки слушателей, о развернутой системе для проведения дистанционного обучения и о наличии необходимого персонала для организации, проведения, поддержки и контроля дистанционного обучения) в течение 5 (пяти) рабочих дней направляет Заказчику на согласование: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презентации, представляющие собой конспекты лекций;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электронные курсы, включающие в себя электронные учебники, полные наборы видеолекций по программам курса и банк вопросов для промежуточного контроля знаний;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тесты для предварительного и итогового контроля знаний;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электронные анкеты для заполнения их слушателями в конце каждого курса с целью оценки качества проведенного обучения.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Заказчик в течение 10 (десяти) рабочих дней с даты получения от Исполнителя материалов (презентации, электронные курсы, тесты для предварительного и итогового контроля знаний, электронные анкеты) согласовывает их или направляет Исполнителю перечень замечаний с указанием срока их устранения.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Обучение начинается только после согласования всех вышеперечисленных материалов по данным программам с Заказчиком.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Заказчик обеспечивает рассылку информационных писем в адрес региональных отделений Фонда, работники которых будут участвовать в обучении.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Исполнитель и Заказчик назначают координаторов проведения обучения от каждого регионального отделения Фонда.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Заказчик после согласования учебных программ, учебно-тематических планов повышения квалификации и Календарного плана (план-график) обучения представляет Исполнителю списки работников Фонда, подлежащих обучению и их электронные адреса на электронный адрес Исполнителя.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Исполнитель обеспечивает выделение телефонного номера в колл-центре для обеспечения поддержки слушателей, связанных с прохождением обучения.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Исполнитель на основании предоставленных Заказчиком списков обеспечивает информирование слушателей о программах обучения, сроках, прохождении входного тестирования и контактной информации колл-центра, а также об ответственных за поддержку обучения менеджеров и технических специалистов Исполнителя.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7.4.</w:t>
      </w:r>
      <w:r>
        <w:rPr>
          <w:sz w:val="27"/>
          <w:szCs w:val="27"/>
        </w:rPr>
        <w:t xml:space="preserve"> Проведение электронного (дистанционного) обучения специалистов Фонда предусматривает следующие услуги: 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проведение предварительного контроля знаний до начала обучения в виде входного тестирования;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проведение обучения специалистов Фонда по программам повышения квалификации, в соответствии с требованиями настоящего Технического задания с применением дистанционных образовательных технологий;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организация в период проведения обучения консультаций преподавателей Исполнителя по содержанию учебных курсов и выполнению практических заданий, а также проверку преподавателями выполненных слушателями заданий (по рабочим дням с 9:00 до 18:00 по московскому времени) с использованием информационных и телекоммуникационных технологий;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организация в период проведения обучения консультаций менеджеров Исполнителя по вопросам прохождения обучения (по рабочим дням с 9:00 до 18:00 по московскому времени) с использованием информационных и телекоммуникационных технологий;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организация в период проведения обучения консультаций технических специалистов Исполнителя по вопросам работы с учебными курсами и тестами (по рабочим дням с 9:00 до 18:00 по московскому времени) с использованием информационных и телекоммуникационных технологий;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проведение по итогам обучения слушателей Заказчика комплексной оценки приобретенных ими знаний (тестирование);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проведение по итогам обучения слушателей Заказчика оценки качества обучения (анкетирование);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выдача документов установленного образца о прохождении повышения квалификации.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Контроль осуществляется: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на этапе подготовки продукта, перед началом учебного процесса;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на этапе обучения специалистов Фонда.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7</w:t>
      </w:r>
      <w:r>
        <w:rPr>
          <w:b/>
          <w:sz w:val="27"/>
          <w:szCs w:val="27"/>
        </w:rPr>
        <w:t>.5. Требования к форме обучения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Форма обучения – заочная без отрыва от работы с применением дистанционных образовательных технологий.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Исполнитель должен организовать взаимодействие Слушателей с электронной информационно-образовательной средой,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и использование ими Единой корпоративной сети Фонда и сети Интернет в качестве канала доступа. Заказчик обеспечивает возможность организации канала связи для синхронизации данных между серверами с установленными системами управления обучения, размещенными в корпоративной сети передачи данных Фонда и сети Интернет.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7</w:t>
      </w:r>
      <w:r>
        <w:rPr>
          <w:b/>
          <w:sz w:val="27"/>
          <w:szCs w:val="27"/>
        </w:rPr>
        <w:t>.6.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Кадровое обеспечение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Исполнитель обеспечивает наличие на все время проведения обучения следующих специалистов: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•</w:t>
      </w:r>
      <w:r>
        <w:rPr>
          <w:sz w:val="27"/>
          <w:szCs w:val="27"/>
        </w:rPr>
        <w:tab/>
        <w:t>не менее 15 преподавателей, взаимодействующих со слушателями с использованием информационных и телекоммуникационных технологий;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не менее 4 менеджеров, обеспечивающих оперативное решение организационных вопросов слушателей, связанных с прохождением обучения;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 xml:space="preserve">не менее 4 технических специалистов, обеспечивающих оперативное решение вопросов слушателей, связанных с работой с учебными курсами.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повышения качества обучения необходимо обеспечить возможность получения слушателями технической поддержки в рабочее время с учетом часовых поясов.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7</w:t>
      </w:r>
      <w:r>
        <w:rPr>
          <w:b/>
          <w:sz w:val="27"/>
          <w:szCs w:val="27"/>
        </w:rPr>
        <w:t>.7. Требования к учебным материалам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согласованными учебными программами Исполнитель разрабатывает учебные курсы с соблюдением следующих требований.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Каждый курс должен содержать электронные учебники, реализованные в виде программного обеспечения для ЭВМ и соответствующие следующим требованиям: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>.7.1. Инструмент для создания и просмотра электронных учебников должен быть реализован как «облачное» приложение, не требующее установки программного обеспечения на компьютеры или мобильные устройства пользователей и работающее внутри стандартного браузера с поддержкой HTML5 и JavaScript.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>.7.2. Должны поддерживаться клиенты, работающие на всех ведущих операционных системах и платформах: iOS (на iPad и iPhone); Android (на планшетах и смартфонах); Windows 7/8, Mac OS X, Linux (облачная версия). Работа с электронными учебниками должна быть комфортной на мобильных устройствах (в т.ч. смартфонах).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Облачная версия должна работать на всех вышеперечисленных платформах во всех браузерах, начиная с версий: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•</w:t>
      </w:r>
      <w:r>
        <w:rPr>
          <w:sz w:val="27"/>
          <w:szCs w:val="27"/>
          <w:lang w:val="en-US"/>
        </w:rPr>
        <w:tab/>
        <w:t>Chrome (Mac): 30.0.1599.101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•</w:t>
      </w:r>
      <w:r>
        <w:rPr>
          <w:sz w:val="27"/>
          <w:szCs w:val="27"/>
          <w:lang w:val="en-US"/>
        </w:rPr>
        <w:tab/>
        <w:t>Chrome (Windows): 17.0.1241.53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•</w:t>
      </w:r>
      <w:r>
        <w:rPr>
          <w:sz w:val="27"/>
          <w:szCs w:val="27"/>
          <w:lang w:val="en-US"/>
        </w:rPr>
        <w:tab/>
        <w:t>Firefox (Mac): 25.0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•</w:t>
      </w:r>
      <w:r>
        <w:rPr>
          <w:sz w:val="27"/>
          <w:szCs w:val="27"/>
          <w:lang w:val="en-US"/>
        </w:rPr>
        <w:tab/>
        <w:t>Firefox (Windows): 24.0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•</w:t>
      </w:r>
      <w:r>
        <w:rPr>
          <w:sz w:val="27"/>
          <w:szCs w:val="27"/>
          <w:lang w:val="en-US"/>
        </w:rPr>
        <w:tab/>
        <w:t>Safari (Mac): 7.0 (9537.71)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•</w:t>
      </w:r>
      <w:r>
        <w:rPr>
          <w:sz w:val="27"/>
          <w:szCs w:val="27"/>
          <w:lang w:val="en-US"/>
        </w:rPr>
        <w:tab/>
        <w:t>Safari (Windows): 5.1.7 (7534.57.2)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•</w:t>
      </w:r>
      <w:r>
        <w:rPr>
          <w:sz w:val="27"/>
          <w:szCs w:val="27"/>
        </w:rPr>
        <w:tab/>
        <w:t>IE9 (Windows): 9.0.8112.16421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>.7.3. Исходные форматы документов: PDF (без переформатирования) и EPUB3.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7.7.4 Должна быть обеспечена поддержка следующих типов медиаконтента: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Изображения.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Видеофайлы: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Формат: MP4.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Кодек: H.264.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Профиль: Базовый профиль.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Профиль кодировщика в формате строки: level=4.0:ref=1:bframes=0:cabac=0:8x8dct=0:weightp=0:subq=2:mixed-refs=0:trellis=0:vbv-bufsize=25000:vbv-maxrate=20000:rc-lookahead=10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Аудиокодек: AAC.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Аудиофайлы: MP3.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Текстовые заметки.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Элементы HTML/Javascript (widgets).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Внешние и внутренние гиперссылки.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Средства просмотра: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Панорамирование и увеличение/уменьшение размеров.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Автоматическое обновление ориентации при повороте устройства.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Поддержка перемещения по странице (в т.ч. с использованием сенсорного управления).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Навигация: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Переход к первой, предыдущей, следующей, последней страницам.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Переход по номеру страницы (для текущей нумерации страниц).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Переход по внутренней ссылке.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Возврат к предыдущей странице (возврат после перехода по ссылке).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•</w:t>
      </w:r>
      <w:r>
        <w:rPr>
          <w:sz w:val="27"/>
          <w:szCs w:val="27"/>
        </w:rPr>
        <w:tab/>
        <w:t>Иерархическое оглавление.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Поддержка переходов по закладкам.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Мультимедийные объекты.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Показ мультимедиа элементов, прикрепленных к определенной активной зоне (hotspot) или выделенному тексту, в отдельном окне.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Показ списка всех мультимедийных объектов в книге.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Работа с публикацией.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Выделение текста.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Закладки.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Создание заметок от руки (только для PDF-документов).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Поиск.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Полнотекстовый поиск по публикации с выводом списка вхождений поисковой фразы.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Поддержка морфологии русского языка в поиске.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Поддержка словаря.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>.7.5. Электронный учебник также должен работать в офлайн-режиме без доступа к сети на iOS и Android-платформах. При этом должны быть обеспечены механизмы надежной защиты материала электронных учебников, препятствующие его неавторизованному копированию на другие устройства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Поддерживаемые платформы: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iOS, версии 6 и выше.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Android, версии 4.3 и выше.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Поддерживаемые устройства: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iPad 2 и iPhone 4 и более поздние версии: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iOS 6 и выше;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взломанные (с «jailbreak») iPad  не поддерживаются.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Android планшеты и смартфоны версии 4.0 и выше: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•</w:t>
      </w:r>
      <w:r>
        <w:rPr>
          <w:sz w:val="27"/>
          <w:szCs w:val="27"/>
        </w:rPr>
        <w:tab/>
        <w:t>процессор dual core с 1GB RAM;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разрешение экрана от 1280 * 800, размер экрана от 7";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оригинальная предустановленная система (Stock ROM);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>взломанные («rooted») устройства  не поддерживаются.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>.7.6. Каждый модуль учебного курса должен соответствовать теме учебной программы.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Каждый модуль должен также быть реализован в виде полноценного курса видеолекций и содержать не менее 5 видеофрагментов. Но количество видеофрагментов должно быть подобрано так, чтобы покрывать весь необходимый теоретический материал модуля.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Каждый видеофрагмент должен быть длительностью не более 13 минут. Средняя продолжительность видеофрагментов не должна превышать 8 минут.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  <w:t>Суммарная длительность видеофрагментов курса должна быть не менее 640 минут.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Все видеофрагменты должны быть записаны в профессиональной видеостудии с привлечением квалифицированных специалистов по съемкам и монтажу.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каждом видеофрагменте должны чередоваться выступление преподавателя и слайды презентации. Монтаж должен быть выполнен на профессиональном оборудовании так, чтобы обеспечивать комфортное восприятие учебного материала слушателями.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 xml:space="preserve">.7.7. Видеофрагменты должны удовлетворять следующим техническим требованиям: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a.</w:t>
      </w:r>
      <w:r>
        <w:rPr>
          <w:sz w:val="27"/>
          <w:szCs w:val="27"/>
        </w:rPr>
        <w:tab/>
        <w:t xml:space="preserve">Видео: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i.</w:t>
      </w:r>
      <w:r>
        <w:rPr>
          <w:sz w:val="27"/>
          <w:szCs w:val="27"/>
        </w:rPr>
        <w:tab/>
        <w:t>Кодек: H264 - MPEG-4 AVC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ii.</w:t>
      </w:r>
      <w:r>
        <w:rPr>
          <w:sz w:val="27"/>
          <w:szCs w:val="27"/>
        </w:rPr>
        <w:tab/>
        <w:t>Разрешение: 1024х768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iii.</w:t>
      </w:r>
      <w:r>
        <w:rPr>
          <w:sz w:val="27"/>
          <w:szCs w:val="27"/>
        </w:rPr>
        <w:tab/>
        <w:t>Частота кадров: 25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b.</w:t>
      </w:r>
      <w:r>
        <w:rPr>
          <w:sz w:val="27"/>
          <w:szCs w:val="27"/>
          <w:lang w:val="en-US"/>
        </w:rPr>
        <w:tab/>
      </w:r>
      <w:r>
        <w:rPr>
          <w:sz w:val="27"/>
          <w:szCs w:val="27"/>
        </w:rPr>
        <w:t>Аудио</w:t>
      </w:r>
      <w:r>
        <w:rPr>
          <w:sz w:val="27"/>
          <w:szCs w:val="27"/>
          <w:lang w:val="en-US"/>
        </w:rPr>
        <w:t>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i.</w:t>
      </w:r>
      <w:r>
        <w:rPr>
          <w:sz w:val="27"/>
          <w:szCs w:val="27"/>
          <w:lang w:val="en-US"/>
        </w:rPr>
        <w:tab/>
      </w:r>
      <w:r>
        <w:rPr>
          <w:sz w:val="27"/>
          <w:szCs w:val="27"/>
        </w:rPr>
        <w:t>Кодек</w:t>
      </w:r>
      <w:r>
        <w:rPr>
          <w:sz w:val="27"/>
          <w:szCs w:val="27"/>
          <w:lang w:val="en-US"/>
        </w:rPr>
        <w:t xml:space="preserve">: MPEG AAC Audio (mp4a)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ii.</w:t>
      </w:r>
      <w:r>
        <w:rPr>
          <w:sz w:val="27"/>
          <w:szCs w:val="27"/>
        </w:rPr>
        <w:tab/>
        <w:t>Каналы: Stereo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iii.</w:t>
      </w:r>
      <w:r>
        <w:rPr>
          <w:sz w:val="27"/>
          <w:szCs w:val="27"/>
        </w:rPr>
        <w:tab/>
        <w:t>Частота дискретизации: 44100 Гц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>.7.8. Каждый курс должен сопровождаться практическими заданиями и упражнениями. В каждом курсе должно быть не меньше 2-х промежуточных практических заданий для самостоятельного выполнения слушателями и одного итогового задания.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>.7.9. Каждый модуль должен содержать вопросы для промежуточного контроля знаний после изучения материалов модуля.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Каждый модуль должен содержать вопросы для самоконтроля не реже, чем после каждых трех видеофрагментов с возможностью отображения правильных ответов сразу после ответа слушателя.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 xml:space="preserve">.7.10. Должна быть обеспечена возможность общения слушателей между собой и с преподавателем (форум). Исполнитель обеспечивает своевременные ответы на вопросы слушателей, заданные в форуме, по электронной почте или по телефону колл-центра.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 xml:space="preserve">.7.11. Для каждого курса должен быть разработан тест для входного и итогового контроля знаний по всему курсу, состоящий из не менее 7 вопросов по каждой теме, из которых каждому слушателю будет предлагаться произвольная выборка из не менее 3 вопросов по каждой теме.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7.8. Требования к итоговым мероприятиям по результатам обучения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окончанию прохождения курсов обучения слушатели должны пройти итоговый контроль в форме тестирования с использованием электронных тестов.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окончанию тестирования менеджеры Исполнителя обеспечивают выгрузку результатов тестирования и анкетирования, их анализ и составление списков слушателей, которые успешно прошли обучение, и остальных слушателей.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составлении аналитического отчета каждый вопрос итогового теста должен быть проанализирован на его валидность на основе вычисления коэффициента дискриминации. Невалидные вопросы должны быть исключены из результатов анализа, а результаты итоговых тестов должны быть пересчитаны.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Результаты анализа данных о тестировании слушателей должны быть представлены Заказчику в составе отчетных материалов в следующих разрезах: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 xml:space="preserve"> средний балл и дисперсия – по каждому курсу;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 xml:space="preserve"> средний балл и дисперсия – по каждому модулю всех курсов.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Результаты анализа данных об анкетировании слушателей должны быть представлены Заказчику в составе отчетных материалов в следующих разрезах: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•</w:t>
      </w:r>
      <w:r>
        <w:rPr>
          <w:sz w:val="27"/>
          <w:szCs w:val="27"/>
        </w:rPr>
        <w:tab/>
        <w:t xml:space="preserve"> средний балл и дисперсия – общей оценки эффективности обучения по каждому курсу;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 xml:space="preserve"> средний балл и дисперсия – оценки качества работы преподавателей по каждому курсу;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 xml:space="preserve"> средний балл и дисперсия – оценки качества учебных пособий по каждому курсу;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•</w:t>
      </w:r>
      <w:r>
        <w:rPr>
          <w:sz w:val="27"/>
          <w:szCs w:val="27"/>
        </w:rPr>
        <w:tab/>
        <w:t xml:space="preserve"> средний балл и дисперсия – оценки качества образовательной инфраструктуры по каждому курсу.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7.9. Требования к документам, выдаваемым слушателям по результатам обучения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Слушателям Заказчика, прошедшим весь курс обучения и успешно сдавшим итоговое тестирование, должен быть выдан документ о повышении квалификации установленного образца.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Слушателям Заказчика, прошедшим весь курс обучения, но не сдавшим итогового тестирования, должна быть выдана справка установленного образца о прохождении обучения.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Слушателям Заказчика, не прошедшим весь курс обучения, документ об обучении не выдается.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Указанные документы отправляются Исполнителем по почте заказными письмами с уведомлением о вручении в адрес региональных отделений Фонда социального страхования Российской Федерации в течение 10 (десяти) календарных дней после подписания Акта оказания услуг.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b/>
          <w:sz w:val="27"/>
          <w:szCs w:val="27"/>
        </w:rPr>
      </w:pPr>
      <w:r w:rsidRPr="00516047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.10. Требования к результатам оказания образовательных услуг и форме их представления 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оказания образовательных услуг к Акту оказания услуг должен быть представлен отчет об оказании услуг, включающий: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презентации, учебные курсы в формате SCORM, а также электронные учебники в форматах PDF и EPUB3 и тесты в электронном виде по каждому курсу;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списки слушателей, прошедших обучение по каждому курсу в разрезе регионального отделения Фонда, с указанием номеров удостоверений;</w:t>
      </w:r>
    </w:p>
    <w:p w:rsidR="00516047" w:rsidRDefault="00516047" w:rsidP="00516047">
      <w:pPr>
        <w:spacing w:before="100" w:beforeAutospacing="1" w:after="100" w:afterAutospacing="1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результаты анализа данных о тестировании и анкетировании слушателей по каждому курсу.</w:t>
      </w:r>
    </w:p>
    <w:p w:rsidR="00773B5E" w:rsidRDefault="00773B5E">
      <w:bookmarkStart w:id="0" w:name="_GoBack"/>
      <w:bookmarkEnd w:id="0"/>
    </w:p>
    <w:sectPr w:rsidR="0077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47"/>
    <w:rsid w:val="00516047"/>
    <w:rsid w:val="00630822"/>
    <w:rsid w:val="00687F1A"/>
    <w:rsid w:val="007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3C48-1BA3-496E-9D17-6C6BC3ED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047"/>
    <w:rPr>
      <w:color w:val="0563C1" w:themeColor="hyperlink"/>
      <w:u w:val="single"/>
    </w:rPr>
  </w:style>
  <w:style w:type="paragraph" w:styleId="a4">
    <w:name w:val="Normal Indent"/>
    <w:basedOn w:val="a"/>
    <w:semiHidden/>
    <w:unhideWhenUsed/>
    <w:rsid w:val="00516047"/>
    <w:pPr>
      <w:spacing w:line="360" w:lineRule="auto"/>
      <w:ind w:firstLine="624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f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FE5A3C1B66F5A327654A76BB034B07E7704A01B427E5F1DCABBFF72202503CFD60023726041CB54i0M" TargetMode="External"/><Relationship Id="rId5" Type="http://schemas.openxmlformats.org/officeDocument/2006/relationships/hyperlink" Target="consultantplus://offline/ref=17BFE5A3C1B66F5A327654A76BB034B07D730AA21B417E5F1DCABBFF72202503CFD60023726041CB54i0M" TargetMode="External"/><Relationship Id="rId4" Type="http://schemas.openxmlformats.org/officeDocument/2006/relationships/hyperlink" Target="consultantplus://offline/ref=EB269E31BAAADFC0607E332031321CDEE2797F965E473824B3FFB75B17C38B15CD1D0126A659CBA1a3n5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9349</Words>
  <Characters>53293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Таросас Станисловас Чеслово</dc:creator>
  <cp:keywords/>
  <dc:description/>
  <cp:lastModifiedBy>Таросас Станисловас Чеслово</cp:lastModifiedBy>
  <cp:revision>1</cp:revision>
  <dcterms:created xsi:type="dcterms:W3CDTF">2018-08-24T12:01:00Z</dcterms:created>
  <dcterms:modified xsi:type="dcterms:W3CDTF">2018-08-24T12:02:00Z</dcterms:modified>
</cp:coreProperties>
</file>