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31" w:rsidRPr="009D376E" w:rsidRDefault="00EC6D31" w:rsidP="00EC6D31">
      <w:pPr>
        <w:keepNext/>
        <w:ind w:firstLine="709"/>
        <w:jc w:val="center"/>
        <w:rPr>
          <w:b/>
          <w:bCs/>
          <w:sz w:val="22"/>
          <w:szCs w:val="22"/>
        </w:rPr>
      </w:pPr>
      <w:r w:rsidRPr="009D376E">
        <w:rPr>
          <w:b/>
          <w:bCs/>
          <w:sz w:val="22"/>
          <w:szCs w:val="22"/>
        </w:rPr>
        <w:t>Описания объекта закупки</w:t>
      </w:r>
    </w:p>
    <w:p w:rsidR="00EC6D31" w:rsidRPr="009D376E" w:rsidRDefault="00EC6D31" w:rsidP="00EC6D31">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p>
    <w:p w:rsidR="001A2273" w:rsidRPr="009D376E" w:rsidRDefault="00EC6D31" w:rsidP="00EC6D31">
      <w:pPr>
        <w:keepNext/>
        <w:ind w:firstLine="709"/>
        <w:jc w:val="center"/>
        <w:rPr>
          <w:b/>
          <w:sz w:val="22"/>
          <w:szCs w:val="22"/>
        </w:rPr>
      </w:pPr>
      <w:r w:rsidRPr="009D376E">
        <w:rPr>
          <w:b/>
          <w:sz w:val="22"/>
          <w:szCs w:val="22"/>
        </w:rPr>
        <w:t>для обеспечения инвалидов</w:t>
      </w:r>
      <w:r w:rsidR="00631DB1">
        <w:rPr>
          <w:b/>
          <w:sz w:val="22"/>
          <w:szCs w:val="22"/>
        </w:rPr>
        <w:t xml:space="preserve"> в 2018 году</w:t>
      </w:r>
    </w:p>
    <w:p w:rsidR="001A2273" w:rsidRPr="009D376E" w:rsidRDefault="001A2273" w:rsidP="001A2273">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D60D4F" w:rsidRPr="00D60D4F" w:rsidRDefault="00D60D4F" w:rsidP="00D60D4F">
      <w:pPr>
        <w:widowControl w:val="0"/>
        <w:shd w:val="clear" w:color="auto" w:fill="FFFFFF"/>
        <w:tabs>
          <w:tab w:val="left" w:pos="0"/>
        </w:tabs>
        <w:autoSpaceDE w:val="0"/>
        <w:ind w:firstLine="709"/>
        <w:jc w:val="both"/>
        <w:rPr>
          <w:sz w:val="22"/>
          <w:szCs w:val="22"/>
        </w:rPr>
      </w:pPr>
      <w:r w:rsidRPr="00D60D4F">
        <w:rPr>
          <w:sz w:val="22"/>
          <w:szCs w:val="22"/>
        </w:rPr>
        <w:t xml:space="preserve">Срок поставки: </w:t>
      </w:r>
      <w:r w:rsidRPr="00631DB1">
        <w:rPr>
          <w:sz w:val="22"/>
          <w:szCs w:val="22"/>
          <w:u w:val="single"/>
        </w:rPr>
        <w:t xml:space="preserve">до </w:t>
      </w:r>
      <w:r w:rsidR="00B002FC">
        <w:rPr>
          <w:sz w:val="22"/>
          <w:szCs w:val="22"/>
          <w:u w:val="single"/>
        </w:rPr>
        <w:t>2</w:t>
      </w:r>
      <w:r w:rsidRPr="00631DB1">
        <w:rPr>
          <w:sz w:val="22"/>
          <w:szCs w:val="22"/>
          <w:u w:val="single"/>
        </w:rPr>
        <w:t>1.</w:t>
      </w:r>
      <w:r w:rsidR="0089543F">
        <w:rPr>
          <w:sz w:val="22"/>
          <w:szCs w:val="22"/>
          <w:u w:val="single"/>
        </w:rPr>
        <w:t>12</w:t>
      </w:r>
      <w:r w:rsidRPr="00631DB1">
        <w:rPr>
          <w:sz w:val="22"/>
          <w:szCs w:val="22"/>
          <w:u w:val="single"/>
        </w:rPr>
        <w:t>.2018</w:t>
      </w:r>
    </w:p>
    <w:p w:rsidR="00274FFA" w:rsidRDefault="00274FFA" w:rsidP="00274FFA">
      <w:pPr>
        <w:jc w:val="both"/>
        <w:rPr>
          <w:sz w:val="22"/>
          <w:szCs w:val="22"/>
        </w:rPr>
      </w:pPr>
      <w:r>
        <w:rPr>
          <w:sz w:val="22"/>
          <w:szCs w:val="22"/>
        </w:rPr>
        <w:t xml:space="preserve">           Способ доставки товара на условиях </w:t>
      </w:r>
      <w:r>
        <w:rPr>
          <w:sz w:val="22"/>
          <w:szCs w:val="22"/>
          <w:lang w:val="en-US"/>
        </w:rPr>
        <w:t>DDP</w:t>
      </w:r>
      <w:r>
        <w:rPr>
          <w:sz w:val="22"/>
          <w:szCs w:val="22"/>
        </w:rPr>
        <w:t xml:space="preserve"> согласовывается с Получателем (по месту жительства, по месту нахождения пунктов выдачи, по месту нахождения Поставщика).</w:t>
      </w:r>
    </w:p>
    <w:p w:rsidR="00274FFA" w:rsidRDefault="00274FFA" w:rsidP="00274FFA">
      <w:pPr>
        <w:jc w:val="both"/>
        <w:rPr>
          <w:sz w:val="22"/>
          <w:szCs w:val="22"/>
        </w:rPr>
      </w:pPr>
    </w:p>
    <w:p w:rsidR="001A2273" w:rsidRPr="000E5FD3" w:rsidRDefault="001A2273" w:rsidP="001A2273">
      <w:pPr>
        <w:widowControl w:val="0"/>
        <w:shd w:val="clear" w:color="auto" w:fill="FFFFFF"/>
        <w:tabs>
          <w:tab w:val="left" w:pos="0"/>
        </w:tabs>
        <w:autoSpaceDE w:val="0"/>
        <w:ind w:firstLine="709"/>
        <w:jc w:val="both"/>
        <w:rPr>
          <w:b/>
          <w:sz w:val="22"/>
          <w:szCs w:val="22"/>
        </w:rPr>
      </w:pPr>
      <w:r w:rsidRPr="000E5FD3">
        <w:rPr>
          <w:b/>
          <w:sz w:val="22"/>
          <w:szCs w:val="22"/>
        </w:rPr>
        <w:t>Поставка специальных сре</w:t>
      </w:r>
      <w:proofErr w:type="gramStart"/>
      <w:r w:rsidRPr="000E5FD3">
        <w:rPr>
          <w:b/>
          <w:sz w:val="22"/>
          <w:szCs w:val="22"/>
        </w:rPr>
        <w:t>дств пр</w:t>
      </w:r>
      <w:proofErr w:type="gramEnd"/>
      <w:r w:rsidRPr="000E5FD3">
        <w:rPr>
          <w:b/>
          <w:sz w:val="22"/>
          <w:szCs w:val="22"/>
        </w:rPr>
        <w:t>и нарушениях функций выделения (</w:t>
      </w:r>
      <w:r w:rsidR="00E36A21" w:rsidRPr="000E5FD3">
        <w:rPr>
          <w:b/>
          <w:sz w:val="22"/>
          <w:szCs w:val="22"/>
        </w:rPr>
        <w:t>моче - и калоприемников</w:t>
      </w:r>
      <w:r w:rsidRPr="000E5FD3">
        <w:rPr>
          <w:b/>
          <w:sz w:val="22"/>
          <w:szCs w:val="22"/>
        </w:rPr>
        <w:t>) для обеспечения инвалидов, проживающих на территории Свердловской области, в том числе:</w:t>
      </w:r>
    </w:p>
    <w:p w:rsidR="007B4F54" w:rsidRPr="000E5FD3" w:rsidRDefault="007B4F54" w:rsidP="007B4F54">
      <w:pPr>
        <w:ind w:firstLine="709"/>
        <w:jc w:val="both"/>
        <w:rPr>
          <w:b/>
          <w:sz w:val="22"/>
          <w:szCs w:val="22"/>
        </w:rPr>
      </w:pPr>
      <w:r w:rsidRPr="000E5FD3">
        <w:rPr>
          <w:b/>
          <w:sz w:val="22"/>
          <w:szCs w:val="22"/>
          <w:u w:val="single"/>
        </w:rPr>
        <w:t>в городах:</w:t>
      </w:r>
      <w:r w:rsidRPr="000E5FD3">
        <w:rPr>
          <w:b/>
          <w:sz w:val="22"/>
          <w:szCs w:val="22"/>
        </w:rPr>
        <w:t xml:space="preserve"> Красноуфимск, Первоуральск, Полевской, Ревда, Дегтярск;</w:t>
      </w:r>
    </w:p>
    <w:p w:rsidR="007B4F54" w:rsidRDefault="007B4F54" w:rsidP="007B4F54">
      <w:pPr>
        <w:ind w:firstLine="709"/>
        <w:jc w:val="both"/>
        <w:rPr>
          <w:b/>
          <w:sz w:val="22"/>
          <w:szCs w:val="22"/>
        </w:rPr>
      </w:pPr>
      <w:r w:rsidRPr="000E5FD3">
        <w:rPr>
          <w:b/>
          <w:sz w:val="22"/>
          <w:szCs w:val="22"/>
          <w:u w:val="single"/>
        </w:rPr>
        <w:t>в районах:</w:t>
      </w:r>
      <w:r w:rsidRPr="000E5FD3">
        <w:rPr>
          <w:b/>
          <w:sz w:val="22"/>
          <w:szCs w:val="22"/>
        </w:rPr>
        <w:t xml:space="preserve"> </w:t>
      </w:r>
      <w:proofErr w:type="spellStart"/>
      <w:proofErr w:type="gramStart"/>
      <w:r w:rsidRPr="000E5FD3">
        <w:rPr>
          <w:b/>
          <w:sz w:val="22"/>
          <w:szCs w:val="22"/>
        </w:rPr>
        <w:t>Артинский</w:t>
      </w:r>
      <w:proofErr w:type="spellEnd"/>
      <w:r w:rsidRPr="000E5FD3">
        <w:rPr>
          <w:b/>
          <w:sz w:val="22"/>
          <w:szCs w:val="22"/>
        </w:rPr>
        <w:t xml:space="preserve">, </w:t>
      </w:r>
      <w:proofErr w:type="spellStart"/>
      <w:r w:rsidRPr="000E5FD3">
        <w:rPr>
          <w:b/>
          <w:sz w:val="22"/>
          <w:szCs w:val="22"/>
        </w:rPr>
        <w:t>Ачитский</w:t>
      </w:r>
      <w:proofErr w:type="spellEnd"/>
      <w:r w:rsidRPr="000E5FD3">
        <w:rPr>
          <w:b/>
          <w:sz w:val="22"/>
          <w:szCs w:val="22"/>
        </w:rPr>
        <w:t xml:space="preserve">, </w:t>
      </w:r>
      <w:proofErr w:type="spellStart"/>
      <w:r w:rsidRPr="000E5FD3">
        <w:rPr>
          <w:b/>
          <w:sz w:val="22"/>
          <w:szCs w:val="22"/>
        </w:rPr>
        <w:t>Красноуфимский</w:t>
      </w:r>
      <w:proofErr w:type="spellEnd"/>
      <w:r w:rsidRPr="000E5FD3">
        <w:rPr>
          <w:b/>
          <w:sz w:val="22"/>
          <w:szCs w:val="22"/>
        </w:rPr>
        <w:t>, Нижне-</w:t>
      </w:r>
      <w:proofErr w:type="spellStart"/>
      <w:r w:rsidRPr="000E5FD3">
        <w:rPr>
          <w:b/>
          <w:sz w:val="22"/>
          <w:szCs w:val="22"/>
        </w:rPr>
        <w:t>Сергинский</w:t>
      </w:r>
      <w:proofErr w:type="spellEnd"/>
      <w:r w:rsidRPr="000E5FD3">
        <w:rPr>
          <w:b/>
          <w:sz w:val="22"/>
          <w:szCs w:val="22"/>
        </w:rPr>
        <w:t xml:space="preserve">, </w:t>
      </w:r>
      <w:proofErr w:type="spellStart"/>
      <w:r w:rsidRPr="000E5FD3">
        <w:rPr>
          <w:b/>
          <w:sz w:val="22"/>
          <w:szCs w:val="22"/>
        </w:rPr>
        <w:t>Шалинский</w:t>
      </w:r>
      <w:proofErr w:type="spellEnd"/>
      <w:r w:rsidRPr="000E5FD3">
        <w:rPr>
          <w:b/>
          <w:sz w:val="22"/>
          <w:szCs w:val="22"/>
        </w:rPr>
        <w:t xml:space="preserve">, </w:t>
      </w:r>
      <w:proofErr w:type="spellStart"/>
      <w:r w:rsidRPr="000E5FD3">
        <w:rPr>
          <w:b/>
          <w:sz w:val="22"/>
          <w:szCs w:val="22"/>
        </w:rPr>
        <w:t>п.г.т</w:t>
      </w:r>
      <w:proofErr w:type="spellEnd"/>
      <w:r w:rsidRPr="000E5FD3">
        <w:rPr>
          <w:b/>
          <w:sz w:val="22"/>
          <w:szCs w:val="22"/>
        </w:rPr>
        <w:t xml:space="preserve">. Бисерть, </w:t>
      </w:r>
      <w:proofErr w:type="spellStart"/>
      <w:r w:rsidRPr="000E5FD3">
        <w:rPr>
          <w:b/>
          <w:sz w:val="22"/>
          <w:szCs w:val="22"/>
        </w:rPr>
        <w:t>п.г.т</w:t>
      </w:r>
      <w:proofErr w:type="spellEnd"/>
      <w:r w:rsidRPr="000E5FD3">
        <w:rPr>
          <w:b/>
          <w:sz w:val="22"/>
          <w:szCs w:val="22"/>
        </w:rPr>
        <w:t xml:space="preserve">. Староуткинск. </w:t>
      </w:r>
      <w:proofErr w:type="gramEnd"/>
    </w:p>
    <w:p w:rsidR="00631DB1" w:rsidRDefault="00631DB1" w:rsidP="007B4F54">
      <w:pPr>
        <w:ind w:firstLine="709"/>
        <w:jc w:val="both"/>
        <w:rPr>
          <w:b/>
          <w:sz w:val="22"/>
          <w:szCs w:val="22"/>
        </w:rPr>
      </w:pPr>
    </w:p>
    <w:p w:rsidR="00631DB1" w:rsidRPr="000E5FD3" w:rsidRDefault="00631DB1" w:rsidP="007B4F54">
      <w:pPr>
        <w:ind w:firstLine="709"/>
        <w:jc w:val="both"/>
        <w:rPr>
          <w:b/>
          <w:sz w:val="22"/>
          <w:szCs w:val="22"/>
        </w:rPr>
      </w:pPr>
      <w:r>
        <w:rPr>
          <w:b/>
          <w:sz w:val="22"/>
          <w:szCs w:val="22"/>
        </w:rPr>
        <w:t xml:space="preserve">Количество: </w:t>
      </w:r>
      <w:r w:rsidR="0089543F">
        <w:rPr>
          <w:b/>
          <w:sz w:val="22"/>
          <w:szCs w:val="22"/>
        </w:rPr>
        <w:t>88 102</w:t>
      </w:r>
      <w:r>
        <w:rPr>
          <w:b/>
          <w:sz w:val="22"/>
          <w:szCs w:val="22"/>
        </w:rPr>
        <w:t xml:space="preserve"> штук</w:t>
      </w:r>
    </w:p>
    <w:p w:rsidR="001A2273" w:rsidRPr="000E5FD3" w:rsidRDefault="001A2273">
      <w:pPr>
        <w:rPr>
          <w:b/>
          <w:sz w:val="22"/>
          <w:szCs w:val="22"/>
        </w:rPr>
      </w:pPr>
    </w:p>
    <w:p w:rsidR="001A2273" w:rsidRDefault="001A2273">
      <w:pPr>
        <w:suppressAutoHyphens w:val="0"/>
        <w:spacing w:after="200" w:line="276" w:lineRule="auto"/>
      </w:pPr>
      <w:r>
        <w:br w:type="page"/>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3"/>
        <w:gridCol w:w="2961"/>
        <w:gridCol w:w="4757"/>
        <w:gridCol w:w="814"/>
      </w:tblGrid>
      <w:tr w:rsidR="00631DB1" w:rsidRPr="00AB2A8B" w:rsidTr="00631DB1">
        <w:trPr>
          <w:trHeight w:val="756"/>
        </w:trPr>
        <w:tc>
          <w:tcPr>
            <w:tcW w:w="0" w:type="auto"/>
            <w:tcBorders>
              <w:top w:val="single" w:sz="4" w:space="0" w:color="auto"/>
              <w:bottom w:val="single" w:sz="4" w:space="0" w:color="auto"/>
            </w:tcBorders>
          </w:tcPr>
          <w:p w:rsidR="00631DB1" w:rsidRPr="00534A6B" w:rsidRDefault="00631DB1" w:rsidP="00631DB1">
            <w:pPr>
              <w:keepNext/>
              <w:tabs>
                <w:tab w:val="left" w:pos="708"/>
              </w:tabs>
              <w:snapToGrid w:val="0"/>
              <w:jc w:val="center"/>
              <w:rPr>
                <w:b/>
                <w:bCs/>
                <w:sz w:val="22"/>
                <w:szCs w:val="22"/>
              </w:rPr>
            </w:pPr>
            <w:r w:rsidRPr="00534A6B">
              <w:rPr>
                <w:b/>
                <w:bCs/>
                <w:sz w:val="22"/>
                <w:szCs w:val="22"/>
              </w:rPr>
              <w:lastRenderedPageBreak/>
              <w:t>Номер вида ТСР (изделий)</w:t>
            </w:r>
            <w:r w:rsidRPr="00534A6B">
              <w:rPr>
                <w:b/>
                <w:bCs/>
                <w:sz w:val="22"/>
                <w:szCs w:val="22"/>
                <w:vertAlign w:val="superscript"/>
              </w:rPr>
              <w:t>*</w:t>
            </w:r>
          </w:p>
        </w:tc>
        <w:tc>
          <w:tcPr>
            <w:tcW w:w="0" w:type="auto"/>
            <w:tcBorders>
              <w:top w:val="single" w:sz="4" w:space="0" w:color="auto"/>
              <w:bottom w:val="single" w:sz="4" w:space="0" w:color="auto"/>
            </w:tcBorders>
          </w:tcPr>
          <w:p w:rsidR="00631DB1" w:rsidRPr="00534A6B" w:rsidRDefault="00631DB1" w:rsidP="00631DB1">
            <w:pPr>
              <w:keepNext/>
              <w:tabs>
                <w:tab w:val="left" w:pos="708"/>
              </w:tabs>
              <w:snapToGrid w:val="0"/>
              <w:ind w:right="432"/>
              <w:jc w:val="center"/>
              <w:rPr>
                <w:b/>
                <w:bCs/>
                <w:sz w:val="22"/>
                <w:szCs w:val="22"/>
              </w:rPr>
            </w:pPr>
            <w:r w:rsidRPr="00534A6B">
              <w:rPr>
                <w:b/>
                <w:bCs/>
                <w:sz w:val="22"/>
                <w:szCs w:val="22"/>
              </w:rPr>
              <w:t>Наименование изделия</w:t>
            </w:r>
          </w:p>
        </w:tc>
        <w:tc>
          <w:tcPr>
            <w:tcW w:w="0" w:type="auto"/>
            <w:tcBorders>
              <w:top w:val="single" w:sz="4" w:space="0" w:color="auto"/>
              <w:bottom w:val="single" w:sz="4" w:space="0" w:color="auto"/>
            </w:tcBorders>
          </w:tcPr>
          <w:p w:rsidR="00631DB1" w:rsidRPr="00534A6B" w:rsidRDefault="00631DB1" w:rsidP="00631DB1">
            <w:pPr>
              <w:pStyle w:val="4"/>
              <w:tabs>
                <w:tab w:val="left" w:pos="0"/>
              </w:tabs>
              <w:snapToGrid w:val="0"/>
              <w:rPr>
                <w:b/>
                <w:bCs/>
                <w:i w:val="0"/>
                <w:iCs w:val="0"/>
              </w:rPr>
            </w:pPr>
            <w:r w:rsidRPr="00534A6B">
              <w:rPr>
                <w:b/>
                <w:i w:val="0"/>
              </w:rPr>
              <w:t>Описание функциональных и технических характеристик</w:t>
            </w:r>
          </w:p>
        </w:tc>
        <w:tc>
          <w:tcPr>
            <w:tcW w:w="0" w:type="auto"/>
            <w:tcBorders>
              <w:top w:val="single" w:sz="4" w:space="0" w:color="auto"/>
              <w:bottom w:val="single" w:sz="4" w:space="0" w:color="auto"/>
            </w:tcBorders>
          </w:tcPr>
          <w:p w:rsidR="00631DB1" w:rsidRPr="00534A6B" w:rsidRDefault="00631DB1" w:rsidP="00631DB1">
            <w:pPr>
              <w:keepNext/>
              <w:tabs>
                <w:tab w:val="left" w:pos="708"/>
              </w:tabs>
              <w:snapToGrid w:val="0"/>
              <w:jc w:val="center"/>
              <w:rPr>
                <w:b/>
                <w:bCs/>
                <w:sz w:val="22"/>
                <w:szCs w:val="22"/>
              </w:rPr>
            </w:pPr>
            <w:r w:rsidRPr="00534A6B">
              <w:rPr>
                <w:b/>
                <w:bCs/>
                <w:sz w:val="22"/>
                <w:szCs w:val="22"/>
              </w:rPr>
              <w:t>Кол-во, шт.</w:t>
            </w:r>
          </w:p>
        </w:tc>
      </w:tr>
      <w:tr w:rsidR="00631DB1" w:rsidRPr="00AB2A8B" w:rsidTr="00631DB1">
        <w:trPr>
          <w:trHeight w:val="2321"/>
        </w:trPr>
        <w:tc>
          <w:tcPr>
            <w:tcW w:w="0" w:type="auto"/>
            <w:tcBorders>
              <w:top w:val="single" w:sz="4" w:space="0" w:color="auto"/>
            </w:tcBorders>
          </w:tcPr>
          <w:p w:rsidR="00631DB1" w:rsidRPr="001E128C" w:rsidRDefault="00631DB1" w:rsidP="00631DB1">
            <w:pPr>
              <w:keepNext/>
              <w:snapToGrid w:val="0"/>
              <w:rPr>
                <w:bCs/>
                <w:sz w:val="22"/>
                <w:szCs w:val="22"/>
              </w:rPr>
            </w:pPr>
            <w:r w:rsidRPr="001E128C">
              <w:rPr>
                <w:bCs/>
                <w:sz w:val="22"/>
                <w:szCs w:val="22"/>
              </w:rPr>
              <w:t>21-01-01</w:t>
            </w:r>
          </w:p>
        </w:tc>
        <w:tc>
          <w:tcPr>
            <w:tcW w:w="0" w:type="auto"/>
            <w:tcBorders>
              <w:top w:val="single" w:sz="4" w:space="0" w:color="auto"/>
            </w:tcBorders>
          </w:tcPr>
          <w:p w:rsidR="00631DB1" w:rsidRPr="001E128C" w:rsidRDefault="00631DB1" w:rsidP="00631DB1">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631DB1" w:rsidRPr="001E128C" w:rsidRDefault="00631DB1" w:rsidP="00631DB1">
            <w:pPr>
              <w:keepNext/>
              <w:snapToGrid w:val="0"/>
              <w:jc w:val="both"/>
              <w:rPr>
                <w:sz w:val="22"/>
                <w:szCs w:val="22"/>
              </w:rPr>
            </w:pPr>
            <w:r w:rsidRPr="001E128C">
              <w:rPr>
                <w:sz w:val="22"/>
                <w:szCs w:val="22"/>
              </w:rPr>
              <w:t>Калоприемник однокомпонентный дренируемый неразъемный:</w:t>
            </w:r>
          </w:p>
          <w:p w:rsidR="00631DB1" w:rsidRDefault="00631DB1" w:rsidP="00631DB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631DB1" w:rsidRPr="001E128C" w:rsidRDefault="00631DB1" w:rsidP="00631DB1">
            <w:pPr>
              <w:keepNext/>
              <w:jc w:val="both"/>
              <w:rPr>
                <w:sz w:val="22"/>
                <w:szCs w:val="22"/>
              </w:rPr>
            </w:pPr>
            <w:r w:rsidRPr="001E128C">
              <w:rPr>
                <w:sz w:val="22"/>
                <w:szCs w:val="22"/>
              </w:rPr>
              <w:t xml:space="preserve"> </w:t>
            </w:r>
          </w:p>
        </w:tc>
        <w:tc>
          <w:tcPr>
            <w:tcW w:w="0" w:type="auto"/>
            <w:tcBorders>
              <w:top w:val="single" w:sz="4" w:space="0" w:color="auto"/>
            </w:tcBorders>
            <w:vAlign w:val="center"/>
          </w:tcPr>
          <w:p w:rsidR="00631DB1" w:rsidRPr="00AB2A8B" w:rsidRDefault="0089543F" w:rsidP="00631DB1">
            <w:pPr>
              <w:jc w:val="center"/>
              <w:rPr>
                <w:color w:val="000000"/>
                <w:sz w:val="22"/>
                <w:szCs w:val="22"/>
              </w:rPr>
            </w:pPr>
            <w:r>
              <w:rPr>
                <w:color w:val="000000"/>
                <w:sz w:val="22"/>
                <w:szCs w:val="22"/>
              </w:rPr>
              <w:t>22381</w:t>
            </w:r>
          </w:p>
        </w:tc>
      </w:tr>
      <w:tr w:rsidR="00631DB1" w:rsidRPr="00AB2A8B" w:rsidTr="00631DB1">
        <w:trPr>
          <w:trHeight w:val="2463"/>
        </w:trPr>
        <w:tc>
          <w:tcPr>
            <w:tcW w:w="0" w:type="auto"/>
          </w:tcPr>
          <w:p w:rsidR="00631DB1" w:rsidRPr="001E128C" w:rsidRDefault="00631DB1" w:rsidP="00631DB1">
            <w:pPr>
              <w:keepNext/>
              <w:snapToGrid w:val="0"/>
              <w:rPr>
                <w:bCs/>
                <w:sz w:val="22"/>
                <w:szCs w:val="22"/>
              </w:rPr>
            </w:pPr>
            <w:r w:rsidRPr="001E128C">
              <w:rPr>
                <w:bCs/>
                <w:sz w:val="22"/>
                <w:szCs w:val="22"/>
              </w:rPr>
              <w:t>21-01-02</w:t>
            </w:r>
          </w:p>
        </w:tc>
        <w:tc>
          <w:tcPr>
            <w:tcW w:w="0" w:type="auto"/>
          </w:tcPr>
          <w:p w:rsidR="00631DB1" w:rsidRPr="001E128C" w:rsidRDefault="00631DB1" w:rsidP="00631DB1">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631DB1" w:rsidRPr="001E128C" w:rsidRDefault="00631DB1" w:rsidP="00631DB1">
            <w:pPr>
              <w:keepNext/>
              <w:snapToGrid w:val="0"/>
              <w:jc w:val="both"/>
              <w:rPr>
                <w:sz w:val="22"/>
                <w:szCs w:val="22"/>
              </w:rPr>
            </w:pPr>
            <w:r w:rsidRPr="001E128C">
              <w:rPr>
                <w:sz w:val="22"/>
                <w:szCs w:val="22"/>
              </w:rPr>
              <w:t>Калоприемник однокомпонентный дренируемый неразъемный:</w:t>
            </w:r>
          </w:p>
          <w:p w:rsidR="00631DB1" w:rsidRDefault="00631DB1" w:rsidP="00631DB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вырезаемым отверстием под </w:t>
            </w:r>
            <w:proofErr w:type="spellStart"/>
            <w:r w:rsidRPr="001E128C">
              <w:rPr>
                <w:sz w:val="22"/>
                <w:szCs w:val="22"/>
              </w:rPr>
              <w:t>стому</w:t>
            </w:r>
            <w:proofErr w:type="spellEnd"/>
            <w:r w:rsidRPr="001E128C">
              <w:rPr>
                <w:sz w:val="22"/>
                <w:szCs w:val="22"/>
              </w:rPr>
              <w:t>.</w:t>
            </w:r>
          </w:p>
          <w:p w:rsidR="00631DB1" w:rsidRPr="001E128C" w:rsidRDefault="00631DB1" w:rsidP="00631DB1">
            <w:pPr>
              <w:keepNext/>
              <w:jc w:val="both"/>
              <w:rPr>
                <w:sz w:val="22"/>
                <w:szCs w:val="22"/>
              </w:rPr>
            </w:pPr>
            <w:r w:rsidRPr="001E128C">
              <w:rPr>
                <w:sz w:val="22"/>
                <w:szCs w:val="22"/>
              </w:rPr>
              <w:t xml:space="preserve"> </w:t>
            </w:r>
          </w:p>
        </w:tc>
        <w:tc>
          <w:tcPr>
            <w:tcW w:w="0" w:type="auto"/>
            <w:vAlign w:val="center"/>
          </w:tcPr>
          <w:p w:rsidR="00631DB1" w:rsidRPr="00AB2A8B" w:rsidRDefault="0089543F" w:rsidP="00631DB1">
            <w:pPr>
              <w:jc w:val="center"/>
              <w:rPr>
                <w:color w:val="000000"/>
                <w:sz w:val="22"/>
                <w:szCs w:val="22"/>
              </w:rPr>
            </w:pPr>
            <w:r>
              <w:rPr>
                <w:color w:val="000000"/>
                <w:sz w:val="22"/>
                <w:szCs w:val="22"/>
              </w:rPr>
              <w:t>42</w:t>
            </w:r>
          </w:p>
        </w:tc>
      </w:tr>
      <w:tr w:rsidR="00631DB1" w:rsidRPr="00AB2A8B" w:rsidTr="00631DB1">
        <w:trPr>
          <w:trHeight w:val="2463"/>
        </w:trPr>
        <w:tc>
          <w:tcPr>
            <w:tcW w:w="0" w:type="auto"/>
          </w:tcPr>
          <w:p w:rsidR="00631DB1" w:rsidRPr="001E128C" w:rsidRDefault="00631DB1" w:rsidP="00631DB1">
            <w:pPr>
              <w:keepNext/>
              <w:snapToGrid w:val="0"/>
              <w:jc w:val="both"/>
              <w:rPr>
                <w:bCs/>
                <w:sz w:val="22"/>
                <w:szCs w:val="22"/>
                <w:lang w:val="en-US"/>
              </w:rPr>
            </w:pPr>
            <w:r w:rsidRPr="001E128C">
              <w:rPr>
                <w:bCs/>
                <w:sz w:val="22"/>
                <w:szCs w:val="22"/>
              </w:rPr>
              <w:t>21-01-0</w:t>
            </w:r>
            <w:r w:rsidRPr="001E128C">
              <w:rPr>
                <w:bCs/>
                <w:sz w:val="22"/>
                <w:szCs w:val="22"/>
                <w:lang w:val="en-US"/>
              </w:rPr>
              <w:t>3</w:t>
            </w:r>
          </w:p>
        </w:tc>
        <w:tc>
          <w:tcPr>
            <w:tcW w:w="0" w:type="auto"/>
          </w:tcPr>
          <w:p w:rsidR="00631DB1" w:rsidRDefault="00631DB1" w:rsidP="00631DB1">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631DB1" w:rsidRPr="001E128C" w:rsidRDefault="00631DB1" w:rsidP="00631DB1">
            <w:pPr>
              <w:keepNext/>
              <w:snapToGrid w:val="0"/>
              <w:rPr>
                <w:bCs/>
                <w:sz w:val="22"/>
                <w:szCs w:val="22"/>
              </w:rPr>
            </w:pPr>
          </w:p>
        </w:tc>
        <w:tc>
          <w:tcPr>
            <w:tcW w:w="0" w:type="auto"/>
          </w:tcPr>
          <w:p w:rsidR="00B002FC" w:rsidRPr="001E128C" w:rsidRDefault="00B002FC" w:rsidP="00B002FC">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B002FC" w:rsidRDefault="00B002FC" w:rsidP="00B002FC">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p w:rsidR="00631DB1" w:rsidRPr="001E128C" w:rsidRDefault="00631DB1" w:rsidP="00631DB1">
            <w:pPr>
              <w:keepNext/>
              <w:jc w:val="both"/>
              <w:rPr>
                <w:sz w:val="22"/>
                <w:szCs w:val="22"/>
              </w:rPr>
            </w:pPr>
          </w:p>
        </w:tc>
        <w:tc>
          <w:tcPr>
            <w:tcW w:w="0" w:type="auto"/>
            <w:vAlign w:val="center"/>
          </w:tcPr>
          <w:p w:rsidR="00631DB1" w:rsidRPr="00AB2A8B" w:rsidRDefault="0089543F" w:rsidP="00631DB1">
            <w:pPr>
              <w:jc w:val="center"/>
              <w:rPr>
                <w:color w:val="000000"/>
                <w:sz w:val="22"/>
                <w:szCs w:val="22"/>
              </w:rPr>
            </w:pPr>
            <w:r>
              <w:rPr>
                <w:color w:val="000000"/>
                <w:sz w:val="22"/>
                <w:szCs w:val="22"/>
              </w:rPr>
              <w:t>3049</w:t>
            </w:r>
          </w:p>
        </w:tc>
      </w:tr>
      <w:tr w:rsidR="00631DB1" w:rsidRPr="00AB2A8B" w:rsidTr="00631DB1">
        <w:trPr>
          <w:trHeight w:val="2297"/>
        </w:trPr>
        <w:tc>
          <w:tcPr>
            <w:tcW w:w="0" w:type="auto"/>
          </w:tcPr>
          <w:p w:rsidR="00631DB1" w:rsidRPr="001E128C" w:rsidRDefault="00631DB1" w:rsidP="00631DB1">
            <w:pPr>
              <w:keepNext/>
              <w:tabs>
                <w:tab w:val="left" w:pos="708"/>
              </w:tabs>
              <w:snapToGrid w:val="0"/>
              <w:jc w:val="both"/>
              <w:rPr>
                <w:bCs/>
                <w:sz w:val="22"/>
                <w:szCs w:val="22"/>
              </w:rPr>
            </w:pPr>
            <w:r w:rsidRPr="001E128C">
              <w:rPr>
                <w:bCs/>
                <w:sz w:val="22"/>
                <w:szCs w:val="22"/>
              </w:rPr>
              <w:t>21-01-05</w:t>
            </w:r>
          </w:p>
        </w:tc>
        <w:tc>
          <w:tcPr>
            <w:tcW w:w="0" w:type="auto"/>
          </w:tcPr>
          <w:p w:rsidR="00631DB1" w:rsidRPr="001E128C" w:rsidRDefault="00631DB1" w:rsidP="00631DB1">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631DB1" w:rsidRPr="001E128C" w:rsidRDefault="00631DB1" w:rsidP="00631DB1">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tc>
        <w:tc>
          <w:tcPr>
            <w:tcW w:w="0" w:type="auto"/>
            <w:vAlign w:val="center"/>
          </w:tcPr>
          <w:p w:rsidR="00631DB1" w:rsidRPr="00AB2A8B" w:rsidRDefault="0089543F" w:rsidP="00631DB1">
            <w:pPr>
              <w:jc w:val="center"/>
              <w:rPr>
                <w:color w:val="000000"/>
                <w:sz w:val="22"/>
                <w:szCs w:val="22"/>
              </w:rPr>
            </w:pPr>
            <w:r>
              <w:rPr>
                <w:color w:val="000000"/>
                <w:sz w:val="22"/>
                <w:szCs w:val="22"/>
              </w:rPr>
              <w:t>498</w:t>
            </w:r>
          </w:p>
        </w:tc>
      </w:tr>
      <w:tr w:rsidR="00631DB1" w:rsidRPr="00AB2A8B" w:rsidTr="00631DB1">
        <w:trPr>
          <w:trHeight w:val="2186"/>
        </w:trPr>
        <w:tc>
          <w:tcPr>
            <w:tcW w:w="0" w:type="auto"/>
            <w:vMerge w:val="restart"/>
          </w:tcPr>
          <w:p w:rsidR="00631DB1" w:rsidRPr="001E128C" w:rsidRDefault="00631DB1" w:rsidP="00631DB1">
            <w:pPr>
              <w:keepNext/>
              <w:tabs>
                <w:tab w:val="left" w:pos="708"/>
              </w:tabs>
              <w:snapToGrid w:val="0"/>
              <w:rPr>
                <w:bCs/>
                <w:sz w:val="22"/>
                <w:szCs w:val="22"/>
              </w:rPr>
            </w:pPr>
            <w:r w:rsidRPr="001E128C">
              <w:rPr>
                <w:bCs/>
                <w:sz w:val="22"/>
                <w:szCs w:val="22"/>
              </w:rPr>
              <w:t xml:space="preserve">21-01-07 </w:t>
            </w:r>
          </w:p>
        </w:tc>
        <w:tc>
          <w:tcPr>
            <w:tcW w:w="0" w:type="auto"/>
            <w:vMerge w:val="restart"/>
          </w:tcPr>
          <w:p w:rsidR="00631DB1" w:rsidRPr="001E128C" w:rsidRDefault="00631DB1" w:rsidP="00631DB1">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r w:rsidRPr="001E128C">
              <w:rPr>
                <w:bCs/>
                <w:sz w:val="22"/>
                <w:szCs w:val="22"/>
              </w:rPr>
              <w:t>Адгезивная пластина, плоская</w:t>
            </w:r>
          </w:p>
          <w:p w:rsidR="00631DB1" w:rsidRPr="001E128C"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r w:rsidRPr="001E128C">
              <w:rPr>
                <w:bCs/>
                <w:sz w:val="22"/>
                <w:szCs w:val="22"/>
              </w:rPr>
              <w:t>Мешок дренируемый</w:t>
            </w:r>
          </w:p>
        </w:tc>
        <w:tc>
          <w:tcPr>
            <w:tcW w:w="0" w:type="auto"/>
            <w:vMerge w:val="restart"/>
          </w:tcPr>
          <w:p w:rsidR="00631DB1" w:rsidRPr="001E128C" w:rsidRDefault="00631DB1" w:rsidP="00631DB1">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631DB1" w:rsidRPr="001E128C" w:rsidRDefault="00631DB1" w:rsidP="00631DB1">
            <w:pPr>
              <w:pStyle w:val="21"/>
              <w:jc w:val="both"/>
              <w:rPr>
                <w:bCs/>
                <w:sz w:val="16"/>
                <w:szCs w:val="16"/>
              </w:rPr>
            </w:pPr>
          </w:p>
          <w:p w:rsidR="00631DB1" w:rsidRPr="001E128C" w:rsidRDefault="00631DB1" w:rsidP="00631DB1">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631DB1" w:rsidRPr="001E128C" w:rsidRDefault="00631DB1" w:rsidP="00631DB1">
            <w:pPr>
              <w:pStyle w:val="21"/>
              <w:jc w:val="both"/>
              <w:rPr>
                <w:sz w:val="16"/>
                <w:szCs w:val="16"/>
              </w:rPr>
            </w:pPr>
          </w:p>
          <w:p w:rsidR="00631DB1" w:rsidRDefault="00631DB1" w:rsidP="00631DB1">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631DB1" w:rsidRPr="001E128C" w:rsidRDefault="00631DB1" w:rsidP="00631DB1">
            <w:pPr>
              <w:pStyle w:val="21"/>
              <w:jc w:val="both"/>
            </w:pPr>
          </w:p>
        </w:tc>
        <w:tc>
          <w:tcPr>
            <w:tcW w:w="0" w:type="auto"/>
            <w:vAlign w:val="center"/>
          </w:tcPr>
          <w:p w:rsidR="00631DB1" w:rsidRPr="00AB2A8B" w:rsidRDefault="0089543F" w:rsidP="00631DB1">
            <w:pPr>
              <w:jc w:val="center"/>
              <w:rPr>
                <w:color w:val="000000"/>
                <w:sz w:val="22"/>
                <w:szCs w:val="22"/>
              </w:rPr>
            </w:pPr>
            <w:r>
              <w:rPr>
                <w:color w:val="000000"/>
                <w:sz w:val="22"/>
                <w:szCs w:val="22"/>
              </w:rPr>
              <w:lastRenderedPageBreak/>
              <w:t>1581</w:t>
            </w:r>
          </w:p>
        </w:tc>
      </w:tr>
      <w:tr w:rsidR="00631DB1" w:rsidRPr="00AB2A8B" w:rsidTr="00631DB1">
        <w:trPr>
          <w:trHeight w:val="1545"/>
        </w:trPr>
        <w:tc>
          <w:tcPr>
            <w:tcW w:w="0" w:type="auto"/>
            <w:vMerge/>
          </w:tcPr>
          <w:p w:rsidR="00631DB1" w:rsidRPr="00AB2A8B" w:rsidRDefault="00631DB1" w:rsidP="00631DB1">
            <w:pPr>
              <w:keepNext/>
              <w:tabs>
                <w:tab w:val="left" w:pos="708"/>
              </w:tabs>
              <w:snapToGrid w:val="0"/>
              <w:rPr>
                <w:bCs/>
                <w:sz w:val="22"/>
                <w:szCs w:val="22"/>
              </w:rPr>
            </w:pPr>
          </w:p>
        </w:tc>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sz w:val="22"/>
                <w:szCs w:val="22"/>
              </w:rPr>
            </w:pPr>
          </w:p>
        </w:tc>
        <w:tc>
          <w:tcPr>
            <w:tcW w:w="0" w:type="auto"/>
            <w:tcBorders>
              <w:bottom w:val="single" w:sz="4" w:space="0" w:color="auto"/>
            </w:tcBorders>
            <w:vAlign w:val="center"/>
          </w:tcPr>
          <w:p w:rsidR="00631DB1" w:rsidRPr="00AB2A8B" w:rsidRDefault="0089543F" w:rsidP="00631DB1">
            <w:pPr>
              <w:jc w:val="center"/>
              <w:rPr>
                <w:color w:val="000000"/>
                <w:sz w:val="22"/>
                <w:szCs w:val="22"/>
              </w:rPr>
            </w:pPr>
            <w:r>
              <w:rPr>
                <w:color w:val="000000"/>
                <w:sz w:val="22"/>
                <w:szCs w:val="22"/>
              </w:rPr>
              <w:t>4743</w:t>
            </w:r>
          </w:p>
        </w:tc>
      </w:tr>
      <w:tr w:rsidR="00631DB1" w:rsidRPr="00AB2A8B" w:rsidTr="00631DB1">
        <w:trPr>
          <w:trHeight w:val="3206"/>
        </w:trPr>
        <w:tc>
          <w:tcPr>
            <w:tcW w:w="0" w:type="auto"/>
            <w:vMerge w:val="restart"/>
          </w:tcPr>
          <w:p w:rsidR="00631DB1" w:rsidRPr="001E128C" w:rsidRDefault="00631DB1" w:rsidP="00631DB1">
            <w:pPr>
              <w:keepNext/>
              <w:tabs>
                <w:tab w:val="left" w:pos="708"/>
              </w:tabs>
              <w:snapToGrid w:val="0"/>
              <w:jc w:val="both"/>
              <w:rPr>
                <w:bCs/>
                <w:sz w:val="22"/>
                <w:szCs w:val="22"/>
              </w:rPr>
            </w:pPr>
            <w:r w:rsidRPr="001E128C">
              <w:rPr>
                <w:bCs/>
                <w:sz w:val="22"/>
                <w:szCs w:val="22"/>
              </w:rPr>
              <w:lastRenderedPageBreak/>
              <w:t>21-01-08</w:t>
            </w:r>
          </w:p>
        </w:tc>
        <w:tc>
          <w:tcPr>
            <w:tcW w:w="0" w:type="auto"/>
            <w:vMerge w:val="restart"/>
          </w:tcPr>
          <w:p w:rsidR="00631DB1" w:rsidRPr="001E128C" w:rsidRDefault="00631DB1" w:rsidP="00631DB1">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631DB1" w:rsidRPr="001E128C"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631DB1" w:rsidRPr="001E128C" w:rsidRDefault="00631DB1" w:rsidP="00631DB1">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631DB1" w:rsidRPr="002B0A36" w:rsidRDefault="00631DB1" w:rsidP="00631DB1">
            <w:pPr>
              <w:pStyle w:val="21"/>
              <w:jc w:val="both"/>
              <w:rPr>
                <w:sz w:val="16"/>
                <w:szCs w:val="16"/>
              </w:rPr>
            </w:pPr>
          </w:p>
          <w:p w:rsidR="00631DB1" w:rsidRPr="001E128C" w:rsidRDefault="00631DB1" w:rsidP="00631DB1">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631DB1" w:rsidRPr="001E128C" w:rsidRDefault="00631DB1" w:rsidP="00631DB1">
            <w:pPr>
              <w:pStyle w:val="21"/>
              <w:jc w:val="both"/>
              <w:rPr>
                <w:sz w:val="16"/>
                <w:szCs w:val="16"/>
              </w:rPr>
            </w:pPr>
          </w:p>
          <w:p w:rsidR="00631DB1" w:rsidRDefault="00631DB1" w:rsidP="00631DB1">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631DB1" w:rsidRDefault="00631DB1" w:rsidP="00631DB1">
            <w:pPr>
              <w:keepNext/>
              <w:tabs>
                <w:tab w:val="left" w:pos="33"/>
              </w:tabs>
              <w:ind w:firstLine="33"/>
              <w:jc w:val="both"/>
              <w:rPr>
                <w:sz w:val="22"/>
                <w:szCs w:val="22"/>
              </w:rPr>
            </w:pPr>
          </w:p>
          <w:p w:rsidR="00631DB1" w:rsidRDefault="00631DB1" w:rsidP="00631DB1">
            <w:pPr>
              <w:keepNext/>
              <w:tabs>
                <w:tab w:val="left" w:pos="33"/>
              </w:tabs>
              <w:ind w:firstLine="33"/>
              <w:jc w:val="both"/>
              <w:rPr>
                <w:sz w:val="22"/>
                <w:szCs w:val="22"/>
              </w:rPr>
            </w:pPr>
          </w:p>
          <w:p w:rsidR="00631DB1" w:rsidRPr="001E128C" w:rsidRDefault="00631DB1" w:rsidP="00631DB1">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631DB1" w:rsidRPr="00AB2A8B" w:rsidRDefault="0089543F" w:rsidP="00631DB1">
            <w:pPr>
              <w:jc w:val="center"/>
              <w:rPr>
                <w:color w:val="000000"/>
                <w:sz w:val="22"/>
                <w:szCs w:val="22"/>
              </w:rPr>
            </w:pPr>
            <w:r>
              <w:rPr>
                <w:color w:val="000000"/>
                <w:sz w:val="22"/>
                <w:szCs w:val="22"/>
              </w:rPr>
              <w:t>207</w:t>
            </w:r>
          </w:p>
        </w:tc>
      </w:tr>
      <w:tr w:rsidR="00631DB1" w:rsidRPr="00AB2A8B" w:rsidTr="00631DB1">
        <w:trPr>
          <w:trHeight w:val="1400"/>
        </w:trPr>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snapToGrid w:val="0"/>
              <w:jc w:val="both"/>
              <w:rPr>
                <w:sz w:val="22"/>
                <w:szCs w:val="22"/>
              </w:rPr>
            </w:pPr>
          </w:p>
        </w:tc>
        <w:tc>
          <w:tcPr>
            <w:tcW w:w="0" w:type="auto"/>
            <w:tcBorders>
              <w:top w:val="single" w:sz="4" w:space="0" w:color="auto"/>
              <w:bottom w:val="single" w:sz="4" w:space="0" w:color="auto"/>
            </w:tcBorders>
            <w:vAlign w:val="center"/>
          </w:tcPr>
          <w:p w:rsidR="00631DB1" w:rsidRPr="00AB2A8B" w:rsidRDefault="0089543F" w:rsidP="00631DB1">
            <w:pPr>
              <w:jc w:val="center"/>
              <w:rPr>
                <w:color w:val="000000"/>
                <w:sz w:val="22"/>
                <w:szCs w:val="22"/>
              </w:rPr>
            </w:pPr>
            <w:r>
              <w:rPr>
                <w:color w:val="000000"/>
                <w:sz w:val="22"/>
                <w:szCs w:val="22"/>
              </w:rPr>
              <w:t>627</w:t>
            </w:r>
          </w:p>
        </w:tc>
      </w:tr>
      <w:tr w:rsidR="00631DB1" w:rsidRPr="00AB2A8B" w:rsidTr="00631DB1">
        <w:trPr>
          <w:trHeight w:val="2337"/>
        </w:trPr>
        <w:tc>
          <w:tcPr>
            <w:tcW w:w="0" w:type="auto"/>
            <w:vMerge w:val="restart"/>
          </w:tcPr>
          <w:p w:rsidR="00631DB1" w:rsidRPr="001E128C" w:rsidRDefault="00631DB1" w:rsidP="00631DB1">
            <w:pPr>
              <w:keepNext/>
              <w:tabs>
                <w:tab w:val="left" w:pos="708"/>
              </w:tabs>
              <w:snapToGrid w:val="0"/>
              <w:jc w:val="both"/>
              <w:rPr>
                <w:bCs/>
                <w:sz w:val="22"/>
                <w:szCs w:val="22"/>
                <w:lang w:val="en-US"/>
              </w:rPr>
            </w:pPr>
            <w:r w:rsidRPr="001E128C">
              <w:rPr>
                <w:bCs/>
                <w:sz w:val="22"/>
                <w:szCs w:val="22"/>
              </w:rPr>
              <w:t>21-01-09</w:t>
            </w:r>
          </w:p>
        </w:tc>
        <w:tc>
          <w:tcPr>
            <w:tcW w:w="0" w:type="auto"/>
            <w:vMerge w:val="restart"/>
          </w:tcPr>
          <w:p w:rsidR="00631DB1" w:rsidRPr="001E128C" w:rsidRDefault="00631DB1" w:rsidP="00631DB1">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631DB1" w:rsidRDefault="00631DB1" w:rsidP="00631DB1">
            <w:pPr>
              <w:keepNext/>
              <w:tabs>
                <w:tab w:val="left" w:pos="180"/>
              </w:tabs>
              <w:rPr>
                <w:bCs/>
                <w:sz w:val="22"/>
                <w:szCs w:val="22"/>
              </w:rPr>
            </w:pPr>
          </w:p>
          <w:p w:rsidR="00631DB1" w:rsidRDefault="00631DB1" w:rsidP="00631DB1">
            <w:pPr>
              <w:keepNext/>
              <w:tabs>
                <w:tab w:val="left" w:pos="180"/>
              </w:tabs>
              <w:rPr>
                <w:bCs/>
                <w:sz w:val="22"/>
                <w:szCs w:val="22"/>
              </w:rPr>
            </w:pPr>
          </w:p>
          <w:p w:rsidR="00631DB1" w:rsidRPr="001E128C" w:rsidRDefault="00631DB1" w:rsidP="00631DB1">
            <w:pPr>
              <w:keepNext/>
              <w:tabs>
                <w:tab w:val="left" w:pos="180"/>
              </w:tabs>
              <w:rPr>
                <w:bCs/>
                <w:sz w:val="22"/>
                <w:szCs w:val="22"/>
              </w:rPr>
            </w:pPr>
            <w:r w:rsidRPr="001E128C">
              <w:rPr>
                <w:bCs/>
                <w:sz w:val="22"/>
                <w:szCs w:val="22"/>
              </w:rPr>
              <w:t>Адгезивная пластина, плоская</w:t>
            </w:r>
          </w:p>
          <w:p w:rsidR="00631DB1" w:rsidRDefault="00631DB1" w:rsidP="00631DB1">
            <w:pPr>
              <w:keepNext/>
              <w:tabs>
                <w:tab w:val="left" w:pos="180"/>
              </w:tabs>
              <w:rPr>
                <w:bCs/>
                <w:sz w:val="22"/>
                <w:szCs w:val="22"/>
              </w:rPr>
            </w:pPr>
          </w:p>
          <w:p w:rsidR="00631DB1" w:rsidRDefault="00631DB1" w:rsidP="00631DB1">
            <w:pPr>
              <w:keepNext/>
              <w:tabs>
                <w:tab w:val="left" w:pos="180"/>
              </w:tabs>
              <w:rPr>
                <w:bCs/>
                <w:sz w:val="22"/>
                <w:szCs w:val="22"/>
              </w:rPr>
            </w:pPr>
          </w:p>
          <w:p w:rsidR="00631DB1" w:rsidRDefault="00631DB1" w:rsidP="00631DB1">
            <w:pPr>
              <w:keepNext/>
              <w:tabs>
                <w:tab w:val="left" w:pos="180"/>
              </w:tabs>
              <w:rPr>
                <w:bCs/>
                <w:sz w:val="22"/>
                <w:szCs w:val="22"/>
              </w:rPr>
            </w:pPr>
          </w:p>
          <w:p w:rsidR="00631DB1" w:rsidRPr="001E128C" w:rsidRDefault="00631DB1" w:rsidP="00631DB1">
            <w:pPr>
              <w:keepNext/>
              <w:tabs>
                <w:tab w:val="left" w:pos="180"/>
              </w:tabs>
              <w:rPr>
                <w:bCs/>
                <w:sz w:val="22"/>
                <w:szCs w:val="22"/>
              </w:rPr>
            </w:pPr>
          </w:p>
          <w:p w:rsidR="00631DB1" w:rsidRPr="001E128C" w:rsidRDefault="00631DB1" w:rsidP="00631DB1">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631DB1" w:rsidRPr="001E128C" w:rsidRDefault="00631DB1" w:rsidP="00631DB1">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631DB1" w:rsidRPr="001E128C" w:rsidRDefault="00631DB1" w:rsidP="00631DB1">
            <w:pPr>
              <w:keepNext/>
              <w:snapToGrid w:val="0"/>
              <w:jc w:val="both"/>
              <w:rPr>
                <w:sz w:val="16"/>
                <w:szCs w:val="16"/>
              </w:rPr>
            </w:pPr>
          </w:p>
          <w:p w:rsidR="00631DB1" w:rsidRPr="001E128C" w:rsidRDefault="00631DB1" w:rsidP="00631DB1">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631DB1" w:rsidRPr="001E128C" w:rsidRDefault="00631DB1" w:rsidP="00631DB1">
            <w:pPr>
              <w:keepNext/>
              <w:snapToGrid w:val="0"/>
              <w:jc w:val="both"/>
              <w:rPr>
                <w:sz w:val="16"/>
                <w:szCs w:val="16"/>
              </w:rPr>
            </w:pPr>
          </w:p>
          <w:p w:rsidR="00631DB1" w:rsidRDefault="00631DB1" w:rsidP="00631DB1">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631DB1" w:rsidRDefault="00631DB1" w:rsidP="00631DB1">
            <w:pPr>
              <w:keepNext/>
              <w:jc w:val="both"/>
              <w:rPr>
                <w:sz w:val="22"/>
                <w:szCs w:val="22"/>
              </w:rPr>
            </w:pPr>
          </w:p>
          <w:p w:rsidR="00631DB1" w:rsidRDefault="00631DB1" w:rsidP="00631DB1">
            <w:pPr>
              <w:keepNext/>
              <w:jc w:val="both"/>
              <w:rPr>
                <w:sz w:val="22"/>
                <w:szCs w:val="22"/>
              </w:rPr>
            </w:pPr>
          </w:p>
          <w:p w:rsidR="00631DB1" w:rsidRPr="001E128C" w:rsidRDefault="00631DB1" w:rsidP="00631DB1">
            <w:pPr>
              <w:keepNext/>
              <w:jc w:val="both"/>
              <w:rPr>
                <w:sz w:val="22"/>
                <w:szCs w:val="22"/>
              </w:rPr>
            </w:pPr>
          </w:p>
        </w:tc>
        <w:tc>
          <w:tcPr>
            <w:tcW w:w="0" w:type="auto"/>
            <w:tcBorders>
              <w:top w:val="single" w:sz="4" w:space="0" w:color="auto"/>
              <w:bottom w:val="single" w:sz="4" w:space="0" w:color="auto"/>
            </w:tcBorders>
            <w:vAlign w:val="center"/>
          </w:tcPr>
          <w:p w:rsidR="00631DB1" w:rsidRPr="00AB2A8B" w:rsidRDefault="0089543F" w:rsidP="00631DB1">
            <w:pPr>
              <w:jc w:val="center"/>
              <w:rPr>
                <w:color w:val="000000"/>
                <w:sz w:val="22"/>
                <w:szCs w:val="22"/>
              </w:rPr>
            </w:pPr>
            <w:r>
              <w:rPr>
                <w:color w:val="000000"/>
                <w:sz w:val="22"/>
                <w:szCs w:val="22"/>
              </w:rPr>
              <w:t>126</w:t>
            </w:r>
          </w:p>
        </w:tc>
      </w:tr>
      <w:tr w:rsidR="00631DB1" w:rsidRPr="00AB2A8B" w:rsidTr="00631DB1">
        <w:trPr>
          <w:trHeight w:val="1500"/>
        </w:trPr>
        <w:tc>
          <w:tcPr>
            <w:tcW w:w="0" w:type="auto"/>
            <w:vMerge/>
            <w:tcBorders>
              <w:bottom w:val="single" w:sz="4" w:space="0" w:color="auto"/>
            </w:tcBorders>
          </w:tcPr>
          <w:p w:rsidR="00631DB1" w:rsidRPr="00AB2A8B" w:rsidRDefault="00631DB1" w:rsidP="00631DB1">
            <w:pPr>
              <w:keepNext/>
              <w:tabs>
                <w:tab w:val="left" w:pos="708"/>
              </w:tabs>
              <w:snapToGrid w:val="0"/>
              <w:jc w:val="both"/>
              <w:rPr>
                <w:bCs/>
                <w:sz w:val="22"/>
                <w:szCs w:val="22"/>
              </w:rPr>
            </w:pPr>
          </w:p>
        </w:tc>
        <w:tc>
          <w:tcPr>
            <w:tcW w:w="0" w:type="auto"/>
            <w:vMerge/>
            <w:tcBorders>
              <w:bottom w:val="single" w:sz="4" w:space="0" w:color="auto"/>
            </w:tcBorders>
          </w:tcPr>
          <w:p w:rsidR="00631DB1" w:rsidRPr="00AB2A8B" w:rsidRDefault="00631DB1" w:rsidP="00631DB1">
            <w:pPr>
              <w:keepNext/>
              <w:tabs>
                <w:tab w:val="left" w:pos="708"/>
              </w:tabs>
              <w:snapToGrid w:val="0"/>
              <w:jc w:val="both"/>
              <w:rPr>
                <w:bCs/>
                <w:sz w:val="22"/>
                <w:szCs w:val="22"/>
              </w:rPr>
            </w:pPr>
          </w:p>
        </w:tc>
        <w:tc>
          <w:tcPr>
            <w:tcW w:w="0" w:type="auto"/>
            <w:vMerge/>
            <w:tcBorders>
              <w:bottom w:val="single" w:sz="4" w:space="0" w:color="auto"/>
            </w:tcBorders>
          </w:tcPr>
          <w:p w:rsidR="00631DB1" w:rsidRPr="00AB2A8B" w:rsidRDefault="00631DB1" w:rsidP="00631DB1">
            <w:pPr>
              <w:keepNext/>
              <w:snapToGrid w:val="0"/>
              <w:jc w:val="both"/>
              <w:rPr>
                <w:sz w:val="22"/>
                <w:szCs w:val="22"/>
              </w:rPr>
            </w:pPr>
          </w:p>
        </w:tc>
        <w:tc>
          <w:tcPr>
            <w:tcW w:w="0" w:type="auto"/>
            <w:tcBorders>
              <w:top w:val="single" w:sz="4" w:space="0" w:color="auto"/>
              <w:bottom w:val="single" w:sz="4" w:space="0" w:color="auto"/>
            </w:tcBorders>
            <w:vAlign w:val="center"/>
          </w:tcPr>
          <w:p w:rsidR="00631DB1" w:rsidRPr="00AB2A8B" w:rsidRDefault="0089543F" w:rsidP="00631DB1">
            <w:pPr>
              <w:rPr>
                <w:color w:val="000000"/>
                <w:sz w:val="22"/>
                <w:szCs w:val="22"/>
              </w:rPr>
            </w:pPr>
            <w:r>
              <w:rPr>
                <w:color w:val="000000"/>
                <w:sz w:val="22"/>
                <w:szCs w:val="22"/>
              </w:rPr>
              <w:t>756</w:t>
            </w:r>
          </w:p>
        </w:tc>
      </w:tr>
      <w:tr w:rsidR="00631DB1" w:rsidRPr="00AB2A8B" w:rsidTr="00631DB1">
        <w:trPr>
          <w:trHeight w:val="2969"/>
        </w:trPr>
        <w:tc>
          <w:tcPr>
            <w:tcW w:w="0" w:type="auto"/>
            <w:vMerge w:val="restart"/>
          </w:tcPr>
          <w:p w:rsidR="00631DB1" w:rsidRPr="001E128C" w:rsidRDefault="00631DB1" w:rsidP="00631DB1">
            <w:pPr>
              <w:keepNext/>
              <w:tabs>
                <w:tab w:val="left" w:pos="708"/>
              </w:tabs>
              <w:snapToGrid w:val="0"/>
              <w:jc w:val="both"/>
              <w:rPr>
                <w:bCs/>
                <w:sz w:val="22"/>
                <w:szCs w:val="22"/>
              </w:rPr>
            </w:pPr>
            <w:r w:rsidRPr="001E128C">
              <w:rPr>
                <w:bCs/>
                <w:sz w:val="22"/>
                <w:szCs w:val="22"/>
              </w:rPr>
              <w:t>21-01-10</w:t>
            </w:r>
          </w:p>
        </w:tc>
        <w:tc>
          <w:tcPr>
            <w:tcW w:w="0" w:type="auto"/>
            <w:vMerge w:val="restart"/>
          </w:tcPr>
          <w:p w:rsidR="00631DB1" w:rsidRPr="001E128C" w:rsidRDefault="00631DB1" w:rsidP="00631DB1">
            <w:pPr>
              <w:keepNext/>
              <w:tabs>
                <w:tab w:val="left" w:pos="180"/>
              </w:tabs>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631DB1" w:rsidRPr="001E128C"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631DB1" w:rsidRPr="001E128C" w:rsidRDefault="00631DB1" w:rsidP="00631DB1">
            <w:pPr>
              <w:pStyle w:val="21"/>
              <w:jc w:val="both"/>
            </w:pPr>
            <w:r w:rsidRPr="001E128C">
              <w:lastRenderedPageBreak/>
              <w:t xml:space="preserve">Двухкомпонентный </w:t>
            </w:r>
            <w:proofErr w:type="spellStart"/>
            <w:r w:rsidRPr="001E128C">
              <w:t>недренируемый</w:t>
            </w:r>
            <w:proofErr w:type="spellEnd"/>
            <w:r w:rsidRPr="001E128C">
              <w:t xml:space="preserve"> калоприемник для втянутых </w:t>
            </w:r>
            <w:proofErr w:type="spellStart"/>
            <w:r w:rsidRPr="001E128C">
              <w:t>стом</w:t>
            </w:r>
            <w:proofErr w:type="spellEnd"/>
            <w:r w:rsidRPr="001E128C">
              <w:t xml:space="preserve"> в комплекте 1 пластина + 6 мешков:</w:t>
            </w:r>
          </w:p>
          <w:p w:rsidR="00631DB1" w:rsidRPr="001E128C" w:rsidRDefault="00631DB1" w:rsidP="00631DB1">
            <w:pPr>
              <w:pStyle w:val="21"/>
              <w:jc w:val="both"/>
              <w:rPr>
                <w:sz w:val="16"/>
                <w:szCs w:val="16"/>
              </w:rPr>
            </w:pPr>
          </w:p>
          <w:p w:rsidR="00631DB1" w:rsidRDefault="00631DB1" w:rsidP="00631DB1">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631DB1" w:rsidRPr="001E128C" w:rsidRDefault="00631DB1" w:rsidP="00631DB1">
            <w:pPr>
              <w:pStyle w:val="21"/>
              <w:jc w:val="both"/>
              <w:rPr>
                <w:sz w:val="16"/>
                <w:szCs w:val="16"/>
              </w:rPr>
            </w:pPr>
          </w:p>
          <w:p w:rsidR="00631DB1" w:rsidRDefault="00631DB1" w:rsidP="00631DB1">
            <w:pPr>
              <w:keepNext/>
              <w:tabs>
                <w:tab w:val="left" w:pos="708"/>
              </w:tabs>
              <w:snapToGrid w:val="0"/>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631DB1" w:rsidRDefault="00631DB1" w:rsidP="00631DB1">
            <w:pPr>
              <w:keepNext/>
              <w:tabs>
                <w:tab w:val="left" w:pos="708"/>
              </w:tabs>
              <w:snapToGrid w:val="0"/>
              <w:jc w:val="both"/>
              <w:rPr>
                <w:sz w:val="22"/>
                <w:szCs w:val="22"/>
              </w:rPr>
            </w:pPr>
          </w:p>
          <w:p w:rsidR="00631DB1" w:rsidRPr="001E128C" w:rsidRDefault="00631DB1" w:rsidP="00631DB1">
            <w:pPr>
              <w:keepNext/>
              <w:tabs>
                <w:tab w:val="left" w:pos="708"/>
              </w:tabs>
              <w:snapToGrid w:val="0"/>
              <w:jc w:val="both"/>
              <w:rPr>
                <w:sz w:val="22"/>
                <w:szCs w:val="22"/>
              </w:rPr>
            </w:pPr>
          </w:p>
        </w:tc>
        <w:tc>
          <w:tcPr>
            <w:tcW w:w="0" w:type="auto"/>
            <w:tcBorders>
              <w:bottom w:val="single" w:sz="4" w:space="0" w:color="auto"/>
            </w:tcBorders>
            <w:vAlign w:val="center"/>
          </w:tcPr>
          <w:p w:rsidR="00631DB1" w:rsidRPr="00AB2A8B" w:rsidRDefault="0089543F" w:rsidP="00631DB1">
            <w:pPr>
              <w:jc w:val="center"/>
              <w:rPr>
                <w:color w:val="000000"/>
                <w:sz w:val="22"/>
                <w:szCs w:val="22"/>
              </w:rPr>
            </w:pPr>
            <w:r>
              <w:rPr>
                <w:color w:val="000000"/>
                <w:sz w:val="22"/>
                <w:szCs w:val="22"/>
              </w:rPr>
              <w:lastRenderedPageBreak/>
              <w:t>129</w:t>
            </w:r>
          </w:p>
        </w:tc>
      </w:tr>
      <w:tr w:rsidR="00631DB1" w:rsidRPr="00AB2A8B" w:rsidTr="00631DB1">
        <w:trPr>
          <w:trHeight w:val="1408"/>
        </w:trPr>
        <w:tc>
          <w:tcPr>
            <w:tcW w:w="0" w:type="auto"/>
            <w:vMerge/>
            <w:tcBorders>
              <w:bottom w:val="single" w:sz="4" w:space="0" w:color="auto"/>
            </w:tcBorders>
          </w:tcPr>
          <w:p w:rsidR="00631DB1" w:rsidRPr="00AB2A8B" w:rsidRDefault="00631DB1" w:rsidP="00631DB1">
            <w:pPr>
              <w:keepNext/>
              <w:tabs>
                <w:tab w:val="left" w:pos="708"/>
              </w:tabs>
              <w:snapToGrid w:val="0"/>
              <w:jc w:val="both"/>
              <w:rPr>
                <w:bCs/>
                <w:sz w:val="22"/>
                <w:szCs w:val="22"/>
              </w:rPr>
            </w:pPr>
          </w:p>
        </w:tc>
        <w:tc>
          <w:tcPr>
            <w:tcW w:w="0" w:type="auto"/>
            <w:vMerge/>
            <w:tcBorders>
              <w:bottom w:val="single" w:sz="4" w:space="0" w:color="auto"/>
            </w:tcBorders>
          </w:tcPr>
          <w:p w:rsidR="00631DB1" w:rsidRPr="00AB2A8B" w:rsidRDefault="00631DB1" w:rsidP="00631DB1">
            <w:pPr>
              <w:keepNext/>
              <w:tabs>
                <w:tab w:val="left" w:pos="708"/>
              </w:tabs>
              <w:snapToGrid w:val="0"/>
              <w:jc w:val="both"/>
              <w:rPr>
                <w:bCs/>
                <w:sz w:val="22"/>
                <w:szCs w:val="22"/>
              </w:rPr>
            </w:pPr>
          </w:p>
        </w:tc>
        <w:tc>
          <w:tcPr>
            <w:tcW w:w="0" w:type="auto"/>
            <w:vMerge/>
            <w:tcBorders>
              <w:bottom w:val="single" w:sz="4" w:space="0" w:color="auto"/>
            </w:tcBorders>
          </w:tcPr>
          <w:p w:rsidR="00631DB1" w:rsidRPr="00AB2A8B" w:rsidRDefault="00631DB1" w:rsidP="00631DB1">
            <w:pPr>
              <w:keepNext/>
              <w:tabs>
                <w:tab w:val="left" w:pos="708"/>
              </w:tabs>
              <w:snapToGrid w:val="0"/>
              <w:jc w:val="both"/>
              <w:rPr>
                <w:sz w:val="22"/>
                <w:szCs w:val="22"/>
              </w:rPr>
            </w:pPr>
          </w:p>
        </w:tc>
        <w:tc>
          <w:tcPr>
            <w:tcW w:w="0" w:type="auto"/>
            <w:tcBorders>
              <w:bottom w:val="single" w:sz="4" w:space="0" w:color="auto"/>
            </w:tcBorders>
            <w:vAlign w:val="center"/>
          </w:tcPr>
          <w:p w:rsidR="00631DB1" w:rsidRPr="00AB2A8B" w:rsidRDefault="0089543F" w:rsidP="00631DB1">
            <w:pPr>
              <w:jc w:val="center"/>
              <w:rPr>
                <w:color w:val="000000"/>
                <w:sz w:val="22"/>
                <w:szCs w:val="22"/>
              </w:rPr>
            </w:pPr>
            <w:r>
              <w:rPr>
                <w:color w:val="000000"/>
                <w:sz w:val="22"/>
                <w:szCs w:val="22"/>
              </w:rPr>
              <w:t>774</w:t>
            </w:r>
          </w:p>
        </w:tc>
      </w:tr>
      <w:tr w:rsidR="00631DB1" w:rsidRPr="00AB2A8B" w:rsidTr="00002005">
        <w:trPr>
          <w:trHeight w:val="2196"/>
        </w:trPr>
        <w:tc>
          <w:tcPr>
            <w:tcW w:w="0" w:type="auto"/>
            <w:vMerge w:val="restart"/>
            <w:tcBorders>
              <w:top w:val="single" w:sz="4" w:space="0" w:color="auto"/>
            </w:tcBorders>
          </w:tcPr>
          <w:p w:rsidR="00631DB1" w:rsidRPr="001E128C" w:rsidRDefault="00631DB1" w:rsidP="00631DB1">
            <w:pPr>
              <w:keepNext/>
              <w:tabs>
                <w:tab w:val="left" w:pos="708"/>
              </w:tabs>
              <w:snapToGrid w:val="0"/>
              <w:jc w:val="both"/>
              <w:rPr>
                <w:bCs/>
                <w:sz w:val="22"/>
                <w:szCs w:val="22"/>
              </w:rPr>
            </w:pPr>
            <w:r w:rsidRPr="001E128C">
              <w:rPr>
                <w:bCs/>
                <w:sz w:val="22"/>
                <w:szCs w:val="22"/>
              </w:rPr>
              <w:lastRenderedPageBreak/>
              <w:t>21-01-11</w:t>
            </w:r>
          </w:p>
        </w:tc>
        <w:tc>
          <w:tcPr>
            <w:tcW w:w="0" w:type="auto"/>
            <w:vMerge w:val="restart"/>
            <w:tcBorders>
              <w:top w:val="single" w:sz="4" w:space="0" w:color="auto"/>
            </w:tcBorders>
          </w:tcPr>
          <w:p w:rsidR="00631DB1" w:rsidRPr="001E128C" w:rsidRDefault="00631DB1" w:rsidP="00631DB1">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r w:rsidRPr="001E128C">
              <w:rPr>
                <w:bCs/>
                <w:sz w:val="22"/>
                <w:szCs w:val="22"/>
              </w:rPr>
              <w:t>Адгезивная пластина, плоская</w:t>
            </w: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631DB1" w:rsidRPr="001E128C" w:rsidRDefault="00631DB1" w:rsidP="00631DB1">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631DB1" w:rsidRPr="001E128C" w:rsidRDefault="00631DB1" w:rsidP="00631DB1">
            <w:pPr>
              <w:jc w:val="both"/>
              <w:rPr>
                <w:bCs/>
                <w:sz w:val="16"/>
                <w:szCs w:val="16"/>
              </w:rPr>
            </w:pPr>
          </w:p>
          <w:p w:rsidR="00631DB1" w:rsidRDefault="00631DB1" w:rsidP="00631DB1">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631DB1" w:rsidRPr="001E128C" w:rsidRDefault="00631DB1" w:rsidP="00631DB1">
            <w:pPr>
              <w:jc w:val="both"/>
              <w:rPr>
                <w:sz w:val="16"/>
                <w:szCs w:val="16"/>
              </w:rPr>
            </w:pPr>
          </w:p>
          <w:p w:rsidR="00631DB1" w:rsidRDefault="00631DB1" w:rsidP="00631DB1">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631DB1" w:rsidRPr="001E128C" w:rsidRDefault="00631DB1" w:rsidP="00631DB1">
            <w:pPr>
              <w:jc w:val="both"/>
              <w:rPr>
                <w:sz w:val="22"/>
                <w:szCs w:val="22"/>
              </w:rPr>
            </w:pPr>
          </w:p>
        </w:tc>
        <w:tc>
          <w:tcPr>
            <w:tcW w:w="0" w:type="auto"/>
            <w:tcBorders>
              <w:top w:val="single" w:sz="4" w:space="0" w:color="auto"/>
            </w:tcBorders>
            <w:vAlign w:val="center"/>
          </w:tcPr>
          <w:p w:rsidR="00631DB1" w:rsidRPr="00AB2A8B" w:rsidRDefault="0089543F" w:rsidP="00631DB1">
            <w:pPr>
              <w:jc w:val="center"/>
              <w:rPr>
                <w:color w:val="000000"/>
                <w:sz w:val="22"/>
                <w:szCs w:val="22"/>
              </w:rPr>
            </w:pPr>
            <w:r>
              <w:rPr>
                <w:color w:val="000000"/>
                <w:sz w:val="22"/>
                <w:szCs w:val="22"/>
              </w:rPr>
              <w:t>1626</w:t>
            </w:r>
          </w:p>
        </w:tc>
      </w:tr>
      <w:tr w:rsidR="00631DB1" w:rsidRPr="00AB2A8B" w:rsidTr="00631DB1">
        <w:trPr>
          <w:trHeight w:val="1621"/>
        </w:trPr>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sz w:val="22"/>
                <w:szCs w:val="22"/>
              </w:rPr>
            </w:pPr>
          </w:p>
        </w:tc>
        <w:tc>
          <w:tcPr>
            <w:tcW w:w="0" w:type="auto"/>
            <w:vAlign w:val="center"/>
          </w:tcPr>
          <w:p w:rsidR="00631DB1" w:rsidRPr="00AB2A8B" w:rsidRDefault="0089543F" w:rsidP="00631DB1">
            <w:pPr>
              <w:jc w:val="center"/>
              <w:rPr>
                <w:color w:val="000000"/>
                <w:sz w:val="22"/>
                <w:szCs w:val="22"/>
              </w:rPr>
            </w:pPr>
            <w:r>
              <w:rPr>
                <w:color w:val="000000"/>
                <w:sz w:val="22"/>
                <w:szCs w:val="22"/>
              </w:rPr>
              <w:t>4877</w:t>
            </w:r>
          </w:p>
        </w:tc>
      </w:tr>
      <w:tr w:rsidR="00631DB1" w:rsidRPr="00AB2A8B" w:rsidTr="00631DB1">
        <w:trPr>
          <w:trHeight w:val="2728"/>
        </w:trPr>
        <w:tc>
          <w:tcPr>
            <w:tcW w:w="0" w:type="auto"/>
            <w:vMerge w:val="restart"/>
          </w:tcPr>
          <w:p w:rsidR="00631DB1" w:rsidRPr="001E128C" w:rsidRDefault="00631DB1" w:rsidP="00631DB1">
            <w:pPr>
              <w:keepNext/>
              <w:tabs>
                <w:tab w:val="left" w:pos="708"/>
              </w:tabs>
              <w:snapToGrid w:val="0"/>
              <w:jc w:val="both"/>
              <w:rPr>
                <w:bCs/>
                <w:sz w:val="22"/>
                <w:szCs w:val="22"/>
              </w:rPr>
            </w:pPr>
            <w:r w:rsidRPr="001E128C">
              <w:rPr>
                <w:bCs/>
                <w:sz w:val="22"/>
                <w:szCs w:val="22"/>
              </w:rPr>
              <w:t>21-01-12</w:t>
            </w:r>
          </w:p>
        </w:tc>
        <w:tc>
          <w:tcPr>
            <w:tcW w:w="0" w:type="auto"/>
            <w:vMerge w:val="restart"/>
          </w:tcPr>
          <w:p w:rsidR="00631DB1" w:rsidRPr="001E128C" w:rsidRDefault="00631DB1" w:rsidP="00631DB1">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631DB1" w:rsidRPr="001E128C"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631DB1" w:rsidRPr="001E128C" w:rsidRDefault="00631DB1" w:rsidP="00631DB1">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631DB1" w:rsidRPr="00BC5F39" w:rsidRDefault="00631DB1" w:rsidP="00631DB1">
            <w:pPr>
              <w:jc w:val="both"/>
              <w:rPr>
                <w:bCs/>
                <w:sz w:val="16"/>
                <w:szCs w:val="16"/>
              </w:rPr>
            </w:pPr>
          </w:p>
          <w:p w:rsidR="00631DB1" w:rsidRDefault="00631DB1" w:rsidP="00631DB1">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с фланцем для крепления мешка,  соответствующим фланцу мешка;</w:t>
            </w:r>
            <w:proofErr w:type="gramEnd"/>
          </w:p>
          <w:p w:rsidR="00631DB1" w:rsidRPr="00BC5F39" w:rsidRDefault="00631DB1" w:rsidP="00631DB1">
            <w:pPr>
              <w:jc w:val="both"/>
              <w:rPr>
                <w:sz w:val="16"/>
                <w:szCs w:val="16"/>
              </w:rPr>
            </w:pPr>
          </w:p>
          <w:p w:rsidR="00631DB1" w:rsidRDefault="00631DB1" w:rsidP="00631DB1">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631DB1" w:rsidRPr="001E128C" w:rsidRDefault="00631DB1" w:rsidP="00631DB1">
            <w:pPr>
              <w:jc w:val="both"/>
              <w:rPr>
                <w:sz w:val="22"/>
                <w:szCs w:val="22"/>
              </w:rPr>
            </w:pPr>
          </w:p>
        </w:tc>
        <w:tc>
          <w:tcPr>
            <w:tcW w:w="0" w:type="auto"/>
            <w:vAlign w:val="center"/>
          </w:tcPr>
          <w:p w:rsidR="00631DB1" w:rsidRPr="00AB2A8B" w:rsidRDefault="0089543F" w:rsidP="00631DB1">
            <w:pPr>
              <w:jc w:val="center"/>
              <w:rPr>
                <w:color w:val="000000"/>
                <w:sz w:val="22"/>
                <w:szCs w:val="22"/>
              </w:rPr>
            </w:pPr>
            <w:r>
              <w:rPr>
                <w:color w:val="000000"/>
                <w:sz w:val="22"/>
                <w:szCs w:val="22"/>
              </w:rPr>
              <w:t>68</w:t>
            </w:r>
          </w:p>
        </w:tc>
      </w:tr>
      <w:tr w:rsidR="00631DB1" w:rsidRPr="00AB2A8B" w:rsidTr="00631DB1">
        <w:trPr>
          <w:trHeight w:val="1772"/>
        </w:trPr>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sz w:val="22"/>
                <w:szCs w:val="22"/>
              </w:rPr>
            </w:pPr>
          </w:p>
        </w:tc>
        <w:tc>
          <w:tcPr>
            <w:tcW w:w="0" w:type="auto"/>
            <w:vAlign w:val="center"/>
          </w:tcPr>
          <w:p w:rsidR="00631DB1" w:rsidRPr="00AB2A8B" w:rsidRDefault="0089543F" w:rsidP="00631DB1">
            <w:pPr>
              <w:jc w:val="center"/>
              <w:rPr>
                <w:color w:val="000000"/>
                <w:sz w:val="22"/>
                <w:szCs w:val="22"/>
              </w:rPr>
            </w:pPr>
            <w:r>
              <w:rPr>
                <w:color w:val="000000"/>
                <w:sz w:val="22"/>
                <w:szCs w:val="22"/>
              </w:rPr>
              <w:t>203</w:t>
            </w:r>
          </w:p>
        </w:tc>
      </w:tr>
      <w:tr w:rsidR="00631DB1" w:rsidRPr="00AB2A8B" w:rsidTr="00631DB1">
        <w:trPr>
          <w:trHeight w:val="766"/>
        </w:trPr>
        <w:tc>
          <w:tcPr>
            <w:tcW w:w="0" w:type="auto"/>
          </w:tcPr>
          <w:p w:rsidR="00631DB1" w:rsidRPr="001E128C" w:rsidRDefault="00631DB1" w:rsidP="00631DB1">
            <w:pPr>
              <w:keepNext/>
              <w:tabs>
                <w:tab w:val="left" w:pos="708"/>
              </w:tabs>
              <w:snapToGrid w:val="0"/>
              <w:jc w:val="both"/>
              <w:rPr>
                <w:sz w:val="22"/>
                <w:szCs w:val="22"/>
              </w:rPr>
            </w:pPr>
            <w:r w:rsidRPr="001E128C">
              <w:rPr>
                <w:sz w:val="22"/>
                <w:szCs w:val="22"/>
              </w:rPr>
              <w:t>21-01-13</w:t>
            </w:r>
          </w:p>
        </w:tc>
        <w:tc>
          <w:tcPr>
            <w:tcW w:w="0" w:type="auto"/>
          </w:tcPr>
          <w:p w:rsidR="00631DB1" w:rsidRPr="001E128C" w:rsidRDefault="00631DB1" w:rsidP="00631DB1">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631DB1" w:rsidRDefault="00631DB1" w:rsidP="00631DB1">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89543F" w:rsidP="00631DB1">
            <w:pPr>
              <w:jc w:val="center"/>
              <w:rPr>
                <w:color w:val="000000"/>
                <w:sz w:val="22"/>
                <w:szCs w:val="22"/>
              </w:rPr>
            </w:pPr>
            <w:r>
              <w:rPr>
                <w:color w:val="000000"/>
                <w:sz w:val="22"/>
                <w:szCs w:val="22"/>
              </w:rPr>
              <w:t>59</w:t>
            </w:r>
          </w:p>
        </w:tc>
      </w:tr>
      <w:tr w:rsidR="00631DB1" w:rsidRPr="00AB2A8B" w:rsidTr="00631DB1">
        <w:trPr>
          <w:trHeight w:val="1616"/>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21-01-15</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631DB1" w:rsidRDefault="00631DB1" w:rsidP="00631DB1">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631DB1" w:rsidRPr="001E128C" w:rsidRDefault="00631DB1" w:rsidP="00631DB1">
            <w:pPr>
              <w:keepNext/>
              <w:tabs>
                <w:tab w:val="left" w:pos="708"/>
              </w:tabs>
              <w:jc w:val="both"/>
              <w:rPr>
                <w:sz w:val="22"/>
                <w:szCs w:val="22"/>
              </w:rPr>
            </w:pPr>
          </w:p>
        </w:tc>
        <w:tc>
          <w:tcPr>
            <w:tcW w:w="0" w:type="auto"/>
            <w:vAlign w:val="center"/>
          </w:tcPr>
          <w:p w:rsidR="00631DB1" w:rsidRPr="00AB2A8B" w:rsidRDefault="0089543F" w:rsidP="00631DB1">
            <w:pPr>
              <w:jc w:val="center"/>
              <w:rPr>
                <w:color w:val="000000"/>
                <w:sz w:val="22"/>
                <w:szCs w:val="22"/>
              </w:rPr>
            </w:pPr>
            <w:r>
              <w:rPr>
                <w:color w:val="000000"/>
                <w:sz w:val="22"/>
                <w:szCs w:val="22"/>
              </w:rPr>
              <w:t>4480</w:t>
            </w:r>
          </w:p>
        </w:tc>
      </w:tr>
      <w:tr w:rsidR="00631DB1" w:rsidRPr="00AB2A8B" w:rsidTr="00631DB1">
        <w:trPr>
          <w:trHeight w:val="1529"/>
        </w:trPr>
        <w:tc>
          <w:tcPr>
            <w:tcW w:w="0" w:type="auto"/>
          </w:tcPr>
          <w:p w:rsidR="00631DB1" w:rsidRPr="001E128C" w:rsidRDefault="00631DB1" w:rsidP="00631DB1">
            <w:pPr>
              <w:keepNext/>
              <w:tabs>
                <w:tab w:val="left" w:pos="708"/>
              </w:tabs>
              <w:snapToGrid w:val="0"/>
              <w:ind w:left="64" w:hanging="64"/>
              <w:jc w:val="both"/>
              <w:rPr>
                <w:bCs/>
                <w:sz w:val="22"/>
                <w:szCs w:val="22"/>
              </w:rPr>
            </w:pPr>
            <w:r w:rsidRPr="001E128C">
              <w:rPr>
                <w:bCs/>
                <w:sz w:val="22"/>
                <w:szCs w:val="22"/>
              </w:rPr>
              <w:lastRenderedPageBreak/>
              <w:t>21-01-16</w:t>
            </w:r>
          </w:p>
        </w:tc>
        <w:tc>
          <w:tcPr>
            <w:tcW w:w="0" w:type="auto"/>
          </w:tcPr>
          <w:p w:rsidR="00631DB1" w:rsidRPr="001E128C" w:rsidRDefault="00631DB1" w:rsidP="00631DB1">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631DB1" w:rsidRPr="001E128C" w:rsidRDefault="00631DB1" w:rsidP="00534A6B">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r w:rsidR="00534A6B" w:rsidRPr="001E128C">
              <w:rPr>
                <w:sz w:val="22"/>
                <w:szCs w:val="22"/>
              </w:rPr>
              <w:t xml:space="preserve"> </w:t>
            </w:r>
          </w:p>
        </w:tc>
        <w:tc>
          <w:tcPr>
            <w:tcW w:w="0" w:type="auto"/>
            <w:vAlign w:val="center"/>
          </w:tcPr>
          <w:p w:rsidR="00631DB1" w:rsidRPr="00AB2A8B" w:rsidRDefault="0089543F" w:rsidP="00631DB1">
            <w:pPr>
              <w:jc w:val="center"/>
              <w:rPr>
                <w:color w:val="000000"/>
                <w:sz w:val="22"/>
                <w:szCs w:val="22"/>
              </w:rPr>
            </w:pPr>
            <w:r>
              <w:rPr>
                <w:color w:val="000000"/>
                <w:sz w:val="22"/>
                <w:szCs w:val="22"/>
              </w:rPr>
              <w:t>4039</w:t>
            </w:r>
          </w:p>
        </w:tc>
      </w:tr>
      <w:tr w:rsidR="00631DB1" w:rsidRPr="00AB2A8B" w:rsidTr="00631DB1">
        <w:trPr>
          <w:trHeight w:val="879"/>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21-01-17</w:t>
            </w:r>
          </w:p>
        </w:tc>
        <w:tc>
          <w:tcPr>
            <w:tcW w:w="0" w:type="auto"/>
          </w:tcPr>
          <w:p w:rsidR="00631DB1" w:rsidRPr="001E128C" w:rsidRDefault="00631DB1" w:rsidP="00631DB1">
            <w:pPr>
              <w:keepNext/>
              <w:tabs>
                <w:tab w:val="left" w:pos="708"/>
              </w:tabs>
              <w:rPr>
                <w:bCs/>
                <w:sz w:val="22"/>
                <w:szCs w:val="22"/>
              </w:rPr>
            </w:pPr>
            <w:r w:rsidRPr="001E128C">
              <w:rPr>
                <w:bCs/>
                <w:sz w:val="22"/>
                <w:szCs w:val="22"/>
              </w:rPr>
              <w:t>Пара ремешков для крепления мочеприемников (мешко</w:t>
            </w:r>
            <w:r>
              <w:rPr>
                <w:bCs/>
                <w:sz w:val="22"/>
                <w:szCs w:val="22"/>
              </w:rPr>
              <w:t>в для сбора мочи) к ноге, пара.</w:t>
            </w:r>
          </w:p>
        </w:tc>
        <w:tc>
          <w:tcPr>
            <w:tcW w:w="0" w:type="auto"/>
          </w:tcPr>
          <w:p w:rsidR="00631DB1" w:rsidRPr="001E128C" w:rsidRDefault="00631DB1" w:rsidP="00631DB1">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631DB1" w:rsidRPr="00AB2A8B" w:rsidRDefault="0089543F" w:rsidP="00631DB1">
            <w:pPr>
              <w:jc w:val="center"/>
              <w:rPr>
                <w:color w:val="000000"/>
                <w:sz w:val="22"/>
                <w:szCs w:val="22"/>
              </w:rPr>
            </w:pPr>
            <w:r>
              <w:rPr>
                <w:color w:val="000000"/>
                <w:sz w:val="22"/>
                <w:szCs w:val="22"/>
              </w:rPr>
              <w:t>167</w:t>
            </w:r>
          </w:p>
        </w:tc>
      </w:tr>
      <w:tr w:rsidR="00631DB1" w:rsidRPr="00AB2A8B" w:rsidTr="00631DB1">
        <w:trPr>
          <w:trHeight w:val="638"/>
        </w:trPr>
        <w:tc>
          <w:tcPr>
            <w:tcW w:w="0" w:type="auto"/>
          </w:tcPr>
          <w:p w:rsidR="00631DB1" w:rsidRPr="001E128C" w:rsidRDefault="00631DB1" w:rsidP="00631DB1">
            <w:pPr>
              <w:keepNext/>
              <w:tabs>
                <w:tab w:val="left" w:pos="708"/>
              </w:tabs>
              <w:snapToGrid w:val="0"/>
              <w:rPr>
                <w:bCs/>
                <w:sz w:val="22"/>
                <w:szCs w:val="22"/>
              </w:rPr>
            </w:pPr>
            <w:r w:rsidRPr="001E128C">
              <w:rPr>
                <w:bCs/>
                <w:sz w:val="22"/>
                <w:szCs w:val="22"/>
              </w:rPr>
              <w:t>21-01-18</w:t>
            </w:r>
          </w:p>
        </w:tc>
        <w:tc>
          <w:tcPr>
            <w:tcW w:w="0" w:type="auto"/>
          </w:tcPr>
          <w:p w:rsidR="00631DB1" w:rsidRPr="001E128C" w:rsidRDefault="00631DB1" w:rsidP="00631DB1">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631DB1" w:rsidRPr="001E128C" w:rsidRDefault="00631DB1" w:rsidP="00631DB1">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631DB1" w:rsidRPr="00AB2A8B" w:rsidRDefault="0089543F" w:rsidP="00631DB1">
            <w:pPr>
              <w:jc w:val="center"/>
              <w:rPr>
                <w:color w:val="000000"/>
                <w:sz w:val="22"/>
                <w:szCs w:val="22"/>
              </w:rPr>
            </w:pPr>
            <w:r>
              <w:rPr>
                <w:color w:val="000000"/>
                <w:sz w:val="22"/>
                <w:szCs w:val="22"/>
              </w:rPr>
              <w:t>1957</w:t>
            </w:r>
          </w:p>
        </w:tc>
      </w:tr>
      <w:tr w:rsidR="00631DB1" w:rsidRPr="00AB2A8B" w:rsidTr="00631DB1">
        <w:trPr>
          <w:trHeight w:val="726"/>
        </w:trPr>
        <w:tc>
          <w:tcPr>
            <w:tcW w:w="0" w:type="auto"/>
          </w:tcPr>
          <w:p w:rsidR="00631DB1" w:rsidRPr="001E128C" w:rsidRDefault="00631DB1" w:rsidP="00631DB1">
            <w:pPr>
              <w:keepNext/>
              <w:tabs>
                <w:tab w:val="left" w:pos="708"/>
              </w:tabs>
              <w:snapToGrid w:val="0"/>
              <w:rPr>
                <w:bCs/>
                <w:sz w:val="22"/>
                <w:szCs w:val="22"/>
              </w:rPr>
            </w:pPr>
            <w:r w:rsidRPr="001E128C">
              <w:rPr>
                <w:bCs/>
                <w:sz w:val="22"/>
                <w:szCs w:val="22"/>
              </w:rPr>
              <w:t>21-01-19</w:t>
            </w:r>
          </w:p>
        </w:tc>
        <w:tc>
          <w:tcPr>
            <w:tcW w:w="0" w:type="auto"/>
          </w:tcPr>
          <w:p w:rsidR="00631DB1" w:rsidRPr="001E128C" w:rsidRDefault="00631DB1" w:rsidP="00631DB1">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631DB1" w:rsidRPr="001E128C" w:rsidRDefault="00631DB1" w:rsidP="00631DB1">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631DB1" w:rsidRPr="00AB2A8B" w:rsidRDefault="0089543F" w:rsidP="00631DB1">
            <w:pPr>
              <w:jc w:val="center"/>
              <w:rPr>
                <w:color w:val="000000"/>
                <w:sz w:val="22"/>
                <w:szCs w:val="22"/>
              </w:rPr>
            </w:pPr>
            <w:r>
              <w:rPr>
                <w:color w:val="000000"/>
                <w:sz w:val="22"/>
                <w:szCs w:val="22"/>
              </w:rPr>
              <w:t>175</w:t>
            </w:r>
          </w:p>
        </w:tc>
      </w:tr>
      <w:tr w:rsidR="00631DB1" w:rsidRPr="00AB2A8B" w:rsidTr="00631DB1">
        <w:trPr>
          <w:trHeight w:val="1692"/>
        </w:trPr>
        <w:tc>
          <w:tcPr>
            <w:tcW w:w="0" w:type="auto"/>
          </w:tcPr>
          <w:p w:rsidR="00631DB1" w:rsidRPr="001E128C" w:rsidRDefault="00631DB1" w:rsidP="00631DB1">
            <w:pPr>
              <w:keepNext/>
              <w:tabs>
                <w:tab w:val="left" w:pos="708"/>
              </w:tabs>
              <w:snapToGrid w:val="0"/>
              <w:rPr>
                <w:bCs/>
                <w:sz w:val="22"/>
                <w:szCs w:val="22"/>
              </w:rPr>
            </w:pPr>
            <w:r w:rsidRPr="001E128C">
              <w:rPr>
                <w:bCs/>
                <w:sz w:val="22"/>
                <w:szCs w:val="22"/>
              </w:rPr>
              <w:t>21-01-20</w:t>
            </w:r>
          </w:p>
        </w:tc>
        <w:tc>
          <w:tcPr>
            <w:tcW w:w="0" w:type="auto"/>
          </w:tcPr>
          <w:p w:rsidR="00631DB1" w:rsidRPr="001E128C" w:rsidRDefault="00631DB1" w:rsidP="00631DB1">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631DB1" w:rsidRPr="001E128C" w:rsidRDefault="000065FE" w:rsidP="001A2F9F">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самокатетеризации</w:t>
            </w:r>
            <w:proofErr w:type="spellEnd"/>
            <w:r w:rsidRPr="000C53BC">
              <w:rPr>
                <w:bCs/>
                <w:sz w:val="22"/>
                <w:szCs w:val="22"/>
              </w:rPr>
              <w:t xml:space="preserve"> различных размеров – к</w:t>
            </w:r>
            <w:r w:rsidRPr="000C53BC">
              <w:rPr>
                <w:sz w:val="22"/>
                <w:szCs w:val="22"/>
              </w:rPr>
              <w:t xml:space="preserve">атетеры </w:t>
            </w:r>
            <w:proofErr w:type="spellStart"/>
            <w:r w:rsidRPr="000C53BC">
              <w:rPr>
                <w:sz w:val="22"/>
                <w:szCs w:val="22"/>
              </w:rPr>
              <w:t>Нелатон</w:t>
            </w:r>
            <w:proofErr w:type="spellEnd"/>
            <w:r w:rsidRPr="000C53BC">
              <w:rPr>
                <w:sz w:val="22"/>
                <w:szCs w:val="22"/>
              </w:rPr>
              <w:t xml:space="preserve"> для чистой </w:t>
            </w:r>
            <w:proofErr w:type="spellStart"/>
            <w:r w:rsidRPr="000C53BC">
              <w:rPr>
                <w:sz w:val="22"/>
                <w:szCs w:val="22"/>
              </w:rPr>
              <w:t>интермиттирующей</w:t>
            </w:r>
            <w:proofErr w:type="spellEnd"/>
            <w:r w:rsidRPr="000C53BC">
              <w:rPr>
                <w:sz w:val="22"/>
                <w:szCs w:val="22"/>
              </w:rPr>
              <w:t xml:space="preserve"> </w:t>
            </w:r>
            <w:proofErr w:type="spellStart"/>
            <w:r w:rsidRPr="000C53BC">
              <w:rPr>
                <w:bCs/>
                <w:sz w:val="22"/>
                <w:szCs w:val="22"/>
              </w:rPr>
              <w:t>самокатетеризации</w:t>
            </w:r>
            <w:proofErr w:type="spellEnd"/>
            <w:r w:rsidRPr="000C53BC">
              <w:rPr>
                <w:bCs/>
                <w:sz w:val="22"/>
                <w:szCs w:val="22"/>
              </w:rPr>
              <w:t xml:space="preserve"> из</w:t>
            </w:r>
            <w:r w:rsidRPr="000C53BC">
              <w:rPr>
                <w:sz w:val="22"/>
                <w:szCs w:val="22"/>
              </w:rPr>
              <w:t xml:space="preserve"> ПВХ, </w:t>
            </w:r>
            <w:r w:rsidRPr="000C53BC">
              <w:rPr>
                <w:bCs/>
                <w:sz w:val="22"/>
                <w:szCs w:val="22"/>
              </w:rPr>
              <w:t xml:space="preserve"> покрытые </w:t>
            </w:r>
            <w:proofErr w:type="gramStart"/>
            <w:r>
              <w:rPr>
                <w:bCs/>
                <w:sz w:val="22"/>
                <w:szCs w:val="22"/>
              </w:rPr>
              <w:t>гидрофильным</w:t>
            </w:r>
            <w:proofErr w:type="gramEnd"/>
            <w:r w:rsidRPr="000C53BC">
              <w:rPr>
                <w:bCs/>
                <w:sz w:val="22"/>
                <w:szCs w:val="22"/>
              </w:rPr>
              <w:t xml:space="preserve"> </w:t>
            </w:r>
            <w:proofErr w:type="spellStart"/>
            <w:r w:rsidRPr="000C53BC">
              <w:rPr>
                <w:bCs/>
                <w:sz w:val="22"/>
                <w:szCs w:val="22"/>
              </w:rPr>
              <w:t>лубрикантом</w:t>
            </w:r>
            <w:proofErr w:type="spellEnd"/>
            <w:r w:rsidRPr="000C53BC">
              <w:rPr>
                <w:bCs/>
                <w:sz w:val="22"/>
                <w:szCs w:val="22"/>
              </w:rPr>
              <w:t>,</w:t>
            </w:r>
            <w:r>
              <w:rPr>
                <w:bCs/>
                <w:sz w:val="22"/>
                <w:szCs w:val="22"/>
              </w:rPr>
              <w:t xml:space="preserve"> активация которого происходит при взаимодействии с водой. С</w:t>
            </w:r>
            <w:r w:rsidRPr="000C53BC">
              <w:rPr>
                <w:bCs/>
                <w:sz w:val="22"/>
                <w:szCs w:val="22"/>
              </w:rPr>
              <w:t>терильные, одноразовые: мужские, женские, детские.</w:t>
            </w:r>
          </w:p>
        </w:tc>
        <w:tc>
          <w:tcPr>
            <w:tcW w:w="0" w:type="auto"/>
            <w:vAlign w:val="center"/>
          </w:tcPr>
          <w:p w:rsidR="00631DB1" w:rsidRPr="00AB2A8B" w:rsidRDefault="0089543F" w:rsidP="00631DB1">
            <w:pPr>
              <w:jc w:val="center"/>
              <w:rPr>
                <w:color w:val="000000"/>
                <w:sz w:val="22"/>
                <w:szCs w:val="22"/>
              </w:rPr>
            </w:pPr>
            <w:r>
              <w:rPr>
                <w:color w:val="000000"/>
                <w:sz w:val="22"/>
                <w:szCs w:val="22"/>
              </w:rPr>
              <w:t>16689</w:t>
            </w:r>
          </w:p>
        </w:tc>
      </w:tr>
      <w:tr w:rsidR="00631DB1" w:rsidRPr="00AB2A8B" w:rsidTr="00631DB1">
        <w:trPr>
          <w:trHeight w:val="1006"/>
        </w:trPr>
        <w:tc>
          <w:tcPr>
            <w:tcW w:w="0" w:type="auto"/>
          </w:tcPr>
          <w:p w:rsidR="00631DB1" w:rsidRPr="001E128C" w:rsidRDefault="00631DB1" w:rsidP="00631DB1">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631DB1" w:rsidRPr="001E128C" w:rsidRDefault="00631DB1" w:rsidP="00534A6B">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p>
        </w:tc>
        <w:tc>
          <w:tcPr>
            <w:tcW w:w="0" w:type="auto"/>
          </w:tcPr>
          <w:p w:rsidR="00631DB1" w:rsidRPr="001A2F9F" w:rsidRDefault="00045652" w:rsidP="001A2F9F">
            <w:pPr>
              <w:keepNext/>
              <w:widowControl w:val="0"/>
              <w:tabs>
                <w:tab w:val="left" w:pos="1979"/>
              </w:tabs>
              <w:snapToGrid w:val="0"/>
              <w:ind w:left="-67" w:right="-78"/>
              <w:jc w:val="both"/>
              <w:rPr>
                <w:bCs/>
                <w:color w:val="000000"/>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w:t>
            </w:r>
            <w:r>
              <w:rPr>
                <w:bCs/>
                <w:color w:val="000000"/>
                <w:sz w:val="22"/>
                <w:szCs w:val="22"/>
              </w:rPr>
              <w:t>тетеризации</w:t>
            </w:r>
            <w:proofErr w:type="spellEnd"/>
            <w:r>
              <w:rPr>
                <w:bCs/>
                <w:color w:val="000000"/>
                <w:sz w:val="22"/>
                <w:szCs w:val="22"/>
              </w:rPr>
              <w:t>: мешок-мочеприемник и</w:t>
            </w:r>
            <w:r w:rsidRPr="001E128C">
              <w:rPr>
                <w:bCs/>
                <w:color w:val="000000"/>
                <w:sz w:val="22"/>
                <w:szCs w:val="22"/>
              </w:rPr>
              <w:t xml:space="preserve">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Pr>
                <w:bCs/>
                <w:color w:val="000000"/>
                <w:sz w:val="22"/>
                <w:szCs w:val="22"/>
              </w:rPr>
              <w:t>.</w:t>
            </w:r>
          </w:p>
        </w:tc>
        <w:tc>
          <w:tcPr>
            <w:tcW w:w="0" w:type="auto"/>
            <w:vAlign w:val="center"/>
          </w:tcPr>
          <w:p w:rsidR="00631DB1" w:rsidRPr="00AB2A8B" w:rsidRDefault="0089543F" w:rsidP="00631DB1">
            <w:pPr>
              <w:jc w:val="center"/>
              <w:rPr>
                <w:color w:val="000000"/>
                <w:sz w:val="22"/>
                <w:szCs w:val="22"/>
              </w:rPr>
            </w:pPr>
            <w:r>
              <w:rPr>
                <w:color w:val="000000"/>
                <w:sz w:val="22"/>
                <w:szCs w:val="22"/>
              </w:rPr>
              <w:t>443</w:t>
            </w:r>
          </w:p>
        </w:tc>
      </w:tr>
      <w:tr w:rsidR="00631DB1" w:rsidRPr="00AB2A8B" w:rsidTr="00631DB1">
        <w:trPr>
          <w:trHeight w:val="753"/>
        </w:trPr>
        <w:tc>
          <w:tcPr>
            <w:tcW w:w="0" w:type="auto"/>
          </w:tcPr>
          <w:p w:rsidR="00631DB1" w:rsidRPr="001E128C" w:rsidRDefault="00631DB1" w:rsidP="00631DB1">
            <w:pPr>
              <w:keepNext/>
              <w:tabs>
                <w:tab w:val="left" w:pos="0"/>
              </w:tabs>
              <w:snapToGrid w:val="0"/>
              <w:jc w:val="both"/>
              <w:rPr>
                <w:bCs/>
                <w:sz w:val="22"/>
                <w:szCs w:val="22"/>
              </w:rPr>
            </w:pPr>
            <w:r w:rsidRPr="001E128C">
              <w:rPr>
                <w:bCs/>
                <w:sz w:val="22"/>
                <w:szCs w:val="22"/>
              </w:rPr>
              <w:t xml:space="preserve">21-01-22 </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631DB1" w:rsidRPr="001E128C" w:rsidRDefault="00631DB1" w:rsidP="00631DB1">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631DB1" w:rsidRPr="001E128C" w:rsidRDefault="00631DB1" w:rsidP="00631DB1">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631DB1" w:rsidRPr="00AB2A8B" w:rsidRDefault="0089543F" w:rsidP="00631DB1">
            <w:pPr>
              <w:jc w:val="center"/>
              <w:rPr>
                <w:color w:val="000000"/>
                <w:sz w:val="22"/>
                <w:szCs w:val="22"/>
              </w:rPr>
            </w:pPr>
            <w:r>
              <w:rPr>
                <w:color w:val="000000"/>
                <w:sz w:val="22"/>
                <w:szCs w:val="22"/>
              </w:rPr>
              <w:t>36</w:t>
            </w:r>
          </w:p>
        </w:tc>
      </w:tr>
      <w:tr w:rsidR="00631DB1" w:rsidRPr="00AB2A8B" w:rsidTr="00631DB1">
        <w:trPr>
          <w:trHeight w:val="725"/>
        </w:trPr>
        <w:tc>
          <w:tcPr>
            <w:tcW w:w="0" w:type="auto"/>
          </w:tcPr>
          <w:p w:rsidR="00631DB1" w:rsidRPr="001E128C" w:rsidRDefault="00631DB1" w:rsidP="00631DB1">
            <w:pPr>
              <w:keepNext/>
              <w:tabs>
                <w:tab w:val="left" w:pos="0"/>
              </w:tabs>
              <w:snapToGrid w:val="0"/>
              <w:jc w:val="both"/>
              <w:rPr>
                <w:bCs/>
                <w:sz w:val="22"/>
                <w:szCs w:val="22"/>
              </w:rPr>
            </w:pPr>
            <w:r w:rsidRPr="001E128C">
              <w:rPr>
                <w:bCs/>
                <w:sz w:val="22"/>
                <w:szCs w:val="22"/>
              </w:rPr>
              <w:t xml:space="preserve">21-01-23 </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631DB1" w:rsidRPr="001E128C" w:rsidRDefault="00631DB1" w:rsidP="00631DB1">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631DB1" w:rsidRPr="001E128C" w:rsidRDefault="00631DB1" w:rsidP="00631DB1">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631DB1" w:rsidRPr="00AB2A8B" w:rsidRDefault="0089543F" w:rsidP="00631DB1">
            <w:pPr>
              <w:jc w:val="center"/>
              <w:rPr>
                <w:color w:val="000000"/>
                <w:sz w:val="22"/>
                <w:szCs w:val="22"/>
              </w:rPr>
            </w:pPr>
            <w:r>
              <w:rPr>
                <w:color w:val="000000"/>
                <w:sz w:val="22"/>
                <w:szCs w:val="22"/>
              </w:rPr>
              <w:t>58</w:t>
            </w:r>
          </w:p>
        </w:tc>
      </w:tr>
      <w:tr w:rsidR="00631DB1" w:rsidRPr="00AB2A8B" w:rsidTr="00631DB1">
        <w:trPr>
          <w:trHeight w:val="1006"/>
        </w:trPr>
        <w:tc>
          <w:tcPr>
            <w:tcW w:w="0" w:type="auto"/>
          </w:tcPr>
          <w:p w:rsidR="00631DB1" w:rsidRPr="001E128C" w:rsidRDefault="00631DB1" w:rsidP="00631DB1">
            <w:pPr>
              <w:keepNext/>
              <w:tabs>
                <w:tab w:val="left" w:pos="0"/>
              </w:tabs>
              <w:snapToGrid w:val="0"/>
              <w:jc w:val="both"/>
              <w:rPr>
                <w:bCs/>
                <w:sz w:val="22"/>
                <w:szCs w:val="22"/>
              </w:rPr>
            </w:pPr>
            <w:r w:rsidRPr="001E128C">
              <w:rPr>
                <w:bCs/>
                <w:sz w:val="22"/>
                <w:szCs w:val="22"/>
              </w:rPr>
              <w:t xml:space="preserve">21-01-24 </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631DB1" w:rsidRPr="001E128C" w:rsidRDefault="00631DB1" w:rsidP="00631DB1">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631DB1" w:rsidRDefault="00631DB1" w:rsidP="00631DB1">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w:t>
            </w:r>
            <w:proofErr w:type="gramEnd"/>
          </w:p>
          <w:p w:rsidR="00631DB1" w:rsidRPr="001E128C" w:rsidRDefault="00631DB1" w:rsidP="00631DB1">
            <w:pPr>
              <w:keepNext/>
              <w:tabs>
                <w:tab w:val="left" w:pos="708"/>
              </w:tabs>
              <w:jc w:val="both"/>
              <w:rPr>
                <w:sz w:val="22"/>
                <w:szCs w:val="22"/>
              </w:rPr>
            </w:pPr>
          </w:p>
        </w:tc>
        <w:tc>
          <w:tcPr>
            <w:tcW w:w="0" w:type="auto"/>
            <w:vAlign w:val="center"/>
          </w:tcPr>
          <w:p w:rsidR="00631DB1" w:rsidRPr="00AB2A8B" w:rsidRDefault="0089543F" w:rsidP="00631DB1">
            <w:pPr>
              <w:jc w:val="center"/>
              <w:rPr>
                <w:color w:val="000000"/>
                <w:sz w:val="22"/>
                <w:szCs w:val="22"/>
              </w:rPr>
            </w:pPr>
            <w:r>
              <w:rPr>
                <w:color w:val="000000"/>
                <w:sz w:val="22"/>
                <w:szCs w:val="22"/>
              </w:rPr>
              <w:t>684</w:t>
            </w:r>
          </w:p>
        </w:tc>
      </w:tr>
      <w:tr w:rsidR="00631DB1" w:rsidRPr="00AB2A8B" w:rsidTr="00631DB1">
        <w:trPr>
          <w:trHeight w:val="867"/>
        </w:trPr>
        <w:tc>
          <w:tcPr>
            <w:tcW w:w="0" w:type="auto"/>
          </w:tcPr>
          <w:p w:rsidR="00631DB1" w:rsidRPr="001E128C" w:rsidRDefault="00631DB1" w:rsidP="00631DB1">
            <w:pPr>
              <w:keepNext/>
              <w:tabs>
                <w:tab w:val="left" w:pos="708"/>
              </w:tabs>
              <w:snapToGrid w:val="0"/>
              <w:rPr>
                <w:sz w:val="22"/>
                <w:szCs w:val="22"/>
              </w:rPr>
            </w:pPr>
            <w:r w:rsidRPr="001E128C">
              <w:rPr>
                <w:sz w:val="22"/>
                <w:szCs w:val="22"/>
              </w:rPr>
              <w:t>21-01-27</w:t>
            </w:r>
          </w:p>
        </w:tc>
        <w:tc>
          <w:tcPr>
            <w:tcW w:w="0" w:type="auto"/>
          </w:tcPr>
          <w:p w:rsidR="00631DB1" w:rsidRPr="001E128C" w:rsidRDefault="00631DB1" w:rsidP="00631DB1">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631DB1" w:rsidRDefault="00631DB1" w:rsidP="00631DB1">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89543F" w:rsidP="00631DB1">
            <w:pPr>
              <w:jc w:val="center"/>
              <w:rPr>
                <w:color w:val="000000"/>
                <w:sz w:val="22"/>
                <w:szCs w:val="22"/>
              </w:rPr>
            </w:pPr>
            <w:r>
              <w:rPr>
                <w:color w:val="000000"/>
                <w:sz w:val="22"/>
                <w:szCs w:val="22"/>
              </w:rPr>
              <w:t>758</w:t>
            </w:r>
          </w:p>
        </w:tc>
      </w:tr>
      <w:tr w:rsidR="00631DB1" w:rsidRPr="00AB2A8B" w:rsidTr="00631DB1">
        <w:trPr>
          <w:trHeight w:val="867"/>
        </w:trPr>
        <w:tc>
          <w:tcPr>
            <w:tcW w:w="0" w:type="auto"/>
          </w:tcPr>
          <w:p w:rsidR="00631DB1" w:rsidRPr="001E128C" w:rsidRDefault="00631DB1" w:rsidP="00631DB1">
            <w:pPr>
              <w:keepNext/>
              <w:tabs>
                <w:tab w:val="left" w:pos="708"/>
              </w:tabs>
              <w:snapToGrid w:val="0"/>
              <w:rPr>
                <w:sz w:val="22"/>
                <w:szCs w:val="22"/>
              </w:rPr>
            </w:pPr>
            <w:r w:rsidRPr="001E128C">
              <w:rPr>
                <w:sz w:val="22"/>
                <w:szCs w:val="22"/>
              </w:rPr>
              <w:t>21-01-29</w:t>
            </w:r>
          </w:p>
        </w:tc>
        <w:tc>
          <w:tcPr>
            <w:tcW w:w="0" w:type="auto"/>
          </w:tcPr>
          <w:p w:rsidR="00631DB1" w:rsidRPr="001E128C" w:rsidRDefault="00631DB1" w:rsidP="00631DB1">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631DB1" w:rsidRPr="001E128C" w:rsidRDefault="00631DB1" w:rsidP="00631DB1">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631DB1" w:rsidRDefault="00631DB1" w:rsidP="00631DB1">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89543F" w:rsidP="00631DB1">
            <w:pPr>
              <w:jc w:val="center"/>
              <w:rPr>
                <w:color w:val="000000"/>
                <w:sz w:val="22"/>
                <w:szCs w:val="22"/>
              </w:rPr>
            </w:pPr>
            <w:r>
              <w:rPr>
                <w:color w:val="000000"/>
                <w:sz w:val="22"/>
                <w:szCs w:val="22"/>
              </w:rPr>
              <w:t>342</w:t>
            </w:r>
          </w:p>
        </w:tc>
      </w:tr>
      <w:tr w:rsidR="00631DB1" w:rsidRPr="00AB2A8B" w:rsidTr="00631DB1">
        <w:trPr>
          <w:trHeight w:val="867"/>
        </w:trPr>
        <w:tc>
          <w:tcPr>
            <w:tcW w:w="0" w:type="auto"/>
          </w:tcPr>
          <w:p w:rsidR="00631DB1" w:rsidRPr="001E128C" w:rsidRDefault="00631DB1" w:rsidP="00631DB1">
            <w:pPr>
              <w:keepNext/>
              <w:tabs>
                <w:tab w:val="left" w:pos="708"/>
              </w:tabs>
              <w:snapToGrid w:val="0"/>
              <w:rPr>
                <w:sz w:val="22"/>
                <w:szCs w:val="22"/>
              </w:rPr>
            </w:pPr>
            <w:r w:rsidRPr="001E128C">
              <w:rPr>
                <w:sz w:val="22"/>
                <w:szCs w:val="22"/>
              </w:rPr>
              <w:t>21-01-30</w:t>
            </w:r>
          </w:p>
        </w:tc>
        <w:tc>
          <w:tcPr>
            <w:tcW w:w="0" w:type="auto"/>
          </w:tcPr>
          <w:p w:rsidR="00631DB1" w:rsidRPr="001E128C" w:rsidRDefault="00631DB1" w:rsidP="00631DB1">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полосках (не менее 60 г. в </w:t>
            </w:r>
            <w:r w:rsidRPr="001E128C">
              <w:rPr>
                <w:sz w:val="22"/>
                <w:szCs w:val="22"/>
              </w:rPr>
              <w:lastRenderedPageBreak/>
              <w:t>упаковке), шт.</w:t>
            </w:r>
          </w:p>
        </w:tc>
        <w:tc>
          <w:tcPr>
            <w:tcW w:w="0" w:type="auto"/>
          </w:tcPr>
          <w:p w:rsidR="00631DB1" w:rsidRDefault="00631DB1" w:rsidP="00631DB1">
            <w:pPr>
              <w:keepNext/>
              <w:tabs>
                <w:tab w:val="left" w:pos="708"/>
              </w:tabs>
              <w:snapToGrid w:val="0"/>
              <w:jc w:val="both"/>
              <w:rPr>
                <w:sz w:val="22"/>
                <w:szCs w:val="22"/>
              </w:rPr>
            </w:pPr>
            <w:r w:rsidRPr="001E128C">
              <w:rPr>
                <w:sz w:val="22"/>
                <w:szCs w:val="22"/>
              </w:rPr>
              <w:lastRenderedPageBreak/>
              <w:t>Паста в полосках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w:t>
            </w:r>
            <w:r w:rsidRPr="001E128C">
              <w:rPr>
                <w:sz w:val="22"/>
                <w:szCs w:val="22"/>
              </w:rPr>
              <w:lastRenderedPageBreak/>
              <w:t>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89543F" w:rsidP="00631DB1">
            <w:pPr>
              <w:jc w:val="center"/>
              <w:rPr>
                <w:color w:val="000000"/>
                <w:sz w:val="22"/>
                <w:szCs w:val="22"/>
              </w:rPr>
            </w:pPr>
            <w:r>
              <w:rPr>
                <w:color w:val="000000"/>
                <w:sz w:val="22"/>
                <w:szCs w:val="22"/>
              </w:rPr>
              <w:lastRenderedPageBreak/>
              <w:t>74</w:t>
            </w:r>
          </w:p>
        </w:tc>
      </w:tr>
      <w:tr w:rsidR="00631DB1" w:rsidRPr="00AB2A8B" w:rsidTr="00631DB1">
        <w:trPr>
          <w:trHeight w:val="867"/>
        </w:trPr>
        <w:tc>
          <w:tcPr>
            <w:tcW w:w="0" w:type="auto"/>
          </w:tcPr>
          <w:p w:rsidR="00631DB1" w:rsidRPr="001E128C" w:rsidRDefault="00631DB1" w:rsidP="00631DB1">
            <w:pPr>
              <w:keepNext/>
              <w:snapToGrid w:val="0"/>
              <w:jc w:val="both"/>
              <w:rPr>
                <w:bCs/>
                <w:sz w:val="22"/>
                <w:szCs w:val="22"/>
              </w:rPr>
            </w:pPr>
            <w:r w:rsidRPr="001E128C">
              <w:rPr>
                <w:bCs/>
                <w:sz w:val="22"/>
                <w:szCs w:val="22"/>
              </w:rPr>
              <w:lastRenderedPageBreak/>
              <w:t>21-01-31</w:t>
            </w:r>
          </w:p>
        </w:tc>
        <w:tc>
          <w:tcPr>
            <w:tcW w:w="0" w:type="auto"/>
          </w:tcPr>
          <w:p w:rsidR="00631DB1" w:rsidRPr="001E128C" w:rsidRDefault="00631DB1" w:rsidP="00631DB1">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631DB1" w:rsidRPr="001E128C" w:rsidRDefault="00631DB1" w:rsidP="00631DB1">
            <w:pPr>
              <w:keepNext/>
              <w:rPr>
                <w:bCs/>
                <w:sz w:val="22"/>
                <w:szCs w:val="22"/>
              </w:rPr>
            </w:pPr>
          </w:p>
        </w:tc>
        <w:tc>
          <w:tcPr>
            <w:tcW w:w="0" w:type="auto"/>
          </w:tcPr>
          <w:p w:rsidR="00631DB1" w:rsidRPr="001E128C" w:rsidRDefault="00631DB1" w:rsidP="00631DB1">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631DB1" w:rsidRPr="00AB2A8B" w:rsidRDefault="0089543F" w:rsidP="00631DB1">
            <w:pPr>
              <w:jc w:val="center"/>
              <w:rPr>
                <w:color w:val="000000"/>
                <w:sz w:val="22"/>
                <w:szCs w:val="22"/>
              </w:rPr>
            </w:pPr>
            <w:r>
              <w:rPr>
                <w:color w:val="000000"/>
                <w:sz w:val="22"/>
                <w:szCs w:val="22"/>
              </w:rPr>
              <w:t>826</w:t>
            </w:r>
          </w:p>
        </w:tc>
      </w:tr>
      <w:tr w:rsidR="00631DB1" w:rsidRPr="00AB2A8B" w:rsidTr="00631DB1">
        <w:trPr>
          <w:trHeight w:val="712"/>
        </w:trPr>
        <w:tc>
          <w:tcPr>
            <w:tcW w:w="0" w:type="auto"/>
          </w:tcPr>
          <w:p w:rsidR="00631DB1" w:rsidRPr="001E128C" w:rsidRDefault="00631DB1" w:rsidP="00631DB1">
            <w:pPr>
              <w:keepNext/>
              <w:tabs>
                <w:tab w:val="left" w:pos="708"/>
              </w:tabs>
              <w:snapToGrid w:val="0"/>
              <w:jc w:val="both"/>
              <w:rPr>
                <w:sz w:val="22"/>
                <w:szCs w:val="22"/>
              </w:rPr>
            </w:pPr>
            <w:r w:rsidRPr="001E128C">
              <w:rPr>
                <w:sz w:val="22"/>
                <w:szCs w:val="22"/>
              </w:rPr>
              <w:t>21-01-32</w:t>
            </w:r>
          </w:p>
        </w:tc>
        <w:tc>
          <w:tcPr>
            <w:tcW w:w="0" w:type="auto"/>
          </w:tcPr>
          <w:p w:rsidR="00631DB1" w:rsidRPr="001E128C" w:rsidRDefault="00631DB1" w:rsidP="00631DB1">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631DB1" w:rsidRDefault="00631DB1" w:rsidP="00631DB1">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89543F" w:rsidP="00631DB1">
            <w:pPr>
              <w:jc w:val="center"/>
              <w:rPr>
                <w:color w:val="000000"/>
                <w:sz w:val="22"/>
                <w:szCs w:val="22"/>
              </w:rPr>
            </w:pPr>
            <w:r>
              <w:rPr>
                <w:color w:val="000000"/>
                <w:sz w:val="22"/>
                <w:szCs w:val="22"/>
              </w:rPr>
              <w:t>32</w:t>
            </w:r>
          </w:p>
        </w:tc>
      </w:tr>
      <w:tr w:rsidR="00631DB1" w:rsidRPr="00AB2A8B" w:rsidTr="00631DB1">
        <w:trPr>
          <w:trHeight w:val="712"/>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21-01-33</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631DB1" w:rsidRPr="001E128C" w:rsidRDefault="00631DB1" w:rsidP="00631DB1">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631DB1" w:rsidRPr="00AB2A8B" w:rsidRDefault="00FE1C35" w:rsidP="00631DB1">
            <w:pPr>
              <w:jc w:val="center"/>
              <w:rPr>
                <w:color w:val="000000"/>
                <w:sz w:val="22"/>
                <w:szCs w:val="22"/>
              </w:rPr>
            </w:pPr>
            <w:r>
              <w:rPr>
                <w:color w:val="000000"/>
                <w:sz w:val="22"/>
                <w:szCs w:val="22"/>
              </w:rPr>
              <w:t>77</w:t>
            </w:r>
          </w:p>
        </w:tc>
      </w:tr>
      <w:tr w:rsidR="00631DB1" w:rsidRPr="00AB2A8B" w:rsidTr="00631DB1">
        <w:trPr>
          <w:trHeight w:val="702"/>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21-01-34</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631DB1" w:rsidRDefault="00631DB1" w:rsidP="00631DB1">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w:t>
            </w:r>
            <w:r>
              <w:rPr>
                <w:sz w:val="22"/>
                <w:szCs w:val="22"/>
              </w:rPr>
              <w:t>и удалении адгезивной пластины.</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FE1C35" w:rsidP="00631DB1">
            <w:pPr>
              <w:jc w:val="center"/>
              <w:rPr>
                <w:color w:val="000000"/>
                <w:sz w:val="22"/>
                <w:szCs w:val="22"/>
              </w:rPr>
            </w:pPr>
            <w:r>
              <w:rPr>
                <w:color w:val="000000"/>
                <w:sz w:val="22"/>
                <w:szCs w:val="22"/>
              </w:rPr>
              <w:t>13105</w:t>
            </w:r>
          </w:p>
        </w:tc>
      </w:tr>
      <w:tr w:rsidR="00631DB1" w:rsidRPr="00AB2A8B" w:rsidTr="00631DB1">
        <w:trPr>
          <w:trHeight w:val="1518"/>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21-01-35</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631DB1" w:rsidRPr="001E128C" w:rsidRDefault="00631DB1" w:rsidP="00002005">
            <w:pPr>
              <w:keepNext/>
              <w:tabs>
                <w:tab w:val="left" w:pos="0"/>
              </w:tabs>
              <w:snapToGrid w:val="0"/>
              <w:jc w:val="both"/>
              <w:rPr>
                <w:bCs/>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tc>
        <w:tc>
          <w:tcPr>
            <w:tcW w:w="0" w:type="auto"/>
            <w:vAlign w:val="center"/>
          </w:tcPr>
          <w:p w:rsidR="00631DB1" w:rsidRPr="00AB2A8B" w:rsidRDefault="00FE1C35" w:rsidP="00631DB1">
            <w:pPr>
              <w:jc w:val="center"/>
              <w:rPr>
                <w:color w:val="000000"/>
                <w:sz w:val="22"/>
                <w:szCs w:val="22"/>
              </w:rPr>
            </w:pPr>
            <w:r>
              <w:rPr>
                <w:color w:val="000000"/>
                <w:sz w:val="22"/>
                <w:szCs w:val="22"/>
              </w:rPr>
              <w:t>773</w:t>
            </w:r>
          </w:p>
        </w:tc>
      </w:tr>
      <w:tr w:rsidR="00631DB1" w:rsidRPr="00AB2A8B" w:rsidTr="00631DB1">
        <w:trPr>
          <w:trHeight w:val="1518"/>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21-01-36</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631DB1" w:rsidRDefault="00631DB1" w:rsidP="00631DB1">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p>
          <w:p w:rsidR="00631DB1" w:rsidRPr="001E128C" w:rsidRDefault="00631DB1" w:rsidP="00631DB1">
            <w:pPr>
              <w:keepNext/>
              <w:tabs>
                <w:tab w:val="left" w:pos="0"/>
              </w:tabs>
              <w:snapToGrid w:val="0"/>
              <w:jc w:val="both"/>
              <w:rPr>
                <w:bCs/>
                <w:sz w:val="22"/>
                <w:szCs w:val="22"/>
              </w:rPr>
            </w:pPr>
          </w:p>
        </w:tc>
        <w:tc>
          <w:tcPr>
            <w:tcW w:w="0" w:type="auto"/>
            <w:vAlign w:val="center"/>
          </w:tcPr>
          <w:p w:rsidR="00631DB1" w:rsidRPr="00AB2A8B" w:rsidRDefault="00FE1C35" w:rsidP="00631DB1">
            <w:pPr>
              <w:jc w:val="center"/>
              <w:rPr>
                <w:color w:val="000000"/>
                <w:sz w:val="22"/>
                <w:szCs w:val="22"/>
              </w:rPr>
            </w:pPr>
            <w:r>
              <w:rPr>
                <w:color w:val="000000"/>
                <w:sz w:val="22"/>
                <w:szCs w:val="22"/>
              </w:rPr>
              <w:t>818</w:t>
            </w:r>
          </w:p>
        </w:tc>
      </w:tr>
      <w:tr w:rsidR="00631DB1" w:rsidRPr="00AB2A8B" w:rsidTr="00631DB1">
        <w:trPr>
          <w:trHeight w:val="1518"/>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21-01-37</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631DB1" w:rsidRPr="001E128C" w:rsidRDefault="00631DB1" w:rsidP="00631DB1">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631DB1" w:rsidRDefault="00631DB1" w:rsidP="00631DB1">
            <w:pPr>
              <w:jc w:val="both"/>
              <w:rPr>
                <w:sz w:val="22"/>
                <w:szCs w:val="22"/>
              </w:rPr>
            </w:pPr>
            <w:r w:rsidRPr="001E128C">
              <w:rPr>
                <w:sz w:val="22"/>
                <w:szCs w:val="22"/>
              </w:rPr>
              <w:t>Объем одного флакона должен быть не менее 50 мл.</w:t>
            </w:r>
          </w:p>
          <w:p w:rsidR="00631DB1" w:rsidRPr="001E128C" w:rsidRDefault="00631DB1" w:rsidP="00631DB1">
            <w:pPr>
              <w:jc w:val="both"/>
              <w:rPr>
                <w:bCs/>
                <w:sz w:val="22"/>
                <w:szCs w:val="22"/>
              </w:rPr>
            </w:pPr>
          </w:p>
        </w:tc>
        <w:tc>
          <w:tcPr>
            <w:tcW w:w="0" w:type="auto"/>
            <w:vAlign w:val="center"/>
          </w:tcPr>
          <w:p w:rsidR="00631DB1" w:rsidRPr="00AB2A8B" w:rsidRDefault="00FE1C35" w:rsidP="00631DB1">
            <w:pPr>
              <w:jc w:val="center"/>
              <w:rPr>
                <w:color w:val="000000"/>
                <w:sz w:val="22"/>
                <w:szCs w:val="22"/>
              </w:rPr>
            </w:pPr>
            <w:r>
              <w:rPr>
                <w:color w:val="000000"/>
                <w:sz w:val="22"/>
                <w:szCs w:val="22"/>
              </w:rPr>
              <w:t>198</w:t>
            </w:r>
          </w:p>
        </w:tc>
      </w:tr>
      <w:tr w:rsidR="00631DB1" w:rsidRPr="00AB2A8B" w:rsidTr="00631DB1">
        <w:trPr>
          <w:trHeight w:val="1111"/>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lastRenderedPageBreak/>
              <w:t>21-01-38</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 xml:space="preserve">Абсорбирующие </w:t>
            </w:r>
            <w:proofErr w:type="spellStart"/>
            <w:r w:rsidRPr="001E128C">
              <w:rPr>
                <w:bCs/>
                <w:sz w:val="22"/>
                <w:szCs w:val="22"/>
              </w:rPr>
              <w:t>желирующие</w:t>
            </w:r>
            <w:proofErr w:type="spellEnd"/>
            <w:r w:rsidRPr="001E128C">
              <w:rPr>
                <w:bCs/>
                <w:sz w:val="22"/>
                <w:szCs w:val="22"/>
              </w:rPr>
              <w:t xml:space="preserve"> пакетики для </w:t>
            </w:r>
            <w:proofErr w:type="spellStart"/>
            <w:r w:rsidRPr="001E128C">
              <w:rPr>
                <w:bCs/>
                <w:sz w:val="22"/>
                <w:szCs w:val="22"/>
              </w:rPr>
              <w:t>стомных</w:t>
            </w:r>
            <w:proofErr w:type="spellEnd"/>
            <w:r w:rsidRPr="001E128C">
              <w:rPr>
                <w:bCs/>
                <w:sz w:val="22"/>
                <w:szCs w:val="22"/>
              </w:rPr>
              <w:t xml:space="preserve"> мешков</w:t>
            </w:r>
          </w:p>
        </w:tc>
        <w:tc>
          <w:tcPr>
            <w:tcW w:w="0" w:type="auto"/>
          </w:tcPr>
          <w:p w:rsidR="00631DB1" w:rsidRPr="001E128C" w:rsidRDefault="00002005" w:rsidP="00631DB1">
            <w:pPr>
              <w:jc w:val="both"/>
              <w:rPr>
                <w:sz w:val="22"/>
                <w:szCs w:val="22"/>
                <w:highlight w:val="yellow"/>
              </w:rPr>
            </w:pPr>
            <w:r w:rsidRPr="00016721">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016721">
              <w:rPr>
                <w:sz w:val="22"/>
                <w:szCs w:val="22"/>
              </w:rPr>
              <w:t>взудие</w:t>
            </w:r>
            <w:proofErr w:type="spellEnd"/>
            <w:r w:rsidRPr="00016721">
              <w:rPr>
                <w:sz w:val="22"/>
                <w:szCs w:val="22"/>
              </w:rPr>
              <w:t xml:space="preserve"> мешка.</w:t>
            </w:r>
          </w:p>
        </w:tc>
        <w:tc>
          <w:tcPr>
            <w:tcW w:w="0" w:type="auto"/>
            <w:vAlign w:val="center"/>
          </w:tcPr>
          <w:p w:rsidR="00631DB1" w:rsidRPr="00AB2A8B" w:rsidRDefault="00FE1C35" w:rsidP="00631DB1">
            <w:pPr>
              <w:jc w:val="center"/>
              <w:rPr>
                <w:color w:val="000000"/>
                <w:sz w:val="22"/>
                <w:szCs w:val="22"/>
              </w:rPr>
            </w:pPr>
            <w:r>
              <w:rPr>
                <w:color w:val="000000"/>
                <w:sz w:val="22"/>
                <w:szCs w:val="22"/>
              </w:rPr>
              <w:t>170</w:t>
            </w:r>
          </w:p>
        </w:tc>
      </w:tr>
      <w:tr w:rsidR="00E53437" w:rsidRPr="00AB2A8B" w:rsidTr="00631DB1">
        <w:trPr>
          <w:trHeight w:val="1111"/>
        </w:trPr>
        <w:tc>
          <w:tcPr>
            <w:tcW w:w="0" w:type="auto"/>
          </w:tcPr>
          <w:p w:rsidR="00E53437" w:rsidRPr="001E128C" w:rsidRDefault="00E53437" w:rsidP="00631DB1">
            <w:pPr>
              <w:keepNext/>
              <w:tabs>
                <w:tab w:val="left" w:pos="0"/>
              </w:tabs>
              <w:snapToGrid w:val="0"/>
              <w:rPr>
                <w:bCs/>
                <w:sz w:val="22"/>
                <w:szCs w:val="22"/>
              </w:rPr>
            </w:pPr>
            <w:r w:rsidRPr="000C53BC">
              <w:rPr>
                <w:sz w:val="22"/>
                <w:szCs w:val="22"/>
              </w:rPr>
              <w:t>21-01-39</w:t>
            </w:r>
          </w:p>
        </w:tc>
        <w:tc>
          <w:tcPr>
            <w:tcW w:w="0" w:type="auto"/>
          </w:tcPr>
          <w:p w:rsidR="00E53437" w:rsidRPr="001E128C" w:rsidRDefault="00E53437" w:rsidP="00631DB1">
            <w:pPr>
              <w:keepNext/>
              <w:tabs>
                <w:tab w:val="left" w:pos="0"/>
              </w:tabs>
              <w:snapToGrid w:val="0"/>
              <w:rPr>
                <w:bCs/>
                <w:sz w:val="22"/>
                <w:szCs w:val="22"/>
              </w:rPr>
            </w:pPr>
            <w:r w:rsidRPr="000C53BC">
              <w:rPr>
                <w:bCs/>
                <w:sz w:val="22"/>
                <w:szCs w:val="22"/>
              </w:rPr>
              <w:t xml:space="preserve">Адгезивная пластина-полукольцо для дополнительной фиксации пластин калоприемников и </w:t>
            </w:r>
            <w:proofErr w:type="spellStart"/>
            <w:r w:rsidRPr="000C53BC">
              <w:rPr>
                <w:bCs/>
                <w:sz w:val="22"/>
                <w:szCs w:val="22"/>
              </w:rPr>
              <w:t>уроприемников</w:t>
            </w:r>
            <w:proofErr w:type="spellEnd"/>
            <w:r w:rsidRPr="000C53BC">
              <w:rPr>
                <w:bCs/>
                <w:sz w:val="22"/>
                <w:szCs w:val="22"/>
              </w:rPr>
              <w:t>, (не менее 40 шт.), шт.</w:t>
            </w:r>
          </w:p>
        </w:tc>
        <w:tc>
          <w:tcPr>
            <w:tcW w:w="0" w:type="auto"/>
          </w:tcPr>
          <w:p w:rsidR="00E53437" w:rsidRPr="000C53BC" w:rsidRDefault="00E53437" w:rsidP="00E53437">
            <w:pPr>
              <w:keepNext/>
              <w:widowControl w:val="0"/>
              <w:jc w:val="both"/>
              <w:rPr>
                <w:lang w:eastAsia="ru-RU"/>
              </w:rPr>
            </w:pPr>
            <w:r w:rsidRPr="000C53BC">
              <w:rPr>
                <w:sz w:val="22"/>
                <w:szCs w:val="22"/>
                <w:lang w:eastAsia="ru-RU"/>
              </w:rPr>
              <w:t xml:space="preserve">Адгезивная пластина-полукольцо применяется для дополнительной фиксации пластин </w:t>
            </w:r>
            <w:r w:rsidRPr="000C53BC">
              <w:rPr>
                <w:sz w:val="22"/>
                <w:szCs w:val="22"/>
              </w:rPr>
              <w:t>калоприемника (</w:t>
            </w:r>
            <w:proofErr w:type="spellStart"/>
            <w:r w:rsidRPr="000C53BC">
              <w:rPr>
                <w:sz w:val="22"/>
                <w:szCs w:val="22"/>
              </w:rPr>
              <w:t>уроприемника</w:t>
            </w:r>
            <w:proofErr w:type="spellEnd"/>
            <w:r w:rsidRPr="000C53BC">
              <w:rPr>
                <w:sz w:val="22"/>
                <w:szCs w:val="22"/>
              </w:rPr>
              <w:t>)</w:t>
            </w:r>
            <w:r w:rsidRPr="000C53BC">
              <w:rPr>
                <w:sz w:val="22"/>
                <w:szCs w:val="22"/>
                <w:lang w:eastAsia="ru-RU"/>
              </w:rPr>
              <w:t xml:space="preserve">. </w:t>
            </w:r>
            <w:proofErr w:type="spellStart"/>
            <w:r w:rsidRPr="000C53BC">
              <w:rPr>
                <w:sz w:val="22"/>
                <w:szCs w:val="22"/>
                <w:lang w:eastAsia="ru-RU"/>
              </w:rPr>
              <w:t>Гиппоаллергенная</w:t>
            </w:r>
            <w:proofErr w:type="spellEnd"/>
            <w:r w:rsidRPr="000C53BC">
              <w:rPr>
                <w:sz w:val="22"/>
                <w:szCs w:val="22"/>
                <w:lang w:eastAsia="ru-RU"/>
              </w:rPr>
              <w:t xml:space="preserve">, </w:t>
            </w:r>
            <w:proofErr w:type="gramStart"/>
            <w:r w:rsidRPr="000C53BC">
              <w:rPr>
                <w:sz w:val="22"/>
                <w:szCs w:val="22"/>
                <w:lang w:eastAsia="ru-RU"/>
              </w:rPr>
              <w:t>эластичная</w:t>
            </w:r>
            <w:proofErr w:type="gramEnd"/>
            <w:r w:rsidRPr="000C53BC">
              <w:rPr>
                <w:sz w:val="22"/>
                <w:szCs w:val="22"/>
                <w:lang w:eastAsia="ru-RU"/>
              </w:rPr>
              <w:t>, гидроколлоидная, обладает памятью материала.</w:t>
            </w:r>
          </w:p>
          <w:p w:rsidR="00E53437" w:rsidRPr="00016721" w:rsidRDefault="00E53437" w:rsidP="00631DB1">
            <w:pPr>
              <w:jc w:val="both"/>
              <w:rPr>
                <w:sz w:val="22"/>
                <w:szCs w:val="22"/>
              </w:rPr>
            </w:pPr>
          </w:p>
        </w:tc>
        <w:tc>
          <w:tcPr>
            <w:tcW w:w="0" w:type="auto"/>
            <w:vAlign w:val="center"/>
          </w:tcPr>
          <w:p w:rsidR="00E53437" w:rsidRDefault="00FE1C35" w:rsidP="00631DB1">
            <w:pPr>
              <w:jc w:val="center"/>
              <w:rPr>
                <w:color w:val="000000"/>
                <w:sz w:val="22"/>
                <w:szCs w:val="22"/>
              </w:rPr>
            </w:pPr>
            <w:r>
              <w:rPr>
                <w:color w:val="000000"/>
                <w:sz w:val="22"/>
                <w:szCs w:val="22"/>
              </w:rPr>
              <w:t>251</w:t>
            </w:r>
          </w:p>
        </w:tc>
      </w:tr>
      <w:tr w:rsidR="00E53437" w:rsidRPr="00AB2A8B" w:rsidTr="00631DB1">
        <w:trPr>
          <w:trHeight w:val="1111"/>
        </w:trPr>
        <w:tc>
          <w:tcPr>
            <w:tcW w:w="0" w:type="auto"/>
          </w:tcPr>
          <w:p w:rsidR="00E53437" w:rsidRPr="001E128C" w:rsidRDefault="00E53437" w:rsidP="00631DB1">
            <w:pPr>
              <w:keepNext/>
              <w:tabs>
                <w:tab w:val="left" w:pos="0"/>
              </w:tabs>
              <w:snapToGrid w:val="0"/>
              <w:rPr>
                <w:bCs/>
                <w:sz w:val="22"/>
                <w:szCs w:val="22"/>
              </w:rPr>
            </w:pPr>
            <w:r w:rsidRPr="00347039">
              <w:rPr>
                <w:sz w:val="22"/>
                <w:szCs w:val="22"/>
              </w:rPr>
              <w:t>21-01-41</w:t>
            </w:r>
          </w:p>
        </w:tc>
        <w:tc>
          <w:tcPr>
            <w:tcW w:w="0" w:type="auto"/>
          </w:tcPr>
          <w:p w:rsidR="00E53437" w:rsidRPr="001E128C" w:rsidRDefault="00E53437" w:rsidP="00631DB1">
            <w:pPr>
              <w:keepNext/>
              <w:tabs>
                <w:tab w:val="left" w:pos="0"/>
              </w:tabs>
              <w:snapToGrid w:val="0"/>
              <w:rPr>
                <w:bCs/>
                <w:sz w:val="22"/>
                <w:szCs w:val="22"/>
              </w:rPr>
            </w:pPr>
            <w:r w:rsidRPr="00347039">
              <w:rPr>
                <w:bCs/>
                <w:sz w:val="22"/>
                <w:szCs w:val="22"/>
              </w:rPr>
              <w:t xml:space="preserve">Защитные кольца для кожи вокруг </w:t>
            </w:r>
            <w:proofErr w:type="spellStart"/>
            <w:r w:rsidRPr="00347039">
              <w:rPr>
                <w:bCs/>
                <w:sz w:val="22"/>
                <w:szCs w:val="22"/>
              </w:rPr>
              <w:t>стомы</w:t>
            </w:r>
            <w:proofErr w:type="spellEnd"/>
          </w:p>
        </w:tc>
        <w:tc>
          <w:tcPr>
            <w:tcW w:w="0" w:type="auto"/>
          </w:tcPr>
          <w:p w:rsidR="00E53437" w:rsidRPr="00016721" w:rsidRDefault="00E53437" w:rsidP="0089543F">
            <w:pPr>
              <w:jc w:val="both"/>
              <w:rPr>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tc>
        <w:tc>
          <w:tcPr>
            <w:tcW w:w="0" w:type="auto"/>
            <w:vAlign w:val="center"/>
          </w:tcPr>
          <w:p w:rsidR="00E53437" w:rsidRDefault="00FE1C35" w:rsidP="00631DB1">
            <w:pPr>
              <w:jc w:val="center"/>
              <w:rPr>
                <w:color w:val="000000"/>
                <w:sz w:val="22"/>
                <w:szCs w:val="22"/>
              </w:rPr>
            </w:pPr>
            <w:r>
              <w:rPr>
                <w:color w:val="000000"/>
                <w:sz w:val="22"/>
                <w:szCs w:val="22"/>
              </w:rPr>
              <w:t>204</w:t>
            </w:r>
          </w:p>
        </w:tc>
      </w:tr>
    </w:tbl>
    <w:p w:rsidR="002F4FDA" w:rsidRDefault="002F4FDA" w:rsidP="004618F1">
      <w:pPr>
        <w:jc w:val="both"/>
        <w:rPr>
          <w:sz w:val="18"/>
          <w:szCs w:val="18"/>
        </w:rPr>
      </w:pPr>
    </w:p>
    <w:p w:rsidR="004618F1" w:rsidRPr="004E7C70" w:rsidRDefault="004618F1" w:rsidP="004618F1">
      <w:pPr>
        <w:jc w:val="both"/>
        <w:rPr>
          <w:sz w:val="18"/>
          <w:szCs w:val="18"/>
        </w:rPr>
      </w:pPr>
      <w:r w:rsidRPr="00887F9D">
        <w:rPr>
          <w:sz w:val="18"/>
          <w:szCs w:val="18"/>
        </w:rPr>
        <w:t xml:space="preserve">*Приказ от </w:t>
      </w:r>
      <w:r w:rsidR="00631DB1">
        <w:rPr>
          <w:sz w:val="18"/>
          <w:szCs w:val="18"/>
        </w:rPr>
        <w:t>13</w:t>
      </w:r>
      <w:r w:rsidRPr="00887F9D">
        <w:rPr>
          <w:sz w:val="18"/>
          <w:szCs w:val="18"/>
        </w:rPr>
        <w:t>.0</w:t>
      </w:r>
      <w:r w:rsidR="00631DB1">
        <w:rPr>
          <w:sz w:val="18"/>
          <w:szCs w:val="18"/>
        </w:rPr>
        <w:t>2</w:t>
      </w:r>
      <w:r w:rsidRPr="00887F9D">
        <w:rPr>
          <w:sz w:val="18"/>
          <w:szCs w:val="18"/>
        </w:rPr>
        <w:t>.20</w:t>
      </w:r>
      <w:r w:rsidR="00631DB1">
        <w:rPr>
          <w:sz w:val="18"/>
          <w:szCs w:val="18"/>
        </w:rPr>
        <w:t>18</w:t>
      </w:r>
      <w:r w:rsidRPr="00887F9D">
        <w:rPr>
          <w:sz w:val="18"/>
          <w:szCs w:val="18"/>
        </w:rPr>
        <w:t>г. №</w:t>
      </w:r>
      <w:r w:rsidR="00631DB1">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bookmarkStart w:id="0" w:name="_GoBack"/>
      <w:bookmarkEnd w:id="0"/>
    </w:p>
    <w:p w:rsidR="004618F1" w:rsidRDefault="004618F1"/>
    <w:sectPr w:rsidR="004618F1" w:rsidSect="002F4F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02005"/>
    <w:rsid w:val="000065FE"/>
    <w:rsid w:val="00045652"/>
    <w:rsid w:val="00061E0B"/>
    <w:rsid w:val="000E5FD3"/>
    <w:rsid w:val="001A2273"/>
    <w:rsid w:val="001A2F9F"/>
    <w:rsid w:val="001E3A60"/>
    <w:rsid w:val="00274FFA"/>
    <w:rsid w:val="002847A5"/>
    <w:rsid w:val="002A25D2"/>
    <w:rsid w:val="002E0154"/>
    <w:rsid w:val="002F4FDA"/>
    <w:rsid w:val="00310A72"/>
    <w:rsid w:val="003364A5"/>
    <w:rsid w:val="00336EF8"/>
    <w:rsid w:val="00360287"/>
    <w:rsid w:val="00366981"/>
    <w:rsid w:val="00371C87"/>
    <w:rsid w:val="003D6CBC"/>
    <w:rsid w:val="00407C6B"/>
    <w:rsid w:val="004618F1"/>
    <w:rsid w:val="004638FE"/>
    <w:rsid w:val="004C784D"/>
    <w:rsid w:val="004F4F5F"/>
    <w:rsid w:val="00534A6B"/>
    <w:rsid w:val="00595705"/>
    <w:rsid w:val="00631DB1"/>
    <w:rsid w:val="00632FD6"/>
    <w:rsid w:val="00687338"/>
    <w:rsid w:val="006D6C44"/>
    <w:rsid w:val="006E4867"/>
    <w:rsid w:val="006F17D2"/>
    <w:rsid w:val="00782393"/>
    <w:rsid w:val="00796BE4"/>
    <w:rsid w:val="007B4F54"/>
    <w:rsid w:val="007F244B"/>
    <w:rsid w:val="00817757"/>
    <w:rsid w:val="008268A2"/>
    <w:rsid w:val="0086029D"/>
    <w:rsid w:val="00876FFE"/>
    <w:rsid w:val="0089543F"/>
    <w:rsid w:val="008D40E4"/>
    <w:rsid w:val="008E3560"/>
    <w:rsid w:val="00945BDA"/>
    <w:rsid w:val="009D376E"/>
    <w:rsid w:val="00AB1717"/>
    <w:rsid w:val="00AB3AB4"/>
    <w:rsid w:val="00AE7717"/>
    <w:rsid w:val="00B002FC"/>
    <w:rsid w:val="00B31DAD"/>
    <w:rsid w:val="00B56C30"/>
    <w:rsid w:val="00BD053C"/>
    <w:rsid w:val="00BF293B"/>
    <w:rsid w:val="00CA72D9"/>
    <w:rsid w:val="00D33B1E"/>
    <w:rsid w:val="00D60D4F"/>
    <w:rsid w:val="00E36A21"/>
    <w:rsid w:val="00E53437"/>
    <w:rsid w:val="00E94D46"/>
    <w:rsid w:val="00E9700D"/>
    <w:rsid w:val="00EB460C"/>
    <w:rsid w:val="00EC6D31"/>
    <w:rsid w:val="00EE4370"/>
    <w:rsid w:val="00F15997"/>
    <w:rsid w:val="00F47659"/>
    <w:rsid w:val="00F77957"/>
    <w:rsid w:val="00FB1A4B"/>
    <w:rsid w:val="00FE180C"/>
    <w:rsid w:val="00FE1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A72D9"/>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A72D9"/>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72AB-DFDB-44D0-8302-9790E343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2962</Words>
  <Characters>16889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23</cp:revision>
  <cp:lastPrinted>2018-09-07T10:48:00Z</cp:lastPrinted>
  <dcterms:created xsi:type="dcterms:W3CDTF">2016-07-27T04:48:00Z</dcterms:created>
  <dcterms:modified xsi:type="dcterms:W3CDTF">2018-09-07T10:51:00Z</dcterms:modified>
</cp:coreProperties>
</file>