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36" w:rsidRDefault="00384836" w:rsidP="00384836">
      <w:pPr>
        <w:pStyle w:val="a3"/>
        <w:spacing w:after="0"/>
        <w:contextualSpacing/>
        <w:jc w:val="center"/>
        <w:rPr>
          <w:b/>
          <w:bCs/>
          <w:sz w:val="28"/>
          <w:szCs w:val="28"/>
        </w:rPr>
      </w:pPr>
      <w:r w:rsidRPr="00171598">
        <w:rPr>
          <w:b/>
          <w:sz w:val="28"/>
          <w:szCs w:val="28"/>
        </w:rPr>
        <w:t xml:space="preserve">Часть </w:t>
      </w:r>
      <w:r w:rsidRPr="00171598">
        <w:rPr>
          <w:b/>
          <w:sz w:val="28"/>
          <w:szCs w:val="28"/>
          <w:lang w:val="en-US"/>
        </w:rPr>
        <w:t>III</w:t>
      </w:r>
      <w:r w:rsidRPr="00171598">
        <w:rPr>
          <w:b/>
          <w:sz w:val="28"/>
          <w:szCs w:val="28"/>
        </w:rPr>
        <w:t xml:space="preserve">. </w:t>
      </w:r>
      <w:r w:rsidRPr="00171598">
        <w:rPr>
          <w:b/>
          <w:bCs/>
          <w:sz w:val="28"/>
          <w:szCs w:val="28"/>
        </w:rPr>
        <w:t>Техническое задание</w:t>
      </w:r>
    </w:p>
    <w:p w:rsidR="00384836" w:rsidRPr="00E35C36" w:rsidRDefault="00384836" w:rsidP="00384836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35C36">
        <w:rPr>
          <w:rFonts w:ascii="Times New Roman" w:eastAsia="Times New Roman" w:hAnsi="Times New Roman"/>
          <w:b/>
          <w:lang w:eastAsia="ru-RU"/>
        </w:rPr>
        <w:t>на поставку инвалидам кресел-колясок с ручным приводом с дополнительной фиксацией (поддержкой) головы и тела, в том числе для больных ДЦП (для инвалидов и детей-инвалидов)</w:t>
      </w:r>
    </w:p>
    <w:p w:rsidR="00384836" w:rsidRPr="00E35C36" w:rsidRDefault="00384836" w:rsidP="0038483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FF0000"/>
        </w:rPr>
      </w:pPr>
      <w:r w:rsidRPr="00E35C36">
        <w:rPr>
          <w:rFonts w:ascii="Times New Roman" w:hAnsi="Times New Roman"/>
          <w:b/>
          <w:color w:val="FF0000"/>
          <w:u w:val="single"/>
        </w:rPr>
        <w:t>ВНИМАНИЕ УЧАСТНИКУ</w:t>
      </w:r>
      <w:r w:rsidRPr="00E35C36">
        <w:rPr>
          <w:rFonts w:ascii="Times New Roman" w:hAnsi="Times New Roman"/>
          <w:b/>
          <w:color w:val="FF0000"/>
        </w:rPr>
        <w:t>:</w:t>
      </w:r>
    </w:p>
    <w:p w:rsidR="00384836" w:rsidRPr="00E35C36" w:rsidRDefault="00384836" w:rsidP="0038483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FF0000"/>
        </w:rPr>
      </w:pPr>
      <w:r w:rsidRPr="00E35C36">
        <w:rPr>
          <w:rFonts w:ascii="Times New Roman" w:hAnsi="Times New Roman"/>
          <w:b/>
          <w:color w:val="FF0000"/>
        </w:rPr>
        <w:t xml:space="preserve">Инструкция по подаче первой части заявки в подпункте 21. Вид закупки Раздела </w:t>
      </w:r>
      <w:r w:rsidRPr="00E35C36">
        <w:rPr>
          <w:rFonts w:ascii="Times New Roman" w:hAnsi="Times New Roman"/>
          <w:b/>
          <w:color w:val="FF0000"/>
          <w:lang w:val="en-US"/>
        </w:rPr>
        <w:t>II</w:t>
      </w:r>
      <w:r w:rsidRPr="00E35C36">
        <w:rPr>
          <w:rFonts w:ascii="Times New Roman" w:hAnsi="Times New Roman"/>
          <w:b/>
          <w:color w:val="FF0000"/>
        </w:rPr>
        <w:t>. Информационная карта настоящей аукционной документации.</w:t>
      </w:r>
    </w:p>
    <w:tbl>
      <w:tblPr>
        <w:tblW w:w="5264" w:type="pct"/>
        <w:tblInd w:w="-318" w:type="dxa"/>
        <w:tblLook w:val="04A0" w:firstRow="1" w:lastRow="0" w:firstColumn="1" w:lastColumn="0" w:noHBand="0" w:noVBand="1"/>
      </w:tblPr>
      <w:tblGrid>
        <w:gridCol w:w="2108"/>
        <w:gridCol w:w="6656"/>
        <w:gridCol w:w="1074"/>
      </w:tblGrid>
      <w:tr w:rsidR="00384836" w:rsidRPr="00E35C36" w:rsidTr="0045768C">
        <w:trPr>
          <w:trHeight w:val="468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  <w:t>Наименование изделия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  <w:t>Характеристики (описание)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  <w:t>Кол-во, штуки</w:t>
            </w:r>
          </w:p>
        </w:tc>
      </w:tr>
      <w:tr w:rsidR="00384836" w:rsidRPr="00E35C36" w:rsidTr="0045768C">
        <w:trPr>
          <w:trHeight w:val="3524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836" w:rsidRPr="00E35C36" w:rsidRDefault="00384836" w:rsidP="004576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Кресло-коляска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с ручным приводом с дополнительной фиксацией (поддержкой) головы и тела, в том числе для больных ДЦП (для инвалидов и детей-инвалидов) комнатная</w:t>
            </w:r>
          </w:p>
          <w:p w:rsidR="00384836" w:rsidRPr="00E35C36" w:rsidRDefault="00384836" w:rsidP="004576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предназначаться для передвижения детей-инвалидов в условиях помещений с помощью сопровождающего лица.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Конструкция кресла-коляски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модульной и состоять из следующих модулей: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1. Многофункциональное съемное сиденье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с возможностью установки на уличное и домашнее шасси со следующими техническими характеристиками: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предназначаться для детей 4-10 лет.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-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 xml:space="preserve">иметь 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u w:val="single"/>
                <w:shd w:val="clear" w:color="auto" w:fill="FFFFFF"/>
                <w:lang w:eastAsia="ar-SA"/>
              </w:rPr>
              <w:t>плавные бесступенчатые регулировки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• глубины сидения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 от не менее 24 см и до не более 40 см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• ширины сиденья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 от не менее 26 см и до не более 35см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• высоты подножки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 от не менее 20 см и до не более 37 см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• угла наклона спинки от 0 градусов и до плюс 90 градусов (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неизменяемый показатель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) (при снятых ручках для сопровождающего);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• угла наклона подножки от 0 градусов до плюс 90 градусов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(неизменяемый показатель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);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• угла наклона сиденья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не менее чем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от минус 10 градусов до не более плюс 25 градусов.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- иметь подножки с анатомическим углом коленного изгиба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 от не более минус 10 градусов до не менее плюс 90 градусов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с металлической подставкой под стопы.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Изменение угла наклона сиденья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иметь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плавную регулировку и производиться при помощи винтового механизма без применения инструмента.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Кресло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оснащено:  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подголовником с фиксированными или регулируемыми боковыми опорами для головы;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- боковыми опорами для тела, которые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должны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располагаться по обе стороны спинки кресла и могут регулироваться по высоте за счет перемещения в продольных пазах, расположенных под обшивкой;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фиксирующим 5-точечным ремнем;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подлокотниками, регулируемыми по высоте;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- ручкой-ограничителем, которая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легкоочищающегося</w:t>
            </w:r>
            <w:proofErr w:type="spellEnd"/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материала с мягкой подкладкой;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валиком для сохранения зазора между ногами (абдуктором);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терапевтическим столиком из пластика;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- ремешками для стоп, регулируемыми по натяжению и объему с мягкими подкладками;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lastRenderedPageBreak/>
              <w:t>- поясничным валиком.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Обивка кресла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выполнена из синтетического </w:t>
            </w:r>
            <w:proofErr w:type="spellStart"/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легкоочищающегося</w:t>
            </w:r>
            <w:proofErr w:type="spellEnd"/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, дышащего, перфорированного материала, устойчивого к воздействиям внешних факторов, допускающего санитарную обработку. Обивка кресла и элементов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съемной.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Вес кресла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должен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не более 11 кг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2. Шасси для передвижения по помещению со следующими техническими характеристиками: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Вес шасси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должен быть не более 9 кг.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Шасси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изготовлено из стальных профилей.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Передние и задние колеса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должны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изготовлены из прочного пластика, иметь блокираторы хода (тормоза).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Размер колес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должен быть не менее 6 см и не более 8 см.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Домашнее шасси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оснащено съемными ручками для сопровождающего лица, изготовленными из труб.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Телескопическая конструкция рамы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должна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позволять регулировать домашнее шасси по высоте не менее 20 см.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Шасси кресла-коляски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позволять совершать регулировку угла наклона сиденья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в диапазоне от не менее минус 10 градусов до не более плюс 25 градусов.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Общая ширина коляски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 xml:space="preserve">должна быть не более 45 см.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Шасси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должно иметь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 регулировку длины базы для достижения более устойчивого положения при регулировках угла наклона спинки и кресла.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 xml:space="preserve">должна 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выдерживать вес пользователя 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не менее 40 кг.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lastRenderedPageBreak/>
              <w:t>2</w:t>
            </w:r>
          </w:p>
        </w:tc>
      </w:tr>
      <w:tr w:rsidR="00384836" w:rsidRPr="00E35C36" w:rsidTr="0045768C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4836" w:rsidRPr="00E35C36" w:rsidRDefault="00384836" w:rsidP="004576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lastRenderedPageBreak/>
              <w:t>Кресло-коляска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с ручным приводом с дополнительной фиксацией (поддержкой) головы и тела, в том числе для больных ДЦП (для инвалидов и детей-инвалидов) прогулочная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предназначена для передвижения в условиях улицы детей ростом от 1 года до 6 лет с помощью сопровождающего лица.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оснащена: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- подголовником с фиксированными или регулируемыми боковыми опорами для головы;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боковыми опорами для тела, которые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располагаться по обе стороны спинки кресла и регулироваться по высоте за счет перемещения в продольных пазах, расположенных под обшивкой;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- фиксирующим 5-точечным ремнем;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ручкой-ограничителем, которая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выполнена из алюминиевой трубки, иметь угол изгиба, направленный во внутреннюю часть кресла-коляски, чехол ручки-ограничителя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съемный, выполнен из синтетического легко очищающегося материала с мягкой подкладкой;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обшивка крыши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светоотражающие элементы, расположенные по бокам и по переднему краю, задняя часть крыши должна отстегиваться, 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снабжена сеткой для вентиляции,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Крыша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быстросъемной, каркас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выполнен из алюминия. Обивка кресла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выполнена из синтетического легко 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съемной.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u w:val="single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E35C36">
              <w:rPr>
                <w:rFonts w:ascii="Times New Roman" w:eastAsia="Times New Roman" w:hAnsi="Times New Roman"/>
                <w:kern w:val="2"/>
                <w:u w:val="single"/>
                <w:lang w:eastAsia="ar-SA"/>
              </w:rPr>
              <w:t>плавные бесступенчатые регулировки: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 xml:space="preserve">- угла наклона спинки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90 - 180 градусов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относительно сиденья;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угла наклона подножки в диапазоне от 0 градусов до плюс 90 градусов 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>(</w:t>
            </w:r>
            <w:r w:rsidRPr="00E35C36">
              <w:rPr>
                <w:rFonts w:ascii="Times New Roman" w:eastAsia="Times New Roman" w:hAnsi="Times New Roman"/>
                <w:b/>
                <w:color w:val="000000"/>
                <w:kern w:val="2"/>
                <w:shd w:val="clear" w:color="auto" w:fill="FFFFFF"/>
                <w:lang w:eastAsia="ar-SA"/>
              </w:rPr>
              <w:t>неизменяемый показатель</w:t>
            </w:r>
            <w:r w:rsidRPr="00E35C36"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ar-SA"/>
              </w:rPr>
              <w:t xml:space="preserve">) 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относительно сиденья;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угла наклона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от минус 5 градусов до плюс 35 градусов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относительно горизонтальной поверхности.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подножки с регулировкой угла наклона с алюминиевой подставкой под стопы и ремешками для фиксации ног ребенка.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возможность установки сиденья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Изменение угла наклона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производиться при помощи поворота ручки, расположенной на внешней стороне спинки модуля сиденья или на раме коляски с фиксацией нужного угла наклона спинки при возврате ручки в исходное положение.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оснащена корзиной для мелочей, закрепленной на шасси под сиденьем.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Кресло-коляска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грузоподъемность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не менее 40 кг.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Конструкция кресла-коляски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модульной и состоять из многофункционального сиденья и шасси.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1. Многофункциональное съемное сиденье должно быть с возможностью установки на прогулочное и комнатное шасси со следующими техническими характеристиками: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бесступенчатая регулировка ширины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19 см - 31 см;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должна быть бесступенчатая регулировка глубины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20 см - 30 см;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бесступенчатая регулировка высоты спинки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41 см - 61 см;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бесступенчатая регулировка высоты подножки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19 см - 31 см;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вес съемного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 быть не более 9,5 кг;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Ширина кресла-коляски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составлять не более 60 см.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>2. Шасси.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предназначено для передвижения по улице и иметь следующие технические характеристики: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изготовлено из алюминиевых труб;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передние самоориентирующиеся колеса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изготовлены из литого полиуретана размером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не менее 160 мм и не более 180 мм;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задние колеса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изготовлены из литого полиуретана размером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не менее 280 мм и не более 290 мм, должны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быстросъемными;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задние колеса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тормоз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активироваться при помощи нажатия на педаль.</w:t>
            </w:r>
          </w:p>
          <w:p w:rsidR="00384836" w:rsidRPr="00E35C36" w:rsidRDefault="00384836" w:rsidP="0045768C">
            <w:pPr>
              <w:keepNext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передние колеса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фиксаторы для предотвращения вращения во время движения.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уличное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легко складываться и раскладываться без помощи инструментов;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угол наклона верхней части ручки для сопровождающего лица должен легко изменяться при помощи нажатия двух фиксирующих 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 xml:space="preserve">клавиш 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возможность ступенчатой регулировки в не менее чем в восьми положениях;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ручка для сопровождающего лица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прорезиненную фактурную противоскользящую накладку;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задняя часть рамы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должна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 быть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оснащено устройством для амортизации коляски в виде пружин, которые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должны иметь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возможность регулировки уровня жесткости в зависимости от потребностей пользователя;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-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должно позволять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совершать регулировку угла наклона сиденья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 диапазоне не менее чем от минус 10 градусов до плюс 35 градусов</w:t>
            </w: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относительно горизонтали.</w:t>
            </w:r>
          </w:p>
          <w:p w:rsidR="00384836" w:rsidRPr="00E35C36" w:rsidRDefault="00384836" w:rsidP="0045768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kern w:val="2"/>
                <w:lang w:eastAsia="ar-SA"/>
              </w:rPr>
              <w:t xml:space="preserve">Вес шасси </w:t>
            </w: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должен быть не более 10,5 кг.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kern w:val="2"/>
                <w:lang w:eastAsia="ar-SA"/>
              </w:rPr>
              <w:lastRenderedPageBreak/>
              <w:t>4</w:t>
            </w:r>
          </w:p>
        </w:tc>
      </w:tr>
      <w:tr w:rsidR="00384836" w:rsidRPr="00E35C36" w:rsidTr="0045768C">
        <w:trPr>
          <w:trHeight w:val="270"/>
        </w:trPr>
        <w:tc>
          <w:tcPr>
            <w:tcW w:w="4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E35C36">
              <w:rPr>
                <w:rFonts w:ascii="Times New Roman" w:eastAsia="Times New Roman" w:hAnsi="Times New Roman"/>
                <w:b/>
                <w:kern w:val="2"/>
                <w:lang w:eastAsia="ru-RU"/>
              </w:rPr>
              <w:lastRenderedPageBreak/>
              <w:t xml:space="preserve">     Итого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36" w:rsidRPr="00E35C36" w:rsidRDefault="00384836" w:rsidP="0045768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</w:pPr>
            <w:r w:rsidRPr="00E35C36">
              <w:rPr>
                <w:rFonts w:ascii="Times New Roman" w:eastAsia="Times New Roman" w:hAnsi="Times New Roman"/>
                <w:b/>
                <w:spacing w:val="-4"/>
                <w:kern w:val="2"/>
                <w:lang w:eastAsia="ar-SA"/>
              </w:rPr>
              <w:t>6</w:t>
            </w:r>
          </w:p>
        </w:tc>
      </w:tr>
    </w:tbl>
    <w:p w:rsidR="00384836" w:rsidRPr="00720F0D" w:rsidRDefault="00384836" w:rsidP="00384836">
      <w:pPr>
        <w:pStyle w:val="text"/>
        <w:ind w:left="0" w:right="0"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20F0D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384836" w:rsidRPr="00720F0D" w:rsidRDefault="00384836" w:rsidP="003848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20F0D">
        <w:rPr>
          <w:rFonts w:ascii="Times New Roman" w:hAnsi="Times New Roman"/>
          <w:sz w:val="24"/>
          <w:szCs w:val="24"/>
        </w:rPr>
        <w:t>Товар соответствует ГОСТ Р 51632 — 2014 «</w:t>
      </w:r>
      <w:r w:rsidRPr="00720F0D">
        <w:rPr>
          <w:rFonts w:ascii="Times New Roman" w:hAnsi="Times New Roman"/>
          <w:bCs/>
          <w:sz w:val="24"/>
          <w:szCs w:val="24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  <w:r w:rsidRPr="00720F0D">
        <w:rPr>
          <w:rFonts w:ascii="Times New Roman" w:hAnsi="Times New Roman"/>
          <w:sz w:val="24"/>
          <w:szCs w:val="24"/>
        </w:rPr>
        <w:t xml:space="preserve">. </w:t>
      </w:r>
    </w:p>
    <w:p w:rsidR="00384836" w:rsidRPr="00720F0D" w:rsidRDefault="00384836" w:rsidP="003848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</w:rPr>
        <w:t xml:space="preserve">Кресло-коляска должна соответствовать требованиям государственных стандартов, технических условий: серии ГОСТ Р 50444-92 «Приборы, аппараты и оборудование медицинские. Общие технические условия». Товар должен отвечать требованиям безопасности для Инвалида и сопровождающего его лица, а также для окружающих предметов при эксплуатации и техническом обслуживании. </w:t>
      </w:r>
      <w:r w:rsidRPr="00720F0D">
        <w:rPr>
          <w:rFonts w:ascii="Times New Roman" w:hAnsi="Times New Roman"/>
          <w:sz w:val="24"/>
          <w:szCs w:val="24"/>
          <w:lang w:eastAsia="ru-RU"/>
        </w:rPr>
        <w:t>Для кресел-колясок используют материалы, разрешенные к применению Минздравом России.</w:t>
      </w:r>
    </w:p>
    <w:p w:rsidR="00384836" w:rsidRPr="00720F0D" w:rsidRDefault="00384836" w:rsidP="003848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его нормальной эксплуатации.</w:t>
      </w:r>
    </w:p>
    <w:p w:rsidR="00384836" w:rsidRPr="00720F0D" w:rsidRDefault="00384836" w:rsidP="0038483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>Материалы кресел-колясок, с которыми контактирует тело пользователя и/или сопровождающего, должны отвечать требованиям биологической переносимости.</w:t>
      </w:r>
    </w:p>
    <w:p w:rsidR="00384836" w:rsidRPr="00720F0D" w:rsidRDefault="00384836" w:rsidP="0038483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>Металлические части кресла-коляски должны быть изготовлены из коррозионностойких материалов или иметь защитные, или защитно-декоративные покрытия.</w:t>
      </w:r>
    </w:p>
    <w:p w:rsidR="00384836" w:rsidRPr="00720F0D" w:rsidRDefault="00384836" w:rsidP="00384836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F0D">
        <w:rPr>
          <w:rFonts w:ascii="Times New Roman" w:hAnsi="Times New Roman"/>
          <w:b/>
          <w:sz w:val="24"/>
          <w:szCs w:val="24"/>
        </w:rPr>
        <w:t xml:space="preserve">Требования к сроку предоставления гарантий </w:t>
      </w:r>
      <w:r w:rsidRPr="00720F0D">
        <w:rPr>
          <w:rFonts w:ascii="Times New Roman" w:hAnsi="Times New Roman"/>
          <w:b/>
          <w:bCs/>
          <w:sz w:val="24"/>
          <w:szCs w:val="24"/>
        </w:rPr>
        <w:t>качества</w:t>
      </w:r>
    </w:p>
    <w:p w:rsidR="00384836" w:rsidRPr="00720F0D" w:rsidRDefault="00384836" w:rsidP="00384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0F0D">
        <w:rPr>
          <w:rFonts w:ascii="Times New Roman" w:hAnsi="Times New Roman"/>
          <w:sz w:val="24"/>
          <w:szCs w:val="24"/>
        </w:rPr>
        <w:t>Гарантийный срок эксплуатации должен быть не менее 12 месяцев.</w:t>
      </w:r>
    </w:p>
    <w:p w:rsidR="00384836" w:rsidRPr="00720F0D" w:rsidRDefault="00384836" w:rsidP="00384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20F0D">
        <w:rPr>
          <w:rStyle w:val="12pt"/>
        </w:rPr>
        <w:t>В комплект поставки должны входить: руководство пользователя (паспорт) на русском языке с гарантийным талоном на сервисное обслуживание.</w:t>
      </w:r>
    </w:p>
    <w:p w:rsidR="00384836" w:rsidRPr="00720F0D" w:rsidRDefault="00384836" w:rsidP="00384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13.02.2018г. N 85н.</w:t>
      </w:r>
    </w:p>
    <w:p w:rsidR="00384836" w:rsidRPr="00720F0D" w:rsidRDefault="00384836" w:rsidP="003848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 xml:space="preserve">         Срок поставки – </w:t>
      </w:r>
      <w:r w:rsidRPr="00720F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720F0D">
        <w:rPr>
          <w:rFonts w:ascii="Times New Roman" w:hAnsi="Times New Roman"/>
          <w:b/>
          <w:color w:val="000000"/>
          <w:sz w:val="24"/>
          <w:szCs w:val="24"/>
          <w:lang w:eastAsia="ru-RU"/>
        </w:rPr>
        <w:t>не позднее 20 декабря 2018 года.</w:t>
      </w:r>
    </w:p>
    <w:p w:rsidR="00384836" w:rsidRDefault="00384836" w:rsidP="003848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20F0D">
        <w:rPr>
          <w:rFonts w:ascii="Times New Roman" w:hAnsi="Times New Roman"/>
          <w:sz w:val="24"/>
          <w:szCs w:val="24"/>
          <w:lang w:eastAsia="ru-RU"/>
        </w:rPr>
        <w:t xml:space="preserve">Место поставки - </w:t>
      </w:r>
      <w:r w:rsidRPr="00720F0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области, на основании разнарядки, выданной Заказчиком.</w:t>
      </w:r>
    </w:p>
    <w:p w:rsidR="00A94D2F" w:rsidRPr="00384836" w:rsidRDefault="00A94D2F" w:rsidP="00384836">
      <w:bookmarkStart w:id="0" w:name="_GoBack"/>
      <w:bookmarkEnd w:id="0"/>
    </w:p>
    <w:sectPr w:rsidR="00A94D2F" w:rsidRPr="003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47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7229"/>
    <w:rsid w:val="000973B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C26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E68"/>
    <w:rsid w:val="000C7258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E66"/>
    <w:rsid w:val="001071A2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E9B"/>
    <w:rsid w:val="00161F51"/>
    <w:rsid w:val="00162272"/>
    <w:rsid w:val="00162751"/>
    <w:rsid w:val="001637FF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81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0EEB"/>
    <w:rsid w:val="001F10D5"/>
    <w:rsid w:val="001F156E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6DB"/>
    <w:rsid w:val="00203661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3038"/>
    <w:rsid w:val="0021360D"/>
    <w:rsid w:val="0021385B"/>
    <w:rsid w:val="00213955"/>
    <w:rsid w:val="00213CAC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0227"/>
    <w:rsid w:val="00241389"/>
    <w:rsid w:val="00241514"/>
    <w:rsid w:val="0024172C"/>
    <w:rsid w:val="00242422"/>
    <w:rsid w:val="0024262E"/>
    <w:rsid w:val="00242812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D793D"/>
    <w:rsid w:val="002E0754"/>
    <w:rsid w:val="002E0980"/>
    <w:rsid w:val="002E249F"/>
    <w:rsid w:val="002E284D"/>
    <w:rsid w:val="002E2DA1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5068"/>
    <w:rsid w:val="0032547D"/>
    <w:rsid w:val="0032559F"/>
    <w:rsid w:val="0032569E"/>
    <w:rsid w:val="00325AAB"/>
    <w:rsid w:val="00325DEF"/>
    <w:rsid w:val="00325ECC"/>
    <w:rsid w:val="00325F8B"/>
    <w:rsid w:val="00326041"/>
    <w:rsid w:val="0032611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0C0"/>
    <w:rsid w:val="00351B4B"/>
    <w:rsid w:val="003526A5"/>
    <w:rsid w:val="00352B2A"/>
    <w:rsid w:val="00354070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7C0"/>
    <w:rsid w:val="00382957"/>
    <w:rsid w:val="00383DE7"/>
    <w:rsid w:val="003842DF"/>
    <w:rsid w:val="0038468E"/>
    <w:rsid w:val="00384836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9F7"/>
    <w:rsid w:val="00393B53"/>
    <w:rsid w:val="003950D0"/>
    <w:rsid w:val="00395411"/>
    <w:rsid w:val="0039618B"/>
    <w:rsid w:val="003961BB"/>
    <w:rsid w:val="0039624A"/>
    <w:rsid w:val="0039782D"/>
    <w:rsid w:val="00397EC9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48C"/>
    <w:rsid w:val="003B2B0C"/>
    <w:rsid w:val="003B3552"/>
    <w:rsid w:val="003B3A75"/>
    <w:rsid w:val="003B4140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206"/>
    <w:rsid w:val="003D339E"/>
    <w:rsid w:val="003D3D58"/>
    <w:rsid w:val="003D4275"/>
    <w:rsid w:val="003D4356"/>
    <w:rsid w:val="003D47A1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7B8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5B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D06"/>
    <w:rsid w:val="0049292E"/>
    <w:rsid w:val="00493D61"/>
    <w:rsid w:val="00493D84"/>
    <w:rsid w:val="00493DDF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27A48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6CC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AD"/>
    <w:rsid w:val="005740A6"/>
    <w:rsid w:val="00575050"/>
    <w:rsid w:val="005759F8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54BC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8DB"/>
    <w:rsid w:val="006247F3"/>
    <w:rsid w:val="006255D6"/>
    <w:rsid w:val="00625667"/>
    <w:rsid w:val="0062595C"/>
    <w:rsid w:val="0062597D"/>
    <w:rsid w:val="006262AE"/>
    <w:rsid w:val="00626790"/>
    <w:rsid w:val="00626834"/>
    <w:rsid w:val="00626E06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3B7"/>
    <w:rsid w:val="006D2242"/>
    <w:rsid w:val="006D263B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947"/>
    <w:rsid w:val="007C7D04"/>
    <w:rsid w:val="007D0A16"/>
    <w:rsid w:val="007D0C7C"/>
    <w:rsid w:val="007D0E09"/>
    <w:rsid w:val="007D0FE9"/>
    <w:rsid w:val="007D199B"/>
    <w:rsid w:val="007D1DC3"/>
    <w:rsid w:val="007D2B70"/>
    <w:rsid w:val="007D307A"/>
    <w:rsid w:val="007D4D34"/>
    <w:rsid w:val="007D52B3"/>
    <w:rsid w:val="007D571E"/>
    <w:rsid w:val="007D6426"/>
    <w:rsid w:val="007D6486"/>
    <w:rsid w:val="007D68DF"/>
    <w:rsid w:val="007D70B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27A"/>
    <w:rsid w:val="0082660D"/>
    <w:rsid w:val="00826EE4"/>
    <w:rsid w:val="008275DB"/>
    <w:rsid w:val="008279FE"/>
    <w:rsid w:val="00827C8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A65"/>
    <w:rsid w:val="00845F11"/>
    <w:rsid w:val="008466A5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D36"/>
    <w:rsid w:val="008532A8"/>
    <w:rsid w:val="00853D2C"/>
    <w:rsid w:val="00853DB5"/>
    <w:rsid w:val="00853E66"/>
    <w:rsid w:val="0085414D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5B6"/>
    <w:rsid w:val="008F765B"/>
    <w:rsid w:val="008F78E9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A7A"/>
    <w:rsid w:val="00935B49"/>
    <w:rsid w:val="00935BDB"/>
    <w:rsid w:val="009365A0"/>
    <w:rsid w:val="00940B58"/>
    <w:rsid w:val="00940D28"/>
    <w:rsid w:val="00940D82"/>
    <w:rsid w:val="00941028"/>
    <w:rsid w:val="0094102E"/>
    <w:rsid w:val="00942408"/>
    <w:rsid w:val="00942D97"/>
    <w:rsid w:val="00943043"/>
    <w:rsid w:val="009432D8"/>
    <w:rsid w:val="00943313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7F0E"/>
    <w:rsid w:val="009F0F66"/>
    <w:rsid w:val="009F102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9C8"/>
    <w:rsid w:val="00A03F3E"/>
    <w:rsid w:val="00A040A1"/>
    <w:rsid w:val="00A04131"/>
    <w:rsid w:val="00A04DA2"/>
    <w:rsid w:val="00A04DEF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B3A"/>
    <w:rsid w:val="00A80F27"/>
    <w:rsid w:val="00A81155"/>
    <w:rsid w:val="00A813EC"/>
    <w:rsid w:val="00A81864"/>
    <w:rsid w:val="00A83943"/>
    <w:rsid w:val="00A83E83"/>
    <w:rsid w:val="00A84C70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CDF"/>
    <w:rsid w:val="00AF32D3"/>
    <w:rsid w:val="00AF35FE"/>
    <w:rsid w:val="00AF3814"/>
    <w:rsid w:val="00AF38EC"/>
    <w:rsid w:val="00AF3E8E"/>
    <w:rsid w:val="00AF3F07"/>
    <w:rsid w:val="00AF4304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FE"/>
    <w:rsid w:val="00B16113"/>
    <w:rsid w:val="00B16557"/>
    <w:rsid w:val="00B16C7E"/>
    <w:rsid w:val="00B170E7"/>
    <w:rsid w:val="00B1778F"/>
    <w:rsid w:val="00B203F4"/>
    <w:rsid w:val="00B20B11"/>
    <w:rsid w:val="00B20E1E"/>
    <w:rsid w:val="00B218DC"/>
    <w:rsid w:val="00B219BB"/>
    <w:rsid w:val="00B22014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794"/>
    <w:rsid w:val="00C20988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043E"/>
    <w:rsid w:val="00C4159D"/>
    <w:rsid w:val="00C41D70"/>
    <w:rsid w:val="00C437C6"/>
    <w:rsid w:val="00C43F55"/>
    <w:rsid w:val="00C44175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1327"/>
    <w:rsid w:val="00D52242"/>
    <w:rsid w:val="00D5252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E"/>
    <w:rsid w:val="00DC2670"/>
    <w:rsid w:val="00DC2DF8"/>
    <w:rsid w:val="00DC2E01"/>
    <w:rsid w:val="00DC399F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CC"/>
    <w:rsid w:val="00E41DEC"/>
    <w:rsid w:val="00E42A58"/>
    <w:rsid w:val="00E42D6F"/>
    <w:rsid w:val="00E43A50"/>
    <w:rsid w:val="00E43E68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57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2C3"/>
    <w:rsid w:val="00EE2BA2"/>
    <w:rsid w:val="00EE30A2"/>
    <w:rsid w:val="00EE31F1"/>
    <w:rsid w:val="00EE3370"/>
    <w:rsid w:val="00EE33EB"/>
    <w:rsid w:val="00EE38E4"/>
    <w:rsid w:val="00EE3D9B"/>
    <w:rsid w:val="00EE3E71"/>
    <w:rsid w:val="00EE4F6A"/>
    <w:rsid w:val="00EE5D6F"/>
    <w:rsid w:val="00EE62CC"/>
    <w:rsid w:val="00EE645D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AF"/>
    <w:rsid w:val="00F076F7"/>
    <w:rsid w:val="00F07B91"/>
    <w:rsid w:val="00F07F6B"/>
    <w:rsid w:val="00F10261"/>
    <w:rsid w:val="00F1055C"/>
    <w:rsid w:val="00F107AC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10FC"/>
    <w:rsid w:val="00FC1E49"/>
    <w:rsid w:val="00FC208F"/>
    <w:rsid w:val="00FC2C2C"/>
    <w:rsid w:val="00FC3657"/>
    <w:rsid w:val="00FC3C20"/>
    <w:rsid w:val="00FC40DF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ABB35-04C2-4221-B40C-2E8E12D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rsid w:val="0038483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384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84836"/>
    <w:pPr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12pt">
    <w:name w:val="Основной текст + 12 pt"/>
    <w:rsid w:val="0038483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2018-11-09T12:01:00Z</dcterms:created>
  <dcterms:modified xsi:type="dcterms:W3CDTF">2018-11-09T12:01:00Z</dcterms:modified>
</cp:coreProperties>
</file>