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EC" w:rsidRPr="004F34EC" w:rsidRDefault="004F34EC" w:rsidP="004F34EC">
      <w:pPr>
        <w:suppressAutoHyphens/>
        <w:jc w:val="center"/>
        <w:rPr>
          <w:b/>
          <w:bCs/>
          <w:sz w:val="25"/>
          <w:szCs w:val="25"/>
        </w:rPr>
      </w:pPr>
      <w:r>
        <w:t xml:space="preserve"> </w:t>
      </w:r>
      <w:r w:rsidRPr="004F34EC">
        <w:rPr>
          <w:b/>
        </w:rPr>
        <w:t>ТЕХНИЧЕСКОЕ ЗАДАНИЕ</w:t>
      </w:r>
    </w:p>
    <w:p w:rsidR="004F34EC" w:rsidRPr="005E139A" w:rsidRDefault="004F34EC" w:rsidP="004F34EC">
      <w:pPr>
        <w:suppressAutoHyphens/>
        <w:jc w:val="center"/>
        <w:rPr>
          <w:b/>
          <w:bCs/>
          <w:sz w:val="25"/>
          <w:szCs w:val="25"/>
        </w:rPr>
      </w:pPr>
    </w:p>
    <w:p w:rsidR="004F34EC" w:rsidRPr="004C62B1" w:rsidRDefault="004F34EC" w:rsidP="004F34EC">
      <w:pPr>
        <w:pStyle w:val="a3"/>
        <w:snapToGrid w:val="0"/>
        <w:spacing w:before="0"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4C62B1">
        <w:rPr>
          <w:rFonts w:ascii="Times New Roman" w:hAnsi="Times New Roman" w:cs="Times New Roman"/>
          <w:sz w:val="24"/>
          <w:szCs w:val="24"/>
          <w:lang w:eastAsia="ru-RU"/>
        </w:rPr>
        <w:t>Выполнение работ по изготовлению протеза бедра модульного для обеспечения пострадавшего в результате несчастного случая на производстве Рябова А.М. в 2018 году.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3507"/>
        <w:gridCol w:w="1484"/>
        <w:gridCol w:w="1164"/>
        <w:gridCol w:w="1671"/>
      </w:tblGrid>
      <w:tr w:rsidR="00A506CC" w:rsidRPr="00C07882" w:rsidTr="00A506CC">
        <w:trPr>
          <w:trHeight w:val="752"/>
        </w:trPr>
        <w:tc>
          <w:tcPr>
            <w:tcW w:w="2522" w:type="dxa"/>
          </w:tcPr>
          <w:p w:rsidR="004F34EC" w:rsidRPr="00CD5014" w:rsidRDefault="004F34EC" w:rsidP="006E5CF5">
            <w:pPr>
              <w:jc w:val="center"/>
            </w:pPr>
            <w:r w:rsidRPr="00CD5014">
              <w:rPr>
                <w:sz w:val="22"/>
                <w:szCs w:val="22"/>
              </w:rPr>
              <w:t xml:space="preserve">Наименование изделия </w:t>
            </w:r>
          </w:p>
        </w:tc>
        <w:tc>
          <w:tcPr>
            <w:tcW w:w="3507" w:type="dxa"/>
          </w:tcPr>
          <w:p w:rsidR="004F34EC" w:rsidRPr="00CD5014" w:rsidRDefault="004F34EC" w:rsidP="006E5CF5">
            <w:pPr>
              <w:jc w:val="center"/>
            </w:pPr>
            <w:r w:rsidRPr="00CD5014">
              <w:rPr>
                <w:sz w:val="22"/>
                <w:szCs w:val="22"/>
              </w:rPr>
              <w:t>Функциональные и технические характеристики, сроки гарантии</w:t>
            </w:r>
          </w:p>
        </w:tc>
        <w:tc>
          <w:tcPr>
            <w:tcW w:w="1484" w:type="dxa"/>
          </w:tcPr>
          <w:p w:rsidR="004F34EC" w:rsidRPr="00CD5014" w:rsidRDefault="004F34EC" w:rsidP="006E5CF5">
            <w:pPr>
              <w:jc w:val="center"/>
            </w:pPr>
            <w:r w:rsidRPr="00CD5014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164" w:type="dxa"/>
          </w:tcPr>
          <w:p w:rsidR="004F34EC" w:rsidRPr="00CD5014" w:rsidRDefault="004F34EC" w:rsidP="006E5CF5">
            <w:pPr>
              <w:jc w:val="center"/>
            </w:pPr>
            <w:r w:rsidRPr="00CD5014">
              <w:rPr>
                <w:sz w:val="22"/>
                <w:szCs w:val="22"/>
              </w:rPr>
              <w:t>Кол-во, шт.</w:t>
            </w:r>
          </w:p>
        </w:tc>
        <w:tc>
          <w:tcPr>
            <w:tcW w:w="1671" w:type="dxa"/>
          </w:tcPr>
          <w:p w:rsidR="004F34EC" w:rsidRPr="00CD5014" w:rsidRDefault="004F34EC" w:rsidP="006E5CF5">
            <w:pPr>
              <w:jc w:val="center"/>
            </w:pPr>
            <w:r w:rsidRPr="00CD5014">
              <w:rPr>
                <w:sz w:val="22"/>
                <w:szCs w:val="22"/>
              </w:rPr>
              <w:t>Общая стоимость, руб.</w:t>
            </w:r>
          </w:p>
        </w:tc>
      </w:tr>
      <w:tr w:rsidR="00A506CC" w:rsidRPr="00C07882" w:rsidTr="00A506CC">
        <w:trPr>
          <w:trHeight w:val="913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C" w:rsidRDefault="004F34EC" w:rsidP="006E5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Протез бедра модульный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EC" w:rsidRPr="00842BFD" w:rsidRDefault="004F34EC" w:rsidP="006E5CF5">
            <w:pPr>
              <w:tabs>
                <w:tab w:val="left" w:pos="720"/>
              </w:tabs>
              <w:jc w:val="both"/>
            </w:pPr>
            <w:r>
              <w:rPr>
                <w:rFonts w:eastAsia="Calibri"/>
              </w:rPr>
              <w:t>Протез бедра модульный</w:t>
            </w:r>
            <w:r w:rsidRPr="00806259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 xml:space="preserve">облицовка должна быть мягкая полиуретановая модульная(поролон), покрытие облицовки должно быть – чулки </w:t>
            </w:r>
            <w:proofErr w:type="spellStart"/>
            <w:r>
              <w:rPr>
                <w:rFonts w:eastAsia="Calibri"/>
              </w:rPr>
              <w:t>перлоновые</w:t>
            </w:r>
            <w:proofErr w:type="spellEnd"/>
            <w:r>
              <w:rPr>
                <w:rFonts w:eastAsia="Calibri"/>
              </w:rPr>
              <w:t xml:space="preserve"> ортопедические</w:t>
            </w:r>
            <w:r w:rsidRPr="00806259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гильза должна быть индивидуальная, изготовленная по индивидуальному слепку с культи инвалида</w:t>
            </w:r>
            <w:r w:rsidRPr="00806259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количество приемных (пробных) гильз должно быть – 1</w:t>
            </w:r>
            <w:r w:rsidRPr="00806259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постоянная гильза должна быть из литьевого слоистого пластика на основе акриловых смол</w:t>
            </w:r>
            <w:r w:rsidRPr="00842BFD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 xml:space="preserve">без чехла полимерного </w:t>
            </w:r>
            <w:proofErr w:type="spellStart"/>
            <w:r>
              <w:rPr>
                <w:rFonts w:eastAsia="Calibri"/>
              </w:rPr>
              <w:t>гелевого</w:t>
            </w:r>
            <w:proofErr w:type="spellEnd"/>
            <w:r w:rsidRPr="00842BFD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крепление протеза бедра на инвалиде должно быть поясное с использованием кожаных полуфабрикатов (без шин) и вакуумное</w:t>
            </w:r>
            <w:r w:rsidRPr="00842BFD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регулировочно-соединительные устройства должны соответствовать весу инвалида на нагрузку от 75 кг до 100 кг (в зависимости от потребностей получателя)</w:t>
            </w:r>
            <w:r w:rsidRPr="00842BFD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стопа должна быть со средней степенью энергосбережения</w:t>
            </w:r>
            <w:r w:rsidRPr="00842BFD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коленный шарнир должен быть полицентрический с гидравлическим управлением фазы переноса</w:t>
            </w:r>
            <w:r w:rsidRPr="00842BFD">
              <w:rPr>
                <w:rFonts w:eastAsia="Calibri"/>
              </w:rPr>
              <w:t xml:space="preserve">; </w:t>
            </w:r>
            <w:r>
              <w:rPr>
                <w:rFonts w:eastAsia="Calibri"/>
                <w:lang w:val="en-US"/>
              </w:rPr>
              <w:t>c</w:t>
            </w:r>
            <w:r w:rsidRPr="00842B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использованием поворотного устройства</w:t>
            </w:r>
            <w:r w:rsidRPr="00842BFD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тип протеза по назначению</w:t>
            </w:r>
            <w:r w:rsidRPr="00842BFD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постоянный</w:t>
            </w:r>
          </w:p>
        </w:tc>
        <w:tc>
          <w:tcPr>
            <w:tcW w:w="1484" w:type="dxa"/>
          </w:tcPr>
          <w:p w:rsidR="004F34EC" w:rsidRPr="004C62B1" w:rsidRDefault="004F34EC" w:rsidP="006E5CF5">
            <w:pPr>
              <w:rPr>
                <w:lang w:eastAsia="en-US"/>
              </w:rPr>
            </w:pPr>
            <w:r w:rsidRPr="004C62B1">
              <w:rPr>
                <w:lang w:eastAsia="en-US"/>
              </w:rPr>
              <w:t>466 281,50</w:t>
            </w:r>
          </w:p>
        </w:tc>
        <w:tc>
          <w:tcPr>
            <w:tcW w:w="1164" w:type="dxa"/>
          </w:tcPr>
          <w:p w:rsidR="004F34EC" w:rsidRPr="00CD5014" w:rsidRDefault="004F34EC" w:rsidP="006E5CF5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4F34EC" w:rsidRPr="007212D8" w:rsidRDefault="004F34EC" w:rsidP="006E5CF5">
            <w:pPr>
              <w:rPr>
                <w:lang w:eastAsia="en-US"/>
              </w:rPr>
            </w:pPr>
            <w:r w:rsidRPr="004C62B1">
              <w:rPr>
                <w:lang w:eastAsia="en-US"/>
              </w:rPr>
              <w:t>466 281,50</w:t>
            </w:r>
          </w:p>
        </w:tc>
      </w:tr>
      <w:tr w:rsidR="004F34EC" w:rsidRPr="00C07882" w:rsidTr="00A506CC">
        <w:trPr>
          <w:trHeight w:val="270"/>
        </w:trPr>
        <w:tc>
          <w:tcPr>
            <w:tcW w:w="7513" w:type="dxa"/>
            <w:gridSpan w:val="3"/>
          </w:tcPr>
          <w:p w:rsidR="004F34EC" w:rsidRPr="00CD5014" w:rsidRDefault="004F34EC" w:rsidP="006E5CF5">
            <w:pPr>
              <w:rPr>
                <w:b/>
                <w:bCs/>
              </w:rPr>
            </w:pPr>
            <w:r w:rsidRPr="00CD501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64" w:type="dxa"/>
          </w:tcPr>
          <w:p w:rsidR="004F34EC" w:rsidRPr="00CD5014" w:rsidRDefault="004F34EC" w:rsidP="006E5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71" w:type="dxa"/>
          </w:tcPr>
          <w:p w:rsidR="004F34EC" w:rsidRPr="007212D8" w:rsidRDefault="004F34EC" w:rsidP="006E5CF5">
            <w:pPr>
              <w:rPr>
                <w:b/>
                <w:lang w:eastAsia="en-US"/>
              </w:rPr>
            </w:pPr>
            <w:r w:rsidRPr="007212D8">
              <w:rPr>
                <w:b/>
                <w:lang w:eastAsia="en-US"/>
              </w:rPr>
              <w:t>466 281,50</w:t>
            </w:r>
          </w:p>
        </w:tc>
      </w:tr>
    </w:tbl>
    <w:p w:rsidR="00A506CC" w:rsidRDefault="00A506CC" w:rsidP="004F34EC">
      <w:pPr>
        <w:keepLines/>
        <w:widowControl w:val="0"/>
        <w:suppressAutoHyphens/>
        <w:ind w:firstLine="567"/>
        <w:jc w:val="both"/>
        <w:rPr>
          <w:rFonts w:eastAsia="Calibri"/>
          <w:lang w:eastAsia="ru-RU"/>
        </w:rPr>
      </w:pPr>
    </w:p>
    <w:p w:rsidR="004F34EC" w:rsidRDefault="004F34EC" w:rsidP="004F34EC">
      <w:pPr>
        <w:keepLines/>
        <w:widowControl w:val="0"/>
        <w:suppressAutoHyphens/>
        <w:ind w:firstLine="567"/>
        <w:jc w:val="both"/>
        <w:rPr>
          <w:color w:val="000000"/>
        </w:rPr>
      </w:pPr>
      <w:bookmarkStart w:id="0" w:name="_GoBack"/>
      <w:bookmarkEnd w:id="0"/>
      <w:r w:rsidRPr="003C2516">
        <w:rPr>
          <w:rFonts w:eastAsia="Calibri"/>
          <w:lang w:eastAsia="ru-RU"/>
        </w:rPr>
        <w:t xml:space="preserve">В соответствии с приказом Минтруда России от </w:t>
      </w:r>
      <w:r>
        <w:rPr>
          <w:rFonts w:eastAsia="Calibri"/>
          <w:lang w:eastAsia="ru-RU"/>
        </w:rPr>
        <w:t>13.02</w:t>
      </w:r>
      <w:r w:rsidRPr="003C2516">
        <w:rPr>
          <w:rFonts w:eastAsia="Calibri"/>
          <w:lang w:eastAsia="ru-RU"/>
        </w:rPr>
        <w:t xml:space="preserve">.2013 № </w:t>
      </w:r>
      <w:r>
        <w:rPr>
          <w:rFonts w:eastAsia="Calibri"/>
          <w:lang w:eastAsia="ru-RU"/>
        </w:rPr>
        <w:t>85</w:t>
      </w:r>
      <w:r w:rsidRPr="003C2516">
        <w:rPr>
          <w:rFonts w:eastAsia="Calibri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осуществляется региональным отделением по истечении сроков службы, установленных изготовителем ТСР</w:t>
      </w:r>
    </w:p>
    <w:p w:rsidR="004F34EC" w:rsidRPr="005756BA" w:rsidRDefault="004F34EC" w:rsidP="004F34EC">
      <w:pPr>
        <w:keepLines/>
        <w:widowControl w:val="0"/>
        <w:suppressAutoHyphens/>
        <w:ind w:firstLine="567"/>
        <w:jc w:val="both"/>
        <w:rPr>
          <w:color w:val="000000"/>
        </w:rPr>
      </w:pPr>
      <w:r w:rsidRPr="005756BA">
        <w:rPr>
          <w:color w:val="000000"/>
        </w:rPr>
        <w:lastRenderedPageBreak/>
        <w:t xml:space="preserve">Гарантийный срок на </w:t>
      </w:r>
      <w:r>
        <w:rPr>
          <w:color w:val="000000"/>
        </w:rPr>
        <w:t>протез</w:t>
      </w:r>
      <w:r w:rsidRPr="005756BA">
        <w:rPr>
          <w:color w:val="000000"/>
        </w:rPr>
        <w:t xml:space="preserve"> бедра </w:t>
      </w:r>
      <w:r>
        <w:rPr>
          <w:color w:val="000000"/>
        </w:rPr>
        <w:t>модульный</w:t>
      </w:r>
      <w:r w:rsidRPr="005756BA">
        <w:rPr>
          <w:color w:val="000000"/>
        </w:rPr>
        <w:t xml:space="preserve"> устанавливается со дня выдачи готового изделия в эксплуатацию в соответствие с РСТ РСФСР 644-80 «Изделия протезно-ортопедические» и должен составлять:</w:t>
      </w:r>
    </w:p>
    <w:p w:rsidR="004F34EC" w:rsidRPr="005756BA" w:rsidRDefault="004F34EC" w:rsidP="004F34EC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 xml:space="preserve">-– не менее </w:t>
      </w:r>
      <w:r>
        <w:rPr>
          <w:color w:val="000000"/>
        </w:rPr>
        <w:t>7</w:t>
      </w:r>
      <w:r w:rsidRPr="005756BA">
        <w:rPr>
          <w:color w:val="000000"/>
        </w:rPr>
        <w:t xml:space="preserve"> месяцев.</w:t>
      </w:r>
    </w:p>
    <w:p w:rsidR="004F34EC" w:rsidRDefault="004F34EC" w:rsidP="004F34EC">
      <w:pPr>
        <w:keepNext/>
        <w:widowControl w:val="0"/>
        <w:suppressAutoHyphens/>
        <w:ind w:firstLine="567"/>
        <w:jc w:val="both"/>
      </w:pPr>
      <w:r w:rsidRPr="005756BA">
        <w:rPr>
          <w:rFonts w:eastAsia="Lucida Sans Unicode"/>
          <w:color w:val="000000"/>
        </w:rPr>
        <w:t xml:space="preserve"> В течение гарантийного срока исполнитель производит замену или ремонт изделия бесплатно. </w:t>
      </w:r>
      <w:r w:rsidRPr="005756BA">
        <w:rPr>
          <w:rFonts w:eastAsia="Lucida Sans Unicode"/>
          <w:bCs/>
          <w:color w:val="000000"/>
        </w:rPr>
        <w:t xml:space="preserve">Срок выполнения гарантийного ремонта со дня обращения Получателя не должен превышать 20 рабочих дней. </w:t>
      </w:r>
      <w:r w:rsidRPr="005756BA">
        <w:t>Обязательно наличие гарантийных талонов, дающих право на бесплатный ремонт Товара во время гарантийного срока.</w:t>
      </w:r>
    </w:p>
    <w:p w:rsidR="004F34EC" w:rsidRPr="003C2516" w:rsidRDefault="004F34EC" w:rsidP="004F34EC">
      <w:pPr>
        <w:ind w:firstLine="547"/>
        <w:jc w:val="both"/>
        <w:rPr>
          <w:lang w:eastAsia="ru-RU"/>
        </w:rPr>
      </w:pPr>
      <w:r w:rsidRPr="003C2516">
        <w:rPr>
          <w:b/>
          <w:bCs/>
          <w:lang w:eastAsia="ru-RU"/>
        </w:rPr>
        <w:t xml:space="preserve">Требования к качеству работ: </w:t>
      </w:r>
      <w:r>
        <w:rPr>
          <w:lang w:eastAsia="ru-RU"/>
        </w:rPr>
        <w:t>протез</w:t>
      </w:r>
      <w:r w:rsidRPr="003C2516">
        <w:rPr>
          <w:lang w:eastAsia="ru-RU"/>
        </w:rPr>
        <w:t xml:space="preserve"> </w:t>
      </w:r>
      <w:r>
        <w:rPr>
          <w:lang w:eastAsia="ru-RU"/>
        </w:rPr>
        <w:t>бедра модульный</w:t>
      </w:r>
      <w:r w:rsidRPr="003C2516">
        <w:rPr>
          <w:lang w:eastAsia="ru-RU"/>
        </w:rPr>
        <w:t xml:space="preserve"> </w:t>
      </w:r>
      <w:r>
        <w:rPr>
          <w:lang w:eastAsia="ru-RU"/>
        </w:rPr>
        <w:t xml:space="preserve">должен </w:t>
      </w:r>
      <w:r w:rsidRPr="003C2516">
        <w:rPr>
          <w:lang w:eastAsia="ru-RU"/>
        </w:rPr>
        <w:t>соответств</w:t>
      </w:r>
      <w:r>
        <w:rPr>
          <w:lang w:eastAsia="ru-RU"/>
        </w:rPr>
        <w:t>овать</w:t>
      </w:r>
      <w:r w:rsidRPr="003C2516">
        <w:rPr>
          <w:lang w:eastAsia="ru-RU"/>
        </w:rPr>
        <w:t xml:space="preserve"> требованиям Нац. стандарта РФ ГОСТ Р ИСО 9999-2014 Вспомогательные средства для людей с ограничениями жизнедеятельности. Классификация и терминология,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РСТ РСФСР 644-80 «Изделия протезно-ортопедические. Общие технические требования». </w:t>
      </w:r>
    </w:p>
    <w:p w:rsidR="004F34EC" w:rsidRPr="005756BA" w:rsidRDefault="004F34EC" w:rsidP="004F34EC">
      <w:pPr>
        <w:keepNext/>
        <w:tabs>
          <w:tab w:val="left" w:pos="709"/>
        </w:tabs>
        <w:suppressAutoHyphens/>
        <w:ind w:firstLine="540"/>
        <w:jc w:val="both"/>
        <w:rPr>
          <w:spacing w:val="-4"/>
        </w:rPr>
      </w:pPr>
      <w:r w:rsidRPr="005756BA">
        <w:t xml:space="preserve">Обеспечение возможности ремонта, устранения недостатков при обеспечении Получателей товарами </w:t>
      </w:r>
      <w:r w:rsidRPr="005756BA">
        <w:rPr>
          <w:spacing w:val="-4"/>
        </w:rPr>
        <w:t>осуществляется в соответствии с Федеральным законом от 07.02.1992 № 2300-1 «О защите прав потребителей».</w:t>
      </w:r>
    </w:p>
    <w:p w:rsidR="004F34EC" w:rsidRPr="003C2516" w:rsidRDefault="004F34EC" w:rsidP="004F34EC">
      <w:pPr>
        <w:widowControl w:val="0"/>
        <w:shd w:val="clear" w:color="auto" w:fill="FFFFFF"/>
        <w:autoSpaceDE w:val="0"/>
        <w:autoSpaceDN w:val="0"/>
        <w:adjustRightInd w:val="0"/>
        <w:ind w:right="158" w:firstLine="540"/>
        <w:jc w:val="both"/>
        <w:rPr>
          <w:lang w:eastAsia="ru-RU"/>
        </w:rPr>
      </w:pPr>
      <w:r w:rsidRPr="003C2516">
        <w:rPr>
          <w:b/>
          <w:bCs/>
          <w:color w:val="000000"/>
          <w:lang w:eastAsia="ru-RU"/>
        </w:rPr>
        <w:t xml:space="preserve">Место выполнения работ: </w:t>
      </w:r>
      <w:r w:rsidRPr="00EF313F">
        <w:rPr>
          <w:color w:val="000000"/>
          <w:lang w:eastAsia="ru-RU"/>
        </w:rPr>
        <w:t>Краснодарский край, выполнение работ должно быть осуществлено по месту протезирования.</w:t>
      </w:r>
    </w:p>
    <w:p w:rsidR="004F34EC" w:rsidRPr="007C3B68" w:rsidRDefault="004F34EC" w:rsidP="004F34EC">
      <w:pPr>
        <w:suppressAutoHyphens/>
        <w:ind w:firstLine="540"/>
        <w:jc w:val="both"/>
      </w:pPr>
      <w:r w:rsidRPr="007F3136">
        <w:rPr>
          <w:b/>
        </w:rPr>
        <w:t xml:space="preserve">Срок выполнения работ: </w:t>
      </w:r>
      <w:r w:rsidRPr="007F3136">
        <w:t>Изготовление и обеспечение протезом бедра модульным должно осуществляться непосредственно Получателю на основании направления не более чем через 44 (сорок четыре) рабочих дня со дня обращения пострадавшего с направлением</w:t>
      </w:r>
      <w:r>
        <w:t xml:space="preserve"> филиала № 3</w:t>
      </w:r>
      <w:r w:rsidRPr="007F3136">
        <w:t xml:space="preserve"> Заказчика</w:t>
      </w:r>
      <w:r>
        <w:t>.</w:t>
      </w:r>
    </w:p>
    <w:p w:rsidR="004F34EC" w:rsidRPr="007F3136" w:rsidRDefault="004F34EC" w:rsidP="004F34EC">
      <w:pPr>
        <w:jc w:val="both"/>
        <w:rPr>
          <w:b/>
        </w:rPr>
      </w:pPr>
    </w:p>
    <w:p w:rsidR="005741D0" w:rsidRDefault="00A506CC" w:rsidP="004F34EC">
      <w:r>
        <w:t xml:space="preserve"> </w:t>
      </w:r>
    </w:p>
    <w:sectPr w:rsidR="0057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4"/>
    <w:rsid w:val="000F3674"/>
    <w:rsid w:val="004F34EC"/>
    <w:rsid w:val="005741D0"/>
    <w:rsid w:val="00A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8A1AD-F080-47F0-9108-C2F8F0D2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F34EC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F34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34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Лихонин Павел Алексеевич</dc:creator>
  <cp:keywords/>
  <dc:description/>
  <cp:lastModifiedBy>Лихонин Павел Алексеевич</cp:lastModifiedBy>
  <cp:revision>3</cp:revision>
  <dcterms:created xsi:type="dcterms:W3CDTF">2018-09-07T12:53:00Z</dcterms:created>
  <dcterms:modified xsi:type="dcterms:W3CDTF">2018-09-07T12:55:00Z</dcterms:modified>
</cp:coreProperties>
</file>