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A6" w:rsidRDefault="009F77A6" w:rsidP="009F77A6">
      <w:pPr>
        <w:spacing w:line="100" w:lineRule="atLeast"/>
        <w:jc w:val="center"/>
        <w:rPr>
          <w:b/>
          <w:bCs/>
          <w:color w:val="000000"/>
        </w:rPr>
      </w:pPr>
      <w:r>
        <w:rPr>
          <w:b/>
          <w:bCs/>
          <w:color w:val="000000"/>
        </w:rPr>
        <w:t>Требования, предъявляемые к у</w:t>
      </w:r>
      <w:r>
        <w:rPr>
          <w:b/>
          <w:bCs/>
          <w:color w:val="000000"/>
        </w:rPr>
        <w:t>частникам электронного аукциона</w:t>
      </w:r>
    </w:p>
    <w:p w:rsidR="009F77A6" w:rsidRDefault="009F77A6" w:rsidP="009F77A6">
      <w:pPr>
        <w:spacing w:line="100" w:lineRule="atLeast"/>
        <w:jc w:val="center"/>
        <w:rPr>
          <w:b/>
          <w:bCs/>
          <w:color w:val="000000"/>
        </w:rPr>
      </w:pPr>
    </w:p>
    <w:p w:rsidR="009F77A6" w:rsidRDefault="009F77A6" w:rsidP="009F77A6">
      <w:pPr>
        <w:autoSpaceDE w:val="0"/>
        <w:spacing w:line="100" w:lineRule="atLeast"/>
        <w:ind w:firstLine="555"/>
        <w:jc w:val="both"/>
      </w:pPr>
      <w:bookmarkStart w:id="0" w:name="sub_3111212"/>
      <w:r>
        <w:t>1</w:t>
      </w:r>
      <w:bookmarkStart w:id="1" w:name="sub_3112211"/>
      <w:bookmarkEnd w:id="0"/>
      <w:r>
        <w:t>)</w:t>
      </w:r>
      <w:bookmarkEnd w:id="1"/>
      <w:r>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9F77A6" w:rsidRDefault="009F77A6" w:rsidP="009F77A6">
      <w:pPr>
        <w:autoSpaceDE w:val="0"/>
        <w:spacing w:line="100" w:lineRule="atLeast"/>
        <w:ind w:firstLine="555"/>
        <w:jc w:val="both"/>
        <w:rPr>
          <w:color w:val="000000"/>
        </w:rPr>
      </w:pPr>
      <w:r>
        <w:rPr>
          <w:color w:val="000000"/>
        </w:rPr>
        <w:t xml:space="preserve">2) </w:t>
      </w:r>
      <w:proofErr w:type="spellStart"/>
      <w:r>
        <w:rPr>
          <w:color w:val="000000"/>
        </w:rPr>
        <w:t>непроведение</w:t>
      </w:r>
      <w:proofErr w:type="spellEnd"/>
      <w:r>
        <w:rPr>
          <w:color w:val="00000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F77A6" w:rsidRDefault="009F77A6" w:rsidP="009F77A6">
      <w:pPr>
        <w:autoSpaceDE w:val="0"/>
        <w:spacing w:line="100" w:lineRule="atLeast"/>
        <w:ind w:firstLine="555"/>
        <w:jc w:val="both"/>
      </w:pPr>
      <w:r>
        <w:t>3</w:t>
      </w:r>
      <w:bookmarkStart w:id="2" w:name="sub_3114111"/>
      <w:r>
        <w:t xml:space="preserve">) </w:t>
      </w:r>
      <w:proofErr w:type="spellStart"/>
      <w:r>
        <w:t>неприостановление</w:t>
      </w:r>
      <w:proofErr w:type="spellEnd"/>
      <w:r>
        <w:t xml:space="preserve"> деятельности участника аукциона в порядке, установленном </w:t>
      </w:r>
      <w:hyperlink r:id="rId4" w:history="1">
        <w:r>
          <w:rPr>
            <w:rStyle w:val="a3"/>
          </w:rPr>
          <w:t>Кодексом</w:t>
        </w:r>
      </w:hyperlink>
      <w:r>
        <w:t xml:space="preserve"> Российской Федерации об административных правонарушениях, на дату подачи заявки на участие в аукционе;</w:t>
      </w:r>
    </w:p>
    <w:bookmarkEnd w:id="2"/>
    <w:p w:rsidR="009F77A6" w:rsidRDefault="009F77A6" w:rsidP="009F77A6">
      <w:pPr>
        <w:autoSpaceDE w:val="0"/>
        <w:spacing w:line="100" w:lineRule="atLeast"/>
        <w:ind w:firstLine="555"/>
        <w:jc w:val="both"/>
      </w:pPr>
      <w:r>
        <w:t>4</w:t>
      </w:r>
      <w:bookmarkStart w:id="3" w:name="sub_3115111"/>
      <w: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F77A6" w:rsidRDefault="009F77A6" w:rsidP="009F77A6">
      <w:pPr>
        <w:tabs>
          <w:tab w:val="left" w:pos="567"/>
        </w:tabs>
        <w:spacing w:line="240" w:lineRule="auto"/>
        <w:jc w:val="both"/>
      </w:pPr>
      <w:bookmarkStart w:id="4" w:name="sub_3117111"/>
      <w:bookmarkEnd w:id="3"/>
      <w:r>
        <w:ta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77A6" w:rsidRDefault="009F77A6" w:rsidP="009F77A6">
      <w:pPr>
        <w:spacing w:line="240" w:lineRule="auto"/>
        <w:jc w:val="both"/>
      </w:pPr>
      <w:r>
        <w:tab/>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rPr>
          <w:t>статьей 19.28</w:t>
        </w:r>
      </w:hyperlink>
      <w:r>
        <w:t xml:space="preserve"> Кодекса Российской Федерации об административных правонарушениях;</w:t>
      </w:r>
    </w:p>
    <w:bookmarkEnd w:id="4"/>
    <w:p w:rsidR="009F77A6" w:rsidRDefault="009F77A6" w:rsidP="009F77A6">
      <w:pPr>
        <w:autoSpaceDE w:val="0"/>
        <w:spacing w:line="100" w:lineRule="atLeast"/>
        <w:ind w:firstLine="555"/>
        <w:jc w:val="both"/>
      </w:pPr>
      <w:r>
        <w:rPr>
          <w:color w:val="000000"/>
        </w:rPr>
        <w:t xml:space="preserve">6) отсутствие между участником аукциона и заказчиком конфликта интересов, </w:t>
      </w:r>
      <w:r>
        <w:t xml:space="preserve">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77A6" w:rsidRDefault="009F77A6" w:rsidP="009F77A6">
      <w:pPr>
        <w:autoSpaceDE w:val="0"/>
        <w:spacing w:line="100" w:lineRule="atLeast"/>
        <w:ind w:firstLine="555"/>
        <w:jc w:val="both"/>
        <w:rPr>
          <w:color w:val="000000"/>
        </w:rPr>
      </w:pPr>
      <w:r>
        <w:t xml:space="preserve">7) </w:t>
      </w:r>
      <w:r>
        <w:rPr>
          <w:color w:val="000000"/>
        </w:rPr>
        <w:t>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185E31" w:rsidRDefault="009F77A6" w:rsidP="009F77A6">
      <w:pPr>
        <w:autoSpaceDE w:val="0"/>
        <w:spacing w:line="100" w:lineRule="atLeast"/>
        <w:ind w:firstLine="555"/>
        <w:jc w:val="both"/>
      </w:pPr>
      <w:r>
        <w:t xml:space="preserve">8) </w:t>
      </w:r>
      <w:r>
        <w:rPr>
          <w:color w:val="000000"/>
        </w:rPr>
        <w:t>участник закупки не является офшорной компанией.</w:t>
      </w:r>
      <w:r>
        <w:t xml:space="preserve"> </w:t>
      </w:r>
      <w:bookmarkStart w:id="5" w:name="_GoBack"/>
      <w:bookmarkEnd w:id="5"/>
    </w:p>
    <w:sectPr w:rsidR="00185E31" w:rsidSect="009F77A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66"/>
    <w:rsid w:val="009F77A6"/>
    <w:rsid w:val="00D24FD5"/>
    <w:rsid w:val="00E83766"/>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597D9-62DB-4BD5-AA93-9653EF67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A6"/>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7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2</cp:revision>
  <dcterms:created xsi:type="dcterms:W3CDTF">2018-03-13T00:54:00Z</dcterms:created>
  <dcterms:modified xsi:type="dcterms:W3CDTF">2018-03-13T00:56:00Z</dcterms:modified>
</cp:coreProperties>
</file>