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79C" w:rsidRPr="00C5479C" w:rsidRDefault="00C5479C" w:rsidP="00C5479C">
      <w:pPr>
        <w:widowControl w:val="0"/>
        <w:shd w:val="clear" w:color="auto" w:fill="FFFFFF"/>
        <w:tabs>
          <w:tab w:val="left" w:pos="0"/>
          <w:tab w:val="left" w:pos="567"/>
          <w:tab w:val="left" w:pos="1426"/>
        </w:tabs>
        <w:suppressAutoHyphens w:val="0"/>
        <w:overflowPunct w:val="0"/>
        <w:ind w:firstLine="709"/>
        <w:jc w:val="center"/>
      </w:pPr>
      <w:r w:rsidRPr="00C5479C">
        <w:t>Требования к участникам закупки.</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Участник закупки должен соответствовать следующим единым требованиям:</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а)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C3590C">
        <w:rPr>
          <w:sz w:val="24"/>
          <w:szCs w:val="24"/>
        </w:rPr>
        <w:t xml:space="preserve">и, </w:t>
      </w:r>
      <w:proofErr w:type="gramStart"/>
      <w:r w:rsidR="00C3590C">
        <w:rPr>
          <w:sz w:val="24"/>
          <w:szCs w:val="24"/>
        </w:rPr>
        <w:t>являющихся</w:t>
      </w:r>
      <w:proofErr w:type="gramEnd"/>
      <w:r w:rsidR="00C3590C">
        <w:rPr>
          <w:sz w:val="24"/>
          <w:szCs w:val="24"/>
        </w:rPr>
        <w:t xml:space="preserve"> объектом закупки:</w:t>
      </w:r>
    </w:p>
    <w:p w:rsidR="00C3590C" w:rsidRPr="00C3590C" w:rsidRDefault="00C3590C" w:rsidP="00C3590C">
      <w:pPr>
        <w:widowControl w:val="0"/>
        <w:shd w:val="clear" w:color="auto" w:fill="FFFFFF"/>
        <w:suppressAutoHyphens w:val="0"/>
        <w:overflowPunct w:val="0"/>
        <w:ind w:firstLine="493"/>
        <w:jc w:val="both"/>
        <w:rPr>
          <w:sz w:val="24"/>
          <w:szCs w:val="24"/>
        </w:rPr>
      </w:pPr>
      <w:r w:rsidRPr="00C3590C">
        <w:rPr>
          <w:sz w:val="24"/>
          <w:szCs w:val="24"/>
        </w:rPr>
        <w:t>наличие лицензии на осуществление медицинской деятельности, работ и услуг по санаторно-курортной помощи, в том числе</w:t>
      </w:r>
      <w:r w:rsidR="00692C30">
        <w:rPr>
          <w:sz w:val="24"/>
          <w:szCs w:val="24"/>
        </w:rPr>
        <w:t xml:space="preserve"> по </w:t>
      </w:r>
      <w:r w:rsidR="00BD7DF4">
        <w:rPr>
          <w:sz w:val="24"/>
          <w:szCs w:val="24"/>
        </w:rPr>
        <w:t xml:space="preserve"> кардиологии,</w:t>
      </w:r>
      <w:r w:rsidR="002914DC">
        <w:rPr>
          <w:sz w:val="24"/>
          <w:szCs w:val="24"/>
        </w:rPr>
        <w:t xml:space="preserve"> неврологии, </w:t>
      </w:r>
      <w:r w:rsidR="008367D8" w:rsidRPr="008367D8">
        <w:rPr>
          <w:sz w:val="24"/>
          <w:szCs w:val="24"/>
          <w:lang w:eastAsia="ru-RU"/>
        </w:rPr>
        <w:t>травматол</w:t>
      </w:r>
      <w:bookmarkStart w:id="0" w:name="_GoBack"/>
      <w:bookmarkEnd w:id="0"/>
      <w:r w:rsidR="008367D8" w:rsidRPr="008367D8">
        <w:rPr>
          <w:sz w:val="24"/>
          <w:szCs w:val="24"/>
          <w:lang w:eastAsia="ru-RU"/>
        </w:rPr>
        <w:t>огии и ортопедии</w:t>
      </w:r>
      <w:r w:rsidR="00E67E8E">
        <w:rPr>
          <w:sz w:val="24"/>
          <w:szCs w:val="24"/>
        </w:rPr>
        <w:t>;</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б) </w:t>
      </w:r>
      <w:proofErr w:type="spellStart"/>
      <w:r>
        <w:rPr>
          <w:sz w:val="24"/>
          <w:szCs w:val="24"/>
        </w:rPr>
        <w:t>непроведение</w:t>
      </w:r>
      <w:proofErr w:type="spellEnd"/>
      <w:r>
        <w:rPr>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в) </w:t>
      </w:r>
      <w:proofErr w:type="spellStart"/>
      <w:r>
        <w:rPr>
          <w:sz w:val="24"/>
          <w:szCs w:val="24"/>
        </w:rPr>
        <w:t>неприостановление</w:t>
      </w:r>
      <w:proofErr w:type="spellEnd"/>
      <w:r>
        <w:rPr>
          <w:sz w:val="24"/>
          <w:szCs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C5479C"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 xml:space="preserve">г)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rPr>
        <w:t>д</w:t>
      </w:r>
      <w:r w:rsidRPr="0091071E">
        <w:rPr>
          <w:sz w:val="24"/>
          <w:szCs w:val="24"/>
        </w:rPr>
        <w:t xml:space="preserve">) </w:t>
      </w:r>
      <w:r>
        <w:rPr>
          <w:sz w:val="24"/>
          <w:szCs w:val="24"/>
          <w:lang w:eastAsia="ru-RU"/>
        </w:rPr>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5" w:history="1">
        <w:r>
          <w:rPr>
            <w:color w:val="0000FF"/>
            <w:sz w:val="24"/>
            <w:szCs w:val="24"/>
            <w:lang w:eastAsia="ru-RU"/>
          </w:rPr>
          <w:t>статьями 289</w:t>
        </w:r>
      </w:hyperlink>
      <w:r>
        <w:rPr>
          <w:sz w:val="24"/>
          <w:szCs w:val="24"/>
          <w:lang w:eastAsia="ru-RU"/>
        </w:rPr>
        <w:t xml:space="preserve">, </w:t>
      </w:r>
      <w:hyperlink r:id="rId6" w:history="1">
        <w:r>
          <w:rPr>
            <w:color w:val="0000FF"/>
            <w:sz w:val="24"/>
            <w:szCs w:val="24"/>
            <w:lang w:eastAsia="ru-RU"/>
          </w:rPr>
          <w:t>290</w:t>
        </w:r>
      </w:hyperlink>
      <w:r>
        <w:rPr>
          <w:sz w:val="24"/>
          <w:szCs w:val="24"/>
          <w:lang w:eastAsia="ru-RU"/>
        </w:rPr>
        <w:t xml:space="preserve">, </w:t>
      </w:r>
      <w:hyperlink r:id="rId7" w:history="1">
        <w:r>
          <w:rPr>
            <w:color w:val="0000FF"/>
            <w:sz w:val="24"/>
            <w:szCs w:val="24"/>
            <w:lang w:eastAsia="ru-RU"/>
          </w:rPr>
          <w:t>291</w:t>
        </w:r>
      </w:hyperlink>
      <w:r>
        <w:rPr>
          <w:sz w:val="24"/>
          <w:szCs w:val="24"/>
          <w:lang w:eastAsia="ru-RU"/>
        </w:rPr>
        <w:t xml:space="preserve">, </w:t>
      </w:r>
      <w:hyperlink r:id="rId8" w:history="1">
        <w:r>
          <w:rPr>
            <w:color w:val="0000FF"/>
            <w:sz w:val="24"/>
            <w:szCs w:val="24"/>
            <w:lang w:eastAsia="ru-RU"/>
          </w:rPr>
          <w:t>291.1</w:t>
        </w:r>
      </w:hyperlink>
      <w:r>
        <w:rPr>
          <w:sz w:val="24"/>
          <w:szCs w:val="24"/>
          <w:lang w:eastAsia="ru-RU"/>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5479C" w:rsidRDefault="00C5479C" w:rsidP="00C5479C">
      <w:pPr>
        <w:suppressAutoHyphens w:val="0"/>
        <w:autoSpaceDE w:val="0"/>
        <w:autoSpaceDN w:val="0"/>
        <w:adjustRightInd w:val="0"/>
        <w:ind w:firstLine="540"/>
        <w:jc w:val="both"/>
        <w:rPr>
          <w:sz w:val="24"/>
          <w:szCs w:val="24"/>
          <w:lang w:eastAsia="ru-RU"/>
        </w:rPr>
      </w:pPr>
      <w:r>
        <w:rPr>
          <w:sz w:val="24"/>
          <w:szCs w:val="24"/>
          <w:lang w:eastAsia="ru-RU"/>
        </w:rPr>
        <w:t xml:space="preserve">   </w:t>
      </w:r>
      <w:r>
        <w:rPr>
          <w:sz w:val="24"/>
          <w:szCs w:val="24"/>
        </w:rPr>
        <w:t>е</w:t>
      </w:r>
      <w:r w:rsidRPr="00FB5F56">
        <w:rPr>
          <w:sz w:val="24"/>
          <w:szCs w:val="24"/>
        </w:rPr>
        <w:t xml:space="preserve">) </w:t>
      </w:r>
      <w:r>
        <w:rPr>
          <w:sz w:val="24"/>
          <w:szCs w:val="24"/>
          <w:lang w:eastAsia="ru-RU"/>
        </w:rPr>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9" w:history="1">
        <w:r>
          <w:rPr>
            <w:color w:val="0000FF"/>
            <w:sz w:val="24"/>
            <w:szCs w:val="24"/>
            <w:lang w:eastAsia="ru-RU"/>
          </w:rPr>
          <w:t>статьей 19.28</w:t>
        </w:r>
      </w:hyperlink>
      <w:r>
        <w:rPr>
          <w:sz w:val="24"/>
          <w:szCs w:val="24"/>
          <w:lang w:eastAsia="ru-RU"/>
        </w:rPr>
        <w:t xml:space="preserve"> Кодекса Российской Федерации об административных правонарушениях;</w:t>
      </w:r>
    </w:p>
    <w:p w:rsidR="00C5479C" w:rsidRDefault="00C5479C" w:rsidP="00C5479C">
      <w:pPr>
        <w:widowControl w:val="0"/>
        <w:shd w:val="clear" w:color="auto" w:fill="FFFFFF"/>
        <w:tabs>
          <w:tab w:val="left" w:pos="0"/>
          <w:tab w:val="left" w:pos="567"/>
          <w:tab w:val="left" w:pos="1426"/>
        </w:tabs>
        <w:ind w:firstLine="709"/>
        <w:jc w:val="both"/>
        <w:rPr>
          <w:sz w:val="24"/>
          <w:szCs w:val="24"/>
        </w:rPr>
      </w:pPr>
      <w:r>
        <w:rPr>
          <w:sz w:val="24"/>
          <w:szCs w:val="24"/>
        </w:rPr>
        <w:t>ж</w:t>
      </w:r>
      <w:r w:rsidRPr="00FB5F56">
        <w:rPr>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w:t>
      </w:r>
      <w:r w:rsidRPr="00FB5F56">
        <w:rPr>
          <w:sz w:val="24"/>
          <w:szCs w:val="24"/>
        </w:rPr>
        <w:lastRenderedPageBreak/>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B5F56">
        <w:rPr>
          <w:sz w:val="24"/>
          <w:szCs w:val="24"/>
        </w:rPr>
        <w:t>неполнородными</w:t>
      </w:r>
      <w:proofErr w:type="spellEnd"/>
      <w:r w:rsidRPr="00FB5F56">
        <w:rPr>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5479C" w:rsidRPr="003571DF" w:rsidRDefault="00C5479C" w:rsidP="00C5479C">
      <w:pPr>
        <w:widowControl w:val="0"/>
        <w:shd w:val="clear" w:color="auto" w:fill="FFFFFF"/>
        <w:tabs>
          <w:tab w:val="left" w:pos="0"/>
          <w:tab w:val="left" w:pos="567"/>
          <w:tab w:val="left" w:pos="1426"/>
        </w:tabs>
        <w:suppressAutoHyphens w:val="0"/>
        <w:overflowPunct w:val="0"/>
        <w:ind w:firstLine="709"/>
        <w:jc w:val="both"/>
        <w:rPr>
          <w:sz w:val="24"/>
          <w:szCs w:val="24"/>
        </w:rPr>
      </w:pPr>
      <w:r>
        <w:rPr>
          <w:sz w:val="24"/>
          <w:szCs w:val="24"/>
        </w:rPr>
        <w:t>з</w:t>
      </w:r>
      <w:r w:rsidRPr="003571DF">
        <w:rPr>
          <w:sz w:val="24"/>
          <w:szCs w:val="24"/>
        </w:rPr>
        <w:t>) участник закупки не является офшорной компанией.</w:t>
      </w:r>
    </w:p>
    <w:p w:rsidR="00DF75F8" w:rsidRDefault="00DF75F8"/>
    <w:sectPr w:rsidR="00DF75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869"/>
    <w:rsid w:val="002914DC"/>
    <w:rsid w:val="004007C9"/>
    <w:rsid w:val="005253D4"/>
    <w:rsid w:val="00692C30"/>
    <w:rsid w:val="00833FEA"/>
    <w:rsid w:val="008367D8"/>
    <w:rsid w:val="00BD7DF4"/>
    <w:rsid w:val="00C3590C"/>
    <w:rsid w:val="00C5479C"/>
    <w:rsid w:val="00DF75F8"/>
    <w:rsid w:val="00E27869"/>
    <w:rsid w:val="00E6097C"/>
    <w:rsid w:val="00E67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479C"/>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F1CA264746806D57F4512A33B81BB28396A5E39553CB0C7EF409E981F6DA727DF381477BEB1BS7J" TargetMode="External"/><Relationship Id="rId3" Type="http://schemas.openxmlformats.org/officeDocument/2006/relationships/settings" Target="settings.xml"/><Relationship Id="rId7" Type="http://schemas.openxmlformats.org/officeDocument/2006/relationships/hyperlink" Target="consultantplus://offline/ref=70F1CA264746806D57F4512A33B81BB28396A5E39553CB0C7EF409E981F6DA727DF381477BE41BS3J"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0F1CA264746806D57F4512A33B81BB28396A5E39553CB0C7EF409E981F6DA727DF381477BE61BS5J" TargetMode="External"/><Relationship Id="rId11" Type="http://schemas.openxmlformats.org/officeDocument/2006/relationships/theme" Target="theme/theme1.xml"/><Relationship Id="rId5" Type="http://schemas.openxmlformats.org/officeDocument/2006/relationships/hyperlink" Target="consultantplus://offline/ref=70F1CA264746806D57F4512A33B81BB28396A5E39553CB0C7EF409E981F6DA727DF381447BE2B9251BSFJ"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E0EA82E2F0A6AD4A422132F2B334214F57B0F0BDDA4DBBA148A39A4DFB213A7BEE5CF795E14jFT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794</Words>
  <Characters>4529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А. Ганина</dc:creator>
  <cp:lastModifiedBy>Татьяна В. Евстигнеева</cp:lastModifiedBy>
  <cp:revision>3</cp:revision>
  <dcterms:created xsi:type="dcterms:W3CDTF">2018-03-28T18:37:00Z</dcterms:created>
  <dcterms:modified xsi:type="dcterms:W3CDTF">2018-04-02T13:12:00Z</dcterms:modified>
</cp:coreProperties>
</file>