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E3" w:rsidRPr="00CF14CE" w:rsidRDefault="00CC52E3" w:rsidP="00CC52E3">
      <w:pPr>
        <w:autoSpaceDE w:val="0"/>
        <w:autoSpaceDN w:val="0"/>
        <w:adjustRightInd w:val="0"/>
        <w:ind w:firstLine="540"/>
        <w:jc w:val="both"/>
      </w:pPr>
      <w:proofErr w:type="gramStart"/>
      <w:r w:rsidRPr="00CF14C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по кардиологии, травматологии и ортопедии, терапии, выданная в соответствии с Федеральным законом «О лицензировании отдельных видов деятельности» №99-ФЗ от 04 мая 2011</w:t>
      </w:r>
      <w:proofErr w:type="gramEnd"/>
      <w:r w:rsidRPr="00CF14CE">
        <w:t xml:space="preserve">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CF14CE">
        <w:t>Сколково</w:t>
      </w:r>
      <w:proofErr w:type="spellEnd"/>
      <w:r w:rsidRPr="00CF14CE">
        <w:t>»)» с соответствующими дополнениями и изменениями.</w:t>
      </w:r>
    </w:p>
    <w:p w:rsidR="00CC52E3" w:rsidRPr="00CF14CE" w:rsidRDefault="00CC52E3" w:rsidP="00CC52E3">
      <w:pPr>
        <w:jc w:val="both"/>
      </w:pPr>
      <w:r w:rsidRPr="00CF14CE">
        <w:t xml:space="preserve">2) </w:t>
      </w:r>
      <w:proofErr w:type="spellStart"/>
      <w:r w:rsidRPr="00CF14CE">
        <w:t>непроведение</w:t>
      </w:r>
      <w:proofErr w:type="spellEnd"/>
      <w:r w:rsidRPr="00CF14CE">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C52E3" w:rsidRPr="00CF14CE" w:rsidRDefault="00CC52E3" w:rsidP="00CC52E3">
      <w:pPr>
        <w:jc w:val="both"/>
      </w:pPr>
      <w:r w:rsidRPr="00CF14CE">
        <w:t xml:space="preserve">3) </w:t>
      </w:r>
      <w:proofErr w:type="spellStart"/>
      <w:r w:rsidRPr="00CF14CE">
        <w:t>неприостановление</w:t>
      </w:r>
      <w:proofErr w:type="spellEnd"/>
      <w:r w:rsidRPr="00CF14CE">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CC52E3" w:rsidRPr="00CF14CE" w:rsidRDefault="00CC52E3" w:rsidP="00CC52E3">
      <w:pPr>
        <w:jc w:val="both"/>
      </w:pPr>
      <w:proofErr w:type="gramStart"/>
      <w:r w:rsidRPr="00CF14CE">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14CE">
        <w:t xml:space="preserve"> обязанности </w:t>
      </w:r>
      <w:proofErr w:type="gramStart"/>
      <w:r w:rsidRPr="00CF14CE">
        <w:t>заявителя</w:t>
      </w:r>
      <w:proofErr w:type="gramEnd"/>
      <w:r w:rsidRPr="00CF14C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14CE">
        <w:t>указанных</w:t>
      </w:r>
      <w:proofErr w:type="gramEnd"/>
      <w:r w:rsidRPr="00CF14C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CF14CE">
        <w:rPr>
          <w:b/>
          <w:bCs/>
        </w:rPr>
        <w:t xml:space="preserve"> </w:t>
      </w:r>
      <w:r w:rsidRPr="00CF14CE">
        <w:t>не принято;</w:t>
      </w:r>
    </w:p>
    <w:p w:rsidR="00CC52E3" w:rsidRPr="00CF14CE" w:rsidRDefault="00CC52E3" w:rsidP="00CC52E3">
      <w:pPr>
        <w:autoSpaceDE w:val="0"/>
        <w:autoSpaceDN w:val="0"/>
        <w:adjustRightInd w:val="0"/>
        <w:jc w:val="both"/>
      </w:pPr>
      <w:proofErr w:type="gramStart"/>
      <w:r w:rsidRPr="00CF14CE">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CF14CE">
          <w:t>статьями 289</w:t>
        </w:r>
      </w:hyperlink>
      <w:r w:rsidRPr="00CF14CE">
        <w:t xml:space="preserve">, </w:t>
      </w:r>
      <w:hyperlink r:id="rId6" w:history="1">
        <w:r w:rsidRPr="00CF14CE">
          <w:t>290</w:t>
        </w:r>
      </w:hyperlink>
      <w:r w:rsidRPr="00CF14CE">
        <w:t xml:space="preserve">, </w:t>
      </w:r>
      <w:hyperlink r:id="rId7" w:history="1">
        <w:r w:rsidRPr="00CF14CE">
          <w:t>291</w:t>
        </w:r>
      </w:hyperlink>
      <w:r w:rsidRPr="00CF14CE">
        <w:t xml:space="preserve">, </w:t>
      </w:r>
      <w:hyperlink r:id="rId8" w:history="1">
        <w:r w:rsidRPr="00CF14CE">
          <w:t>291.1</w:t>
        </w:r>
      </w:hyperlink>
      <w:r w:rsidRPr="00CF14CE">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14CE">
        <w:t xml:space="preserve"> </w:t>
      </w:r>
      <w:proofErr w:type="gramStart"/>
      <w:r w:rsidRPr="00CF14CE">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C52E3" w:rsidRPr="00CF14CE" w:rsidRDefault="00CC52E3" w:rsidP="00CC52E3">
      <w:pPr>
        <w:autoSpaceDE w:val="0"/>
        <w:autoSpaceDN w:val="0"/>
        <w:adjustRightInd w:val="0"/>
        <w:jc w:val="both"/>
      </w:pPr>
      <w:r w:rsidRPr="00CF14CE">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CF14CE">
          <w:t>статьей 19.28</w:t>
        </w:r>
      </w:hyperlink>
      <w:r w:rsidRPr="00CF14CE">
        <w:t xml:space="preserve"> Кодекса Российской Федерации об административных правонарушениях;</w:t>
      </w:r>
    </w:p>
    <w:p w:rsidR="00CC52E3" w:rsidRPr="00CF14CE" w:rsidRDefault="00CC52E3" w:rsidP="00CC52E3">
      <w:pPr>
        <w:jc w:val="both"/>
      </w:pPr>
      <w:proofErr w:type="gramStart"/>
      <w:r w:rsidRPr="00CF14CE">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CF14CE">
        <w:t xml:space="preserve"> </w:t>
      </w:r>
      <w:proofErr w:type="gramStart"/>
      <w:r w:rsidRPr="00CF14CE">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14CE">
        <w:t>неполнородными</w:t>
      </w:r>
      <w:proofErr w:type="spellEnd"/>
      <w:r w:rsidRPr="00CF14CE">
        <w:t xml:space="preserve"> (имеющими общих отца или мать) братьями и сестрами</w:t>
      </w:r>
      <w:proofErr w:type="gramEnd"/>
      <w:r w:rsidRPr="00CF14CE">
        <w:t xml:space="preserve">), усыновителями или усыновленными указанных физических лиц. </w:t>
      </w:r>
    </w:p>
    <w:p w:rsidR="00CC52E3" w:rsidRPr="00CF14CE" w:rsidRDefault="00CC52E3" w:rsidP="00CC52E3">
      <w:pPr>
        <w:jc w:val="both"/>
      </w:pPr>
      <w:r w:rsidRPr="00CF14CE">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C52E3" w:rsidRPr="00CF14CE" w:rsidRDefault="00CC52E3" w:rsidP="00CC52E3">
      <w:pPr>
        <w:jc w:val="both"/>
      </w:pPr>
      <w:r w:rsidRPr="00CF14CE">
        <w:t>8) участник закупки не является офшорной компанией.</w:t>
      </w:r>
    </w:p>
    <w:p w:rsidR="00AE5B91" w:rsidRDefault="00CC52E3" w:rsidP="00CC52E3">
      <w:r w:rsidRPr="00CF14CE">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EC"/>
    <w:rsid w:val="009B1C82"/>
    <w:rsid w:val="009B1CEC"/>
    <w:rsid w:val="00AE5B91"/>
    <w:rsid w:val="00CC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E3"/>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E3"/>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2018-03-15T02:13:00Z</dcterms:created>
  <dcterms:modified xsi:type="dcterms:W3CDTF">2018-03-15T02:14:00Z</dcterms:modified>
</cp:coreProperties>
</file>