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DB" w:rsidRDefault="001D3BDB" w:rsidP="001D3BDB">
      <w:pPr>
        <w:widowControl w:val="0"/>
        <w:autoSpaceDE w:val="0"/>
        <w:autoSpaceDN w:val="0"/>
        <w:adjustRightInd w:val="0"/>
        <w:ind w:firstLine="540"/>
        <w:jc w:val="both"/>
        <w:rPr>
          <w:color w:val="000000"/>
          <w:sz w:val="22"/>
          <w:szCs w:val="22"/>
        </w:rPr>
      </w:pPr>
      <w:r>
        <w:rPr>
          <w:b/>
          <w:color w:val="000000"/>
          <w:sz w:val="22"/>
          <w:szCs w:val="22"/>
        </w:rPr>
        <w:t>Т</w:t>
      </w:r>
      <w:bookmarkStart w:id="0" w:name="_GoBack"/>
      <w:bookmarkEnd w:id="0"/>
      <w:r>
        <w:rPr>
          <w:b/>
          <w:color w:val="000000"/>
          <w:sz w:val="22"/>
          <w:szCs w:val="22"/>
        </w:rPr>
        <w:t>ребования к участникам закупки</w:t>
      </w:r>
      <w:r>
        <w:rPr>
          <w:color w:val="000000"/>
          <w:sz w:val="22"/>
          <w:szCs w:val="22"/>
        </w:rPr>
        <w:t>:</w:t>
      </w:r>
    </w:p>
    <w:p w:rsidR="001D3BDB" w:rsidRDefault="001D3BDB" w:rsidP="001D3BDB">
      <w:pPr>
        <w:autoSpaceDE w:val="0"/>
        <w:autoSpaceDN w:val="0"/>
        <w:adjustRightInd w:val="0"/>
        <w:ind w:firstLine="540"/>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собственной действующей лицензии на осуществление перевозок пассажиров воздушным транспортом.</w:t>
      </w:r>
    </w:p>
    <w:p w:rsidR="001D3BDB" w:rsidRDefault="001D3BDB" w:rsidP="001D3BDB">
      <w:pPr>
        <w:autoSpaceDE w:val="0"/>
        <w:autoSpaceDN w:val="0"/>
        <w:adjustRightInd w:val="0"/>
        <w:ind w:firstLine="540"/>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1D3BDB" w:rsidRDefault="001D3BDB" w:rsidP="001D3BDB">
      <w:pPr>
        <w:ind w:firstLine="539"/>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1D3BDB" w:rsidRDefault="001D3BDB" w:rsidP="001D3BDB">
      <w:pPr>
        <w:ind w:firstLine="539"/>
        <w:jc w:val="both"/>
        <w:rPr>
          <w:sz w:val="22"/>
          <w:szCs w:val="22"/>
        </w:rPr>
      </w:pPr>
      <w:r>
        <w:rPr>
          <w:sz w:val="22"/>
          <w:szCs w:val="22"/>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
          <w:bCs/>
          <w:sz w:val="22"/>
          <w:szCs w:val="22"/>
        </w:rPr>
        <w:t xml:space="preserve"> </w:t>
      </w:r>
      <w:r>
        <w:rPr>
          <w:sz w:val="22"/>
          <w:szCs w:val="22"/>
        </w:rPr>
        <w:t>не принято;</w:t>
      </w:r>
    </w:p>
    <w:p w:rsidR="001D3BDB" w:rsidRDefault="001D3BDB" w:rsidP="001D3BDB">
      <w:pPr>
        <w:autoSpaceDE w:val="0"/>
        <w:autoSpaceDN w:val="0"/>
        <w:adjustRightInd w:val="0"/>
        <w:ind w:firstLine="539"/>
        <w:jc w:val="both"/>
        <w:rPr>
          <w:sz w:val="22"/>
          <w:szCs w:val="22"/>
        </w:rPr>
      </w:pPr>
      <w:r>
        <w:rPr>
          <w:sz w:val="22"/>
          <w:szCs w:val="22"/>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2"/>
            <w:szCs w:val="22"/>
            <w:u w:val="none"/>
          </w:rPr>
          <w:t>статьями 289</w:t>
        </w:r>
      </w:hyperlink>
      <w:r>
        <w:rPr>
          <w:sz w:val="22"/>
          <w:szCs w:val="22"/>
        </w:rPr>
        <w:t xml:space="preserve">, </w:t>
      </w:r>
      <w:hyperlink r:id="rId5" w:history="1">
        <w:r>
          <w:rPr>
            <w:rStyle w:val="a3"/>
            <w:color w:val="auto"/>
            <w:sz w:val="22"/>
            <w:szCs w:val="22"/>
            <w:u w:val="none"/>
          </w:rPr>
          <w:t>290</w:t>
        </w:r>
      </w:hyperlink>
      <w:r>
        <w:rPr>
          <w:sz w:val="22"/>
          <w:szCs w:val="22"/>
        </w:rPr>
        <w:t xml:space="preserve">, </w:t>
      </w:r>
      <w:hyperlink r:id="rId6" w:history="1">
        <w:r>
          <w:rPr>
            <w:rStyle w:val="a3"/>
            <w:color w:val="auto"/>
            <w:sz w:val="22"/>
            <w:szCs w:val="22"/>
            <w:u w:val="none"/>
          </w:rPr>
          <w:t>291</w:t>
        </w:r>
      </w:hyperlink>
      <w:r>
        <w:rPr>
          <w:sz w:val="22"/>
          <w:szCs w:val="22"/>
        </w:rPr>
        <w:t xml:space="preserve">, </w:t>
      </w:r>
      <w:hyperlink r:id="rId7" w:history="1">
        <w:r>
          <w:rPr>
            <w:rStyle w:val="a3"/>
            <w:color w:val="auto"/>
            <w:sz w:val="22"/>
            <w:szCs w:val="22"/>
            <w:u w:val="none"/>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3BDB" w:rsidRDefault="001D3BDB" w:rsidP="001D3BDB">
      <w:pPr>
        <w:autoSpaceDE w:val="0"/>
        <w:autoSpaceDN w:val="0"/>
        <w:adjustRightInd w:val="0"/>
        <w:ind w:firstLine="539"/>
        <w:jc w:val="both"/>
        <w:rPr>
          <w:sz w:val="22"/>
          <w:szCs w:val="22"/>
        </w:rPr>
      </w:pPr>
      <w:r>
        <w:rPr>
          <w:sz w:val="22"/>
          <w:szCs w:val="22"/>
        </w:rPr>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rStyle w:val="a3"/>
            <w:color w:val="auto"/>
            <w:sz w:val="22"/>
            <w:szCs w:val="22"/>
            <w:u w:val="none"/>
          </w:rPr>
          <w:t>статьей 19.28</w:t>
        </w:r>
      </w:hyperlink>
      <w:r>
        <w:rPr>
          <w:sz w:val="22"/>
          <w:szCs w:val="22"/>
        </w:rPr>
        <w:t xml:space="preserve"> Кодекса Российской Федерации об административных правонарушениях;</w:t>
      </w:r>
    </w:p>
    <w:p w:rsidR="001D3BDB" w:rsidRDefault="001D3BDB" w:rsidP="001D3BDB">
      <w:pPr>
        <w:ind w:firstLine="539"/>
        <w:jc w:val="both"/>
        <w:rPr>
          <w:sz w:val="22"/>
          <w:szCs w:val="22"/>
        </w:rPr>
      </w:pPr>
      <w:r>
        <w:rPr>
          <w:sz w:val="22"/>
          <w:szCs w:val="22"/>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w:t>
      </w:r>
    </w:p>
    <w:p w:rsidR="001D3BDB" w:rsidRDefault="001D3BDB" w:rsidP="001D3BDB">
      <w:pPr>
        <w:jc w:val="both"/>
        <w:rPr>
          <w:sz w:val="22"/>
          <w:szCs w:val="22"/>
        </w:rPr>
      </w:pPr>
      <w:r>
        <w:rPr>
          <w:sz w:val="22"/>
          <w:szCs w:val="22"/>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D3BDB" w:rsidRDefault="001D3BDB" w:rsidP="001D3BDB">
      <w:pPr>
        <w:ind w:firstLine="539"/>
        <w:jc w:val="both"/>
        <w:rPr>
          <w:sz w:val="22"/>
          <w:szCs w:val="22"/>
        </w:rPr>
      </w:pPr>
      <w:r>
        <w:rPr>
          <w:sz w:val="22"/>
          <w:szCs w:val="22"/>
        </w:rPr>
        <w:lastRenderedPageBreak/>
        <w:t>8) участник закупки не является офшорной компанией.</w:t>
      </w:r>
    </w:p>
    <w:p w:rsidR="001D3BDB" w:rsidRDefault="001D3BDB" w:rsidP="001D3BDB">
      <w:pPr>
        <w:widowControl w:val="0"/>
        <w:autoSpaceDE w:val="0"/>
        <w:autoSpaceDN w:val="0"/>
        <w:adjustRightInd w:val="0"/>
        <w:ind w:firstLine="540"/>
        <w:jc w:val="center"/>
        <w:rPr>
          <w:bCs/>
          <w:sz w:val="22"/>
          <w:szCs w:val="22"/>
        </w:rPr>
      </w:pPr>
    </w:p>
    <w:p w:rsidR="001D3BDB" w:rsidRDefault="001D3BDB" w:rsidP="001D3BDB">
      <w:pPr>
        <w:widowControl w:val="0"/>
        <w:autoSpaceDE w:val="0"/>
        <w:autoSpaceDN w:val="0"/>
        <w:adjustRightInd w:val="0"/>
        <w:ind w:firstLine="540"/>
        <w:jc w:val="both"/>
        <w:rPr>
          <w:bCs/>
          <w:sz w:val="22"/>
          <w:szCs w:val="22"/>
        </w:rPr>
      </w:pPr>
      <w:r>
        <w:rPr>
          <w:sz w:val="22"/>
          <w:szCs w:val="22"/>
        </w:rPr>
        <w:fldChar w:fldCharType="begin">
          <w:ffData>
            <w:name w:val=""/>
            <w:enabled/>
            <w:calcOnExit w:val="0"/>
            <w:textInput>
              <w:default w:val="Дополнительные требования:"/>
            </w:textInput>
          </w:ffData>
        </w:fldChar>
      </w:r>
      <w:r>
        <w:rPr>
          <w:sz w:val="22"/>
          <w:szCs w:val="22"/>
        </w:rPr>
        <w:instrText xml:space="preserve"> FORMTEXT </w:instrText>
      </w:r>
      <w:r>
        <w:rPr>
          <w:sz w:val="22"/>
          <w:szCs w:val="22"/>
        </w:rPr>
      </w:r>
      <w:r>
        <w:rPr>
          <w:sz w:val="22"/>
          <w:szCs w:val="22"/>
        </w:rPr>
        <w:fldChar w:fldCharType="separate"/>
      </w:r>
      <w:r>
        <w:rPr>
          <w:noProof/>
          <w:sz w:val="22"/>
          <w:szCs w:val="22"/>
        </w:rPr>
        <w:t>Дополнительные требования:</w:t>
      </w:r>
      <w:r>
        <w:rPr>
          <w:sz w:val="22"/>
          <w:szCs w:val="22"/>
        </w:rPr>
        <w:fldChar w:fldCharType="end"/>
      </w:r>
    </w:p>
    <w:p w:rsidR="001D3BDB" w:rsidRDefault="001D3BDB" w:rsidP="001D3BDB">
      <w:pPr>
        <w:widowControl w:val="0"/>
        <w:autoSpaceDE w:val="0"/>
        <w:autoSpaceDN w:val="0"/>
        <w:adjustRightInd w:val="0"/>
        <w:ind w:firstLine="540"/>
        <w:jc w:val="both"/>
        <w:rPr>
          <w:bCs/>
          <w:sz w:val="22"/>
          <w:szCs w:val="22"/>
        </w:rPr>
      </w:pPr>
      <w:r>
        <w:rPr>
          <w:sz w:val="22"/>
          <w:szCs w:val="22"/>
        </w:rPr>
        <w:fldChar w:fldCharType="begin">
          <w:ffData>
            <w:name w:val=""/>
            <w:enabled/>
            <w:calcOnExit w:val="0"/>
            <w:textInput>
              <w:default w:val="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w:t>
      </w:r>
      <w:r>
        <w:rPr>
          <w:sz w:val="22"/>
          <w:szCs w:val="22"/>
        </w:rPr>
        <w:fldChar w:fldCharType="end"/>
      </w:r>
      <w:r>
        <w:rPr>
          <w:sz w:val="22"/>
          <w:szCs w:val="22"/>
        </w:rPr>
        <w:fldChar w:fldCharType="begin">
          <w:ffData>
            <w:name w:val=""/>
            <w:enabled/>
            <w:calcOnExit w:val="0"/>
            <w:textInput>
              <w:default w:val="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extInput>
          </w:ffData>
        </w:fldChar>
      </w:r>
      <w:r>
        <w:rPr>
          <w:sz w:val="22"/>
          <w:szCs w:val="22"/>
        </w:rPr>
        <w:instrText xml:space="preserve"> FORMTEXT </w:instrText>
      </w:r>
      <w:r>
        <w:rPr>
          <w:sz w:val="22"/>
          <w:szCs w:val="22"/>
        </w:rPr>
      </w:r>
      <w:r>
        <w:rPr>
          <w:sz w:val="22"/>
          <w:szCs w:val="22"/>
        </w:rPr>
        <w:fldChar w:fldCharType="separate"/>
      </w:r>
      <w:r>
        <w:rPr>
          <w:noProof/>
          <w:sz w:val="22"/>
          <w:szCs w:val="22"/>
        </w:rPr>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fldChar w:fldCharType="end"/>
      </w:r>
    </w:p>
    <w:p w:rsidR="001D3BDB" w:rsidRDefault="001D3BDB" w:rsidP="001D3BDB">
      <w:pPr>
        <w:widowControl w:val="0"/>
        <w:autoSpaceDE w:val="0"/>
        <w:autoSpaceDN w:val="0"/>
        <w:adjustRightInd w:val="0"/>
        <w:ind w:firstLine="540"/>
        <w:jc w:val="center"/>
        <w:rPr>
          <w:bCs/>
          <w:sz w:val="22"/>
          <w:szCs w:val="22"/>
        </w:rPr>
      </w:pPr>
    </w:p>
    <w:p w:rsidR="004772DF" w:rsidRDefault="001D3BDB" w:rsidP="001D3BDB">
      <w:r>
        <w:rPr>
          <w:bCs/>
          <w:sz w:val="22"/>
          <w:szCs w:val="22"/>
        </w:rPr>
        <w:t>Указанные требования предъявляются в равной мере ко всем участникам закупок</w:t>
      </w:r>
    </w:p>
    <w:sectPr w:rsidR="0047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DB"/>
    <w:rsid w:val="001D3BDB"/>
    <w:rsid w:val="0047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2AC77-4B33-4163-8514-6B534F89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3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DB440A1E0A06197752264EE8A6CD909F8352482547AF91235E54BCCEF5382A6A281A329B4i4A0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theme" Target="theme/theme1.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Мамзер</dc:creator>
  <cp:keywords/>
  <dc:description/>
  <cp:lastModifiedBy>Светлана В. Мамзер</cp:lastModifiedBy>
  <cp:revision>1</cp:revision>
  <dcterms:created xsi:type="dcterms:W3CDTF">2018-03-29T04:23:00Z</dcterms:created>
  <dcterms:modified xsi:type="dcterms:W3CDTF">2018-03-29T04:23:00Z</dcterms:modified>
</cp:coreProperties>
</file>