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26"/>
        <w:gridCol w:w="5406"/>
        <w:gridCol w:w="4530"/>
      </w:tblGrid>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40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530" w:type="dxa"/>
          </w:tcPr>
          <w:p w:rsidR="003420F9" w:rsidRPr="003420F9" w:rsidRDefault="003420F9" w:rsidP="008C4C15">
            <w:pPr>
              <w:ind w:firstLine="567"/>
              <w:contextualSpacing/>
              <w:jc w:val="both"/>
              <w:rPr>
                <w:rFonts w:ascii="Times New Roman" w:hAnsi="Times New Roman" w:cs="Times New Roman"/>
                <w:b/>
                <w:sz w:val="24"/>
                <w:szCs w:val="24"/>
              </w:rPr>
            </w:pPr>
            <w:r w:rsidRPr="00C95D37">
              <w:rPr>
                <w:rFonts w:ascii="Times New Roman" w:hAnsi="Times New Roman" w:cs="Times New Roman"/>
                <w:b/>
                <w:sz w:val="24"/>
                <w:szCs w:val="24"/>
              </w:rPr>
              <w:t>Установлено</w:t>
            </w:r>
            <w:r w:rsidR="00C41D10" w:rsidRPr="00C95D37">
              <w:rPr>
                <w:rFonts w:ascii="Times New Roman" w:hAnsi="Times New Roman" w:cs="Times New Roman"/>
                <w:b/>
                <w:sz w:val="24"/>
                <w:szCs w:val="24"/>
              </w:rPr>
              <w:t xml:space="preserve"> </w:t>
            </w:r>
            <w:r w:rsidR="00C41D10" w:rsidRPr="00C41D10">
              <w:rPr>
                <w:rFonts w:ascii="Times New Roman" w:hAnsi="Times New Roman" w:cs="Times New Roman"/>
                <w:b/>
                <w:sz w:val="18"/>
                <w:szCs w:val="18"/>
              </w:rPr>
              <w:t xml:space="preserve">- </w:t>
            </w:r>
            <w:r w:rsidR="008C4C15" w:rsidRPr="00FA3981">
              <w:rPr>
                <w:rFonts w:ascii="Times New Roman" w:hAnsi="Times New Roman"/>
                <w:b/>
                <w:sz w:val="24"/>
                <w:szCs w:val="24"/>
              </w:rPr>
              <w:t>наличи</w:t>
            </w:r>
            <w:r w:rsidR="008C4C15">
              <w:rPr>
                <w:rFonts w:ascii="Times New Roman" w:hAnsi="Times New Roman"/>
                <w:b/>
                <w:sz w:val="24"/>
                <w:szCs w:val="24"/>
              </w:rPr>
              <w:t>е</w:t>
            </w:r>
            <w:r w:rsidR="008C4C15" w:rsidRPr="00FA3981">
              <w:rPr>
                <w:rFonts w:ascii="Times New Roman" w:hAnsi="Times New Roman"/>
                <w:b/>
                <w:sz w:val="24"/>
                <w:szCs w:val="24"/>
              </w:rPr>
              <w:t xml:space="preserve"> у организации лицензии по профилю </w:t>
            </w:r>
            <w:r w:rsidR="008C4C15">
              <w:rPr>
                <w:rFonts w:ascii="Times New Roman" w:hAnsi="Times New Roman"/>
                <w:b/>
                <w:sz w:val="24"/>
                <w:szCs w:val="24"/>
              </w:rPr>
              <w:t>«</w:t>
            </w:r>
            <w:r w:rsidR="008C4C15" w:rsidRPr="00FA3981">
              <w:rPr>
                <w:rFonts w:ascii="Times New Roman" w:hAnsi="Times New Roman"/>
                <w:b/>
                <w:sz w:val="24"/>
                <w:szCs w:val="24"/>
              </w:rPr>
              <w:t>пульмонология</w:t>
            </w:r>
            <w:r w:rsidR="008C4C15">
              <w:rPr>
                <w:rFonts w:ascii="Times New Roman" w:hAnsi="Times New Roman"/>
                <w:b/>
                <w:sz w:val="24"/>
                <w:szCs w:val="24"/>
              </w:rPr>
              <w:t>»</w:t>
            </w:r>
            <w:r w:rsidR="008C4C15" w:rsidRPr="00FA3981">
              <w:rPr>
                <w:rFonts w:ascii="Times New Roman" w:hAnsi="Times New Roman"/>
                <w:b/>
                <w:sz w:val="24"/>
                <w:szCs w:val="24"/>
              </w:rPr>
              <w:t xml:space="preserve">, </w:t>
            </w:r>
            <w:r w:rsidR="008C4C15">
              <w:rPr>
                <w:rFonts w:ascii="Times New Roman" w:hAnsi="Times New Roman"/>
                <w:b/>
                <w:sz w:val="24"/>
                <w:szCs w:val="24"/>
              </w:rPr>
              <w:t>«</w:t>
            </w:r>
            <w:r w:rsidR="008C4C15" w:rsidRPr="00FA3981">
              <w:rPr>
                <w:rFonts w:ascii="Times New Roman" w:hAnsi="Times New Roman"/>
                <w:b/>
                <w:sz w:val="24"/>
                <w:szCs w:val="24"/>
              </w:rPr>
              <w:t>травматология и ортопед</w:t>
            </w:r>
            <w:r w:rsidR="008C4C15">
              <w:rPr>
                <w:rFonts w:ascii="Times New Roman" w:hAnsi="Times New Roman"/>
                <w:b/>
                <w:sz w:val="24"/>
                <w:szCs w:val="24"/>
              </w:rPr>
              <w:t>ия», «неврологии», «урологии», «</w:t>
            </w:r>
            <w:proofErr w:type="spellStart"/>
            <w:r w:rsidR="008C4C15">
              <w:rPr>
                <w:rFonts w:ascii="Times New Roman" w:hAnsi="Times New Roman"/>
                <w:b/>
                <w:sz w:val="24"/>
                <w:szCs w:val="24"/>
              </w:rPr>
              <w:t>профпа</w:t>
            </w:r>
            <w:r w:rsidR="008C4C15" w:rsidRPr="00FA3981">
              <w:rPr>
                <w:rFonts w:ascii="Times New Roman" w:hAnsi="Times New Roman"/>
                <w:b/>
                <w:sz w:val="24"/>
                <w:szCs w:val="24"/>
              </w:rPr>
              <w:t>тологии</w:t>
            </w:r>
            <w:proofErr w:type="spellEnd"/>
            <w:r w:rsidR="008C4C15">
              <w:rPr>
                <w:rFonts w:ascii="Times New Roman" w:hAnsi="Times New Roman"/>
                <w:b/>
                <w:sz w:val="24"/>
                <w:szCs w:val="24"/>
              </w:rPr>
              <w:t>»</w:t>
            </w:r>
            <w:r w:rsidR="008C4C15" w:rsidRPr="00FA3981">
              <w:rPr>
                <w:rFonts w:ascii="Times New Roman" w:hAnsi="Times New Roman"/>
                <w:b/>
                <w:sz w:val="24"/>
                <w:szCs w:val="24"/>
              </w:rPr>
              <w:t xml:space="preserve"> на осуществление медицинской деятельности при осуществлении санаторно-курортной помощи</w:t>
            </w:r>
            <w:r w:rsidR="008C4C15" w:rsidRPr="009D075F">
              <w:rPr>
                <w:rFonts w:ascii="Times New Roman" w:hAnsi="Times New Roman"/>
                <w:sz w:val="24"/>
                <w:szCs w:val="24"/>
              </w:rPr>
              <w:t xml:space="preserve">. </w:t>
            </w:r>
            <w:r w:rsidR="008C4C15" w:rsidRPr="00E90BE2">
              <w:rPr>
                <w:rFonts w:ascii="Times New Roman" w:hAnsi="Times New Roman"/>
                <w:b/>
                <w:sz w:val="24"/>
                <w:szCs w:val="24"/>
              </w:rPr>
              <w:t>Основание – Федеральный Закон № 99-ФЗ от 04.05.2011 г. «О лицензировании отдельных видов деятельности» и Постановление Правительства Российской Федерации № 291 от 16.04.2012 г. «Об утверждении Положения о лицензировании медицинской деятельности</w:t>
            </w:r>
            <w:proofErr w:type="gramStart"/>
            <w:r w:rsidR="008C4C15" w:rsidRPr="00E90BE2">
              <w:rPr>
                <w:rFonts w:ascii="Times New Roman" w:hAnsi="Times New Roman"/>
                <w:b/>
                <w:sz w:val="24"/>
                <w:szCs w:val="24"/>
              </w:rPr>
              <w:t>»</w:t>
            </w:r>
            <w:r w:rsidR="008C4C15">
              <w:rPr>
                <w:rFonts w:ascii="Times New Roman" w:hAnsi="Times New Roman"/>
                <w:b/>
                <w:sz w:val="24"/>
                <w:szCs w:val="24"/>
              </w:rPr>
              <w:t>.</w:t>
            </w:r>
            <w:r w:rsidR="008C4C15" w:rsidRPr="009D075F">
              <w:rPr>
                <w:rFonts w:ascii="Times New Roman" w:hAnsi="Times New Roman"/>
                <w:sz w:val="24"/>
                <w:szCs w:val="24"/>
              </w:rPr>
              <w:t xml:space="preserve">   </w:t>
            </w:r>
            <w:proofErr w:type="gramEnd"/>
            <w:r w:rsidR="008C4C15" w:rsidRPr="009D075F">
              <w:rPr>
                <w:rFonts w:ascii="Times New Roman" w:hAnsi="Times New Roman"/>
                <w:sz w:val="24"/>
                <w:szCs w:val="24"/>
              </w:rPr>
              <w:t xml:space="preserve">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40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40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832B83">
              <w:rPr>
                <w:rFonts w:ascii="Times New Roman" w:eastAsia="Times New Roman" w:hAnsi="Times New Roman" w:cs="Times New Roman"/>
                <w:sz w:val="24"/>
                <w:szCs w:val="24"/>
                <w:lang w:eastAsia="ru-RU"/>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832B83">
              <w:rPr>
                <w:rFonts w:ascii="Times New Roman" w:eastAsia="Times New Roman" w:hAnsi="Times New Roman" w:cs="Times New Roman"/>
                <w:sz w:val="24"/>
                <w:szCs w:val="24"/>
                <w:lang w:eastAsia="ru-RU"/>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40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530" w:type="dxa"/>
          </w:tcPr>
          <w:p w:rsidR="003420F9" w:rsidRPr="00C95D37" w:rsidRDefault="003420F9" w:rsidP="00C41D10">
            <w:pPr>
              <w:jc w:val="center"/>
              <w:rPr>
                <w:rFonts w:ascii="Times New Roman" w:hAnsi="Times New Roman" w:cs="Times New Roman"/>
                <w:b/>
                <w:sz w:val="24"/>
                <w:szCs w:val="24"/>
              </w:rPr>
            </w:pPr>
            <w:r w:rsidRPr="00C95D37">
              <w:rPr>
                <w:rFonts w:ascii="Times New Roman" w:hAnsi="Times New Roman" w:cs="Times New Roman"/>
                <w:b/>
                <w:sz w:val="24"/>
                <w:szCs w:val="24"/>
              </w:rPr>
              <w:t>Установлено</w:t>
            </w:r>
            <w:r w:rsidR="00DA66EE" w:rsidRPr="00C95D37">
              <w:rPr>
                <w:rFonts w:ascii="Times New Roman" w:hAnsi="Times New Roman" w:cs="Times New Roman"/>
                <w:b/>
                <w:sz w:val="24"/>
                <w:szCs w:val="24"/>
              </w:rPr>
              <w:t xml:space="preserve"> </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40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530" w:type="dxa"/>
          </w:tcPr>
          <w:p w:rsidR="00F868F5" w:rsidRPr="00C95D37" w:rsidRDefault="008C4C15" w:rsidP="008C4C15">
            <w:pPr>
              <w:jc w:val="center"/>
            </w:pPr>
            <w:r>
              <w:rPr>
                <w:rFonts w:ascii="Times New Roman" w:hAnsi="Times New Roman" w:cs="Times New Roman"/>
                <w:b/>
                <w:sz w:val="24"/>
                <w:szCs w:val="24"/>
              </w:rPr>
              <w:t>Не у</w:t>
            </w:r>
            <w:r w:rsidR="00F868F5" w:rsidRPr="00C95D37">
              <w:rPr>
                <w:rFonts w:ascii="Times New Roman" w:hAnsi="Times New Roman" w:cs="Times New Roman"/>
                <w:b/>
                <w:sz w:val="24"/>
                <w:szCs w:val="24"/>
              </w:rPr>
              <w:t>становлено</w:t>
            </w:r>
            <w:r w:rsidR="00281D94" w:rsidRPr="00C95D37">
              <w:rPr>
                <w:rFonts w:ascii="Times New Roman" w:hAnsi="Times New Roman" w:cs="Times New Roman"/>
                <w:b/>
                <w:sz w:val="24"/>
                <w:szCs w:val="24"/>
              </w:rPr>
              <w:t xml:space="preserve"> </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40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530" w:type="dxa"/>
          </w:tcPr>
          <w:p w:rsidR="001A45BA" w:rsidRDefault="008C4C15" w:rsidP="001A45BA">
            <w:pPr>
              <w:widowControl w:val="0"/>
              <w:contextualSpacing/>
              <w:jc w:val="both"/>
              <w:rPr>
                <w:rFonts w:ascii="Times New Roman" w:hAnsi="Times New Roman" w:cs="Times New Roman"/>
                <w:b/>
                <w:sz w:val="24"/>
                <w:szCs w:val="24"/>
              </w:rPr>
            </w:pPr>
            <w:r>
              <w:rPr>
                <w:rFonts w:ascii="Times New Roman" w:hAnsi="Times New Roman" w:cs="Times New Roman"/>
                <w:b/>
                <w:sz w:val="24"/>
                <w:szCs w:val="24"/>
              </w:rPr>
              <w:t>Установлено</w:t>
            </w:r>
            <w:r w:rsidR="001A45BA">
              <w:rPr>
                <w:rFonts w:ascii="Times New Roman" w:hAnsi="Times New Roman" w:cs="Times New Roman"/>
                <w:b/>
                <w:sz w:val="24"/>
                <w:szCs w:val="24"/>
              </w:rPr>
              <w:t xml:space="preserve"> –</w:t>
            </w:r>
          </w:p>
          <w:p w:rsidR="00F868F5" w:rsidRPr="00C95D37" w:rsidRDefault="001A45BA" w:rsidP="001A45BA">
            <w:pPr>
              <w:widowControl w:val="0"/>
              <w:contextualSpacing/>
              <w:jc w:val="both"/>
            </w:pPr>
            <w:bookmarkStart w:id="0" w:name="_GoBack"/>
            <w:bookmarkEnd w:id="0"/>
            <w:r w:rsidRPr="003B0197">
              <w:rPr>
                <w:rFonts w:ascii="Times New Roman" w:eastAsia="Times New Roman" w:hAnsi="Times New Roman"/>
                <w:sz w:val="24"/>
                <w:szCs w:val="24"/>
                <w:lang w:eastAsia="ru-RU"/>
              </w:rPr>
              <w:t>Преимущества предоставляются организациям инвалидов в размере 15% от цены, предложенной победителем электронного аукциона, но не выше начальной (максимальной) цены контракта в установленном Правительством Российской Федерации порядке и в соответствии с утвержденным Правительством Российской Федерации перечнями товаров, работ, услуг в соответствии с Постановлением Правительства Российской Федерации от 15.04.2014 г. № 341.</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40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w:t>
            </w:r>
            <w:r w:rsidRPr="00F868F5">
              <w:rPr>
                <w:rFonts w:ascii="Times New Roman" w:eastAsia="Times New Roman" w:hAnsi="Times New Roman" w:cs="Times New Roman"/>
                <w:sz w:val="24"/>
                <w:szCs w:val="24"/>
                <w:lang w:eastAsia="ru-RU"/>
              </w:rPr>
              <w:lastRenderedPageBreak/>
              <w:t xml:space="preserve">(в соответствии со Статьей 28 Федерального закона № 44-ФЗ) </w:t>
            </w:r>
          </w:p>
        </w:tc>
        <w:tc>
          <w:tcPr>
            <w:tcW w:w="4530" w:type="dxa"/>
          </w:tcPr>
          <w:p w:rsidR="00F868F5" w:rsidRPr="00C95D37" w:rsidRDefault="00F868F5" w:rsidP="00F868F5">
            <w:pPr>
              <w:jc w:val="center"/>
            </w:pPr>
            <w:r w:rsidRPr="00C95D37">
              <w:rPr>
                <w:rFonts w:ascii="Times New Roman" w:hAnsi="Times New Roman" w:cs="Times New Roman"/>
                <w:b/>
                <w:sz w:val="24"/>
                <w:szCs w:val="24"/>
              </w:rPr>
              <w:lastRenderedPageBreak/>
              <w:t>не установлено</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540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530" w:type="dxa"/>
          </w:tcPr>
          <w:p w:rsidR="00F868F5" w:rsidRPr="00C95D37" w:rsidRDefault="00F868F5" w:rsidP="00F868F5">
            <w:pPr>
              <w:jc w:val="center"/>
              <w:rPr>
                <w:rFonts w:ascii="Times New Roman" w:hAnsi="Times New Roman" w:cs="Times New Roman"/>
                <w:b/>
                <w:sz w:val="24"/>
                <w:szCs w:val="24"/>
              </w:rPr>
            </w:pPr>
            <w:r w:rsidRPr="00C95D37">
              <w:rPr>
                <w:rFonts w:ascii="Times New Roman" w:hAnsi="Times New Roman" w:cs="Times New Roman"/>
                <w:b/>
                <w:sz w:val="24"/>
                <w:szCs w:val="24"/>
              </w:rPr>
              <w:t xml:space="preserve">не установлено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525A"/>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5BA"/>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15"/>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10"/>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D37"/>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A66EE"/>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2018-02-19T07:29:00Z</dcterms:created>
  <dcterms:modified xsi:type="dcterms:W3CDTF">2018-02-19T07:29:00Z</dcterms:modified>
</cp:coreProperties>
</file>