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8B" w:rsidRDefault="00A1678B" w:rsidP="00A1678B">
      <w:pPr>
        <w:widowControl w:val="0"/>
        <w:spacing w:after="0" w:line="240" w:lineRule="auto"/>
        <w:ind w:firstLine="567"/>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Предъявляемые к участникам электронного аукциона требования:</w:t>
      </w:r>
    </w:p>
    <w:p w:rsidR="00A1678B" w:rsidRDefault="00A1678B" w:rsidP="00A167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w:t>
      </w:r>
      <w:proofErr w:type="gramEnd"/>
      <w:r>
        <w:rPr>
          <w:rFonts w:ascii="Times New Roman" w:eastAsia="Times New Roman" w:hAnsi="Times New Roman" w:cs="Times New Roman"/>
          <w:sz w:val="28"/>
          <w:szCs w:val="28"/>
        </w:rPr>
        <w:t xml:space="preserve"> участник электронного аукциона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  </w:t>
      </w:r>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непроведение</w:t>
      </w:r>
      <w:proofErr w:type="spellEnd"/>
      <w:r>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неприостановление</w:t>
      </w:r>
      <w:proofErr w:type="spellEnd"/>
      <w:r>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8"/>
          <w:szCs w:val="28"/>
        </w:rPr>
        <w:t xml:space="preserve"> обязанности </w:t>
      </w:r>
      <w:proofErr w:type="gramStart"/>
      <w:r>
        <w:rPr>
          <w:rFonts w:ascii="Times New Roman" w:eastAsia="Times New Roman" w:hAnsi="Times New Roman" w:cs="Times New Roman"/>
          <w:sz w:val="28"/>
          <w:szCs w:val="28"/>
        </w:rPr>
        <w:t>заявителя</w:t>
      </w:r>
      <w:proofErr w:type="gramEnd"/>
      <w:r>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8"/>
          <w:szCs w:val="28"/>
        </w:rPr>
        <w:t>указанных</w:t>
      </w:r>
      <w:proofErr w:type="gramEnd"/>
      <w:r>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Pr>
          <w:rFonts w:ascii="Times New Roman" w:eastAsia="Times New Roman" w:hAnsi="Times New Roman" w:cs="Times New Roman"/>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8"/>
          <w:szCs w:val="28"/>
        </w:rPr>
        <w:t>неполнородными</w:t>
      </w:r>
      <w:proofErr w:type="spellEnd"/>
      <w:r>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участник закупки не является офшорной компанией;</w:t>
      </w:r>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A1678B" w:rsidRDefault="00A1678B" w:rsidP="00A1678B">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6. Перечень документов, которые должны быть представлены участниками электронного аукциона в соответствии с пунктом 1 части 1 и частью 2 статьи 31 </w:t>
      </w:r>
      <w:r>
        <w:rPr>
          <w:rFonts w:ascii="Times New Roman" w:eastAsia="Times New Roman" w:hAnsi="Times New Roman" w:cs="Times New Roman"/>
          <w:bCs/>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A1678B" w:rsidRDefault="00A1678B" w:rsidP="00A1678B">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лицензия на осуществление медицинской деятельности по санаторно-курортной помощи в соответствии с заявленным профилем лечения, </w:t>
      </w:r>
      <w:r>
        <w:rPr>
          <w:rFonts w:ascii="Times New Roman" w:hAnsi="Times New Roman"/>
          <w:sz w:val="28"/>
          <w:szCs w:val="28"/>
        </w:rPr>
        <w:lastRenderedPageBreak/>
        <w:t>выданной лицензирующим органом в соответствии с Федеральным законом от 04.05.2011 г.  № 99-ФЗ  «О лицензировании отдельных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входящими в частную систему здравоохранения, на территории  инновационного центра  «</w:t>
      </w:r>
      <w:proofErr w:type="spellStart"/>
      <w:r>
        <w:rPr>
          <w:rFonts w:ascii="Times New Roman" w:hAnsi="Times New Roman"/>
          <w:sz w:val="28"/>
          <w:szCs w:val="28"/>
        </w:rPr>
        <w:t>Сколково</w:t>
      </w:r>
      <w:proofErr w:type="spellEnd"/>
      <w:r>
        <w:rPr>
          <w:rFonts w:ascii="Times New Roman" w:hAnsi="Times New Roman"/>
          <w:sz w:val="28"/>
          <w:szCs w:val="28"/>
        </w:rPr>
        <w:t>») по каждому профилю лечения</w:t>
      </w:r>
      <w:proofErr w:type="gramStart"/>
      <w:r>
        <w:rPr>
          <w:rFonts w:ascii="Times New Roman" w:hAnsi="Times New Roman"/>
          <w:sz w:val="28"/>
          <w:szCs w:val="28"/>
        </w:rPr>
        <w:t xml:space="preserve"> .</w:t>
      </w:r>
      <w:proofErr w:type="gramEnd"/>
    </w:p>
    <w:p w:rsidR="00A1678B" w:rsidRDefault="00A1678B" w:rsidP="00A1678B">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Преимущества, предоставляемые участникам закупки, являющимся учреждениями и предприятиями уголовно-исполнительной системы: не установлены.</w:t>
      </w:r>
    </w:p>
    <w:p w:rsidR="00A1678B" w:rsidRDefault="00A1678B" w:rsidP="00A1678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sz w:val="28"/>
          <w:szCs w:val="28"/>
        </w:rPr>
        <w:t xml:space="preserve">8. Преимущества, предоставляемые участникам закупки, являющимся организациями инвалидов: </w:t>
      </w:r>
      <w:proofErr w:type="gramStart"/>
      <w:r>
        <w:rPr>
          <w:rFonts w:ascii="Times New Roman" w:hAnsi="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Pr>
          <w:rFonts w:ascii="Times New Roman" w:hAnsi="Times New Roman"/>
          <w:sz w:val="28"/>
          <w:szCs w:val="28"/>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Pr>
          <w:rFonts w:ascii="Times New Roman" w:eastAsia="Times New Roman" w:hAnsi="Times New Roman" w:cs="Times New Roman"/>
          <w:sz w:val="26"/>
          <w:szCs w:val="26"/>
        </w:rPr>
        <w:t xml:space="preserve"> </w:t>
      </w:r>
    </w:p>
    <w:p w:rsidR="00A1678B" w:rsidRDefault="00A1678B" w:rsidP="00A167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9.       </w:t>
      </w:r>
      <w:r>
        <w:rPr>
          <w:rFonts w:ascii="Times New Roman" w:eastAsia="Times New Roman" w:hAnsi="Times New Roman" w:cs="Times New Roman"/>
          <w:sz w:val="28"/>
          <w:szCs w:val="28"/>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   </w:t>
      </w:r>
    </w:p>
    <w:p w:rsidR="00A1678B" w:rsidRDefault="00A1678B" w:rsidP="00A167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A1678B" w:rsidRDefault="00A1678B" w:rsidP="00A167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Pr>
            <w:rStyle w:val="a3"/>
            <w:rFonts w:ascii="Times New Roman" w:eastAsia="Times New Roman" w:hAnsi="Times New Roman" w:cs="Times New Roman"/>
            <w:color w:val="auto"/>
            <w:sz w:val="28"/>
            <w:szCs w:val="28"/>
            <w:u w:val="none"/>
          </w:rPr>
          <w:t>статьей 14</w:t>
        </w:r>
      </w:hyperlink>
      <w:r>
        <w:rPr>
          <w:rFonts w:ascii="Times New Roman" w:eastAsia="Times New Roman" w:hAnsi="Times New Roman" w:cs="Times New Roman"/>
          <w:sz w:val="28"/>
          <w:szCs w:val="28"/>
        </w:rPr>
        <w:t xml:space="preserve"> Федерального закона №44-ФЗ): не установлены.</w:t>
      </w:r>
    </w:p>
    <w:p w:rsidR="00D53BB2" w:rsidRDefault="00D53BB2"/>
    <w:sectPr w:rsidR="00D53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B"/>
    <w:rsid w:val="00A1678B"/>
    <w:rsid w:val="00D53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199P</dc:creator>
  <cp:lastModifiedBy>199P</cp:lastModifiedBy>
  <cp:revision>1</cp:revision>
  <dcterms:created xsi:type="dcterms:W3CDTF">2018-05-04T12:36:00Z</dcterms:created>
  <dcterms:modified xsi:type="dcterms:W3CDTF">2018-05-04T12:38:00Z</dcterms:modified>
</cp:coreProperties>
</file>