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9D57EC" w:rsidRDefault="009D57EC" w:rsidP="009D57EC">
      <w:pPr>
        <w:ind w:firstLine="709"/>
        <w:jc w:val="both"/>
        <w:rPr>
          <w:rFonts w:eastAsia="Times New Roman"/>
          <w:bCs/>
          <w:spacing w:val="-6"/>
        </w:rPr>
      </w:pPr>
      <w:r>
        <w:t>Устанавливаются следующие единые требования к участникам закупки:</w:t>
      </w:r>
    </w:p>
    <w:p w:rsidR="009D57EC" w:rsidRDefault="009D57EC" w:rsidP="009D57EC">
      <w:pPr>
        <w:ind w:firstLine="709"/>
        <w:jc w:val="both"/>
        <w:rPr>
          <w:rFonts w:eastAsia="Times New Roman"/>
          <w:bCs/>
          <w:spacing w:val="-2"/>
        </w:rPr>
      </w:pPr>
      <w:r>
        <w:rPr>
          <w:rFonts w:eastAsia="Times New Roman"/>
          <w:bCs/>
          <w:spacing w:val="-6"/>
        </w:rPr>
        <w:t>1) соответствие требованиям, установленным в соответствии с законодательством Российской</w:t>
      </w:r>
      <w:r>
        <w:rPr>
          <w:rFonts w:eastAsia="Times New Roman"/>
          <w:bCs/>
        </w:rPr>
        <w:t xml:space="preserve"> Федерации к лицам, осуществляющим поставку товара, являющегося объектом закупки;</w:t>
      </w:r>
    </w:p>
    <w:p w:rsidR="009D57EC" w:rsidRDefault="009D57EC" w:rsidP="009D57EC">
      <w:pPr>
        <w:ind w:firstLine="709"/>
        <w:jc w:val="both"/>
      </w:pPr>
      <w:r>
        <w:rPr>
          <w:rFonts w:eastAsia="Times New Roman"/>
          <w:bCs/>
          <w:spacing w:val="-2"/>
        </w:rPr>
        <w:t>2) </w:t>
      </w:r>
      <w:proofErr w:type="spellStart"/>
      <w:r>
        <w:rPr>
          <w:rFonts w:eastAsia="Times New Roman"/>
          <w:bCs/>
          <w:spacing w:val="-2"/>
        </w:rPr>
        <w:t>непроведение</w:t>
      </w:r>
      <w:proofErr w:type="spellEnd"/>
      <w:r>
        <w:rPr>
          <w:rFonts w:eastAsia="Times New Roman"/>
          <w:bCs/>
          <w:spacing w:val="-2"/>
        </w:rPr>
        <w:t xml:space="preserve"> ликвидации участника закупки - юридического лица и отсутствие решения</w:t>
      </w:r>
      <w:r>
        <w:rPr>
          <w:rFonts w:eastAsia="Times New Roman"/>
          <w:bCs/>
        </w:rP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D57EC" w:rsidRDefault="009D57EC" w:rsidP="009D57EC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D57EC" w:rsidRDefault="009D57EC" w:rsidP="009D57EC">
      <w:pPr>
        <w:ind w:firstLine="709"/>
        <w:jc w:val="both"/>
        <w:rPr>
          <w:rFonts w:eastAsia="Times New Roman"/>
          <w:bCs/>
        </w:rPr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9D57EC" w:rsidRPr="002579F6" w:rsidRDefault="009D57EC" w:rsidP="009D57EC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9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D57EC" w:rsidRDefault="009D57EC" w:rsidP="009D57EC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9D57EC" w:rsidRDefault="009D57EC" w:rsidP="009D57EC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D57EC" w:rsidRDefault="009D57EC" w:rsidP="009D57EC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D57EC" w:rsidRDefault="009D57EC" w:rsidP="009D57EC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компанией;</w:t>
      </w:r>
    </w:p>
    <w:p w:rsidR="009D57EC" w:rsidRDefault="009D57EC" w:rsidP="009D57EC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9D57EC" w:rsidRDefault="009D57EC" w:rsidP="009D57EC">
      <w:pPr>
        <w:ind w:firstLine="709"/>
        <w:jc w:val="both"/>
      </w:pPr>
    </w:p>
    <w:p w:rsidR="009D57EC" w:rsidRDefault="009D57EC" w:rsidP="009D57EC">
      <w:pPr>
        <w:ind w:firstLine="709"/>
        <w:jc w:val="both"/>
      </w:pPr>
    </w:p>
    <w:p w:rsidR="009D57EC" w:rsidRPr="00217768" w:rsidRDefault="009D57EC" w:rsidP="009D57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Копия </w:t>
      </w:r>
      <w:r w:rsidRPr="00217768">
        <w:rPr>
          <w:rFonts w:ascii="Times New Roman" w:hAnsi="Times New Roman" w:cs="Times New Roman"/>
          <w:b/>
          <w:sz w:val="24"/>
          <w:szCs w:val="24"/>
        </w:rPr>
        <w:t>специального инвестиционного контракта</w:t>
      </w:r>
      <w:r w:rsidRPr="00217768">
        <w:rPr>
          <w:rFonts w:ascii="Times New Roman" w:hAnsi="Times New Roman" w:cs="Times New Roman"/>
          <w:sz w:val="24"/>
          <w:szCs w:val="24"/>
        </w:rPr>
        <w:t>, заверенной руководителем организации, являющейс</w:t>
      </w:r>
      <w:r>
        <w:rPr>
          <w:rFonts w:ascii="Times New Roman" w:hAnsi="Times New Roman" w:cs="Times New Roman"/>
          <w:sz w:val="24"/>
          <w:szCs w:val="24"/>
        </w:rPr>
        <w:t xml:space="preserve">я стороной указанного контракта, </w:t>
      </w:r>
      <w:r w:rsidRPr="00237764">
        <w:rPr>
          <w:rFonts w:ascii="Times New Roman" w:hAnsi="Times New Roman" w:cs="Times New Roman"/>
          <w:sz w:val="24"/>
          <w:szCs w:val="24"/>
        </w:rPr>
        <w:t>в случае если товар производятся при создании или модернизации и (или) освоении производства продукции машиностроения в соответствии со специальным инвестиционным контрактом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Pr="00217768">
        <w:rPr>
          <w:rFonts w:ascii="Times New Roman" w:hAnsi="Times New Roman" w:cs="Times New Roman"/>
          <w:sz w:val="24"/>
          <w:szCs w:val="24"/>
        </w:rPr>
        <w:t>в случае отсутствия специального инвестиционного контракта</w:t>
      </w:r>
      <w:r>
        <w:rPr>
          <w:rFonts w:ascii="Times New Roman" w:hAnsi="Times New Roman" w:cs="Times New Roman"/>
          <w:sz w:val="24"/>
          <w:szCs w:val="24"/>
        </w:rPr>
        <w:t xml:space="preserve">: копия </w:t>
      </w:r>
      <w:r w:rsidRPr="003B70DD">
        <w:rPr>
          <w:rFonts w:ascii="Times New Roman" w:hAnsi="Times New Roman" w:cs="Times New Roman"/>
          <w:b/>
          <w:sz w:val="24"/>
          <w:szCs w:val="24"/>
        </w:rPr>
        <w:t>А</w:t>
      </w:r>
      <w:r w:rsidRPr="00217768">
        <w:rPr>
          <w:rFonts w:ascii="Times New Roman" w:hAnsi="Times New Roman" w:cs="Times New Roman"/>
          <w:b/>
          <w:sz w:val="24"/>
          <w:szCs w:val="24"/>
        </w:rPr>
        <w:t>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17768">
        <w:rPr>
          <w:rFonts w:ascii="Times New Roman" w:hAnsi="Times New Roman" w:cs="Times New Roman"/>
          <w:b/>
          <w:sz w:val="24"/>
          <w:szCs w:val="24"/>
        </w:rPr>
        <w:t xml:space="preserve"> экспертизы, выдаваемый Торгово-промышленной палатой Российской Федерации</w:t>
      </w:r>
      <w:r w:rsidRPr="00217768">
        <w:rPr>
          <w:rFonts w:ascii="Times New Roman" w:hAnsi="Times New Roman" w:cs="Times New Roman"/>
          <w:sz w:val="24"/>
          <w:szCs w:val="24"/>
        </w:rPr>
        <w:t xml:space="preserve"> в порядке, установленном ею по согласованию с Министерством промышленности и торговли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либо </w:t>
      </w:r>
      <w:r>
        <w:rPr>
          <w:rFonts w:ascii="Times New Roman" w:hAnsi="Times New Roman" w:cs="Times New Roman"/>
          <w:b/>
          <w:sz w:val="24"/>
          <w:szCs w:val="24"/>
        </w:rPr>
        <w:t>Се</w:t>
      </w:r>
      <w:r w:rsidRPr="00811DD3">
        <w:rPr>
          <w:rFonts w:ascii="Times New Roman" w:hAnsi="Times New Roman" w:cs="Times New Roman"/>
          <w:b/>
          <w:sz w:val="24"/>
          <w:szCs w:val="24"/>
        </w:rPr>
        <w:t>ртификат о происхождении товара</w:t>
      </w:r>
      <w:r w:rsidRPr="00811DD3">
        <w:rPr>
          <w:rFonts w:ascii="Times New Roman" w:hAnsi="Times New Roman" w:cs="Times New Roman"/>
          <w:sz w:val="24"/>
          <w:szCs w:val="24"/>
        </w:rPr>
        <w:t>, выдаваемый уполномоченным органом (организацией) государства - члена Евразийского экономического союза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655" w:rsidRDefault="000D4655" w:rsidP="009D57EC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</w:pPr>
      <w:bookmarkStart w:id="0" w:name="_GoBack"/>
      <w:bookmarkEnd w:id="0"/>
    </w:p>
    <w:sectPr w:rsidR="000D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721A6"/>
    <w:rsid w:val="000937D0"/>
    <w:rsid w:val="000D4655"/>
    <w:rsid w:val="001108EB"/>
    <w:rsid w:val="00147066"/>
    <w:rsid w:val="00210252"/>
    <w:rsid w:val="00236A14"/>
    <w:rsid w:val="00242B73"/>
    <w:rsid w:val="00281B9E"/>
    <w:rsid w:val="003737E7"/>
    <w:rsid w:val="0044384D"/>
    <w:rsid w:val="0045417C"/>
    <w:rsid w:val="00455ACC"/>
    <w:rsid w:val="0046270B"/>
    <w:rsid w:val="004C75CF"/>
    <w:rsid w:val="005170FC"/>
    <w:rsid w:val="00527BDD"/>
    <w:rsid w:val="005311E3"/>
    <w:rsid w:val="005400E3"/>
    <w:rsid w:val="005861C6"/>
    <w:rsid w:val="00590B1A"/>
    <w:rsid w:val="00645272"/>
    <w:rsid w:val="006532A3"/>
    <w:rsid w:val="006875AF"/>
    <w:rsid w:val="006F02CD"/>
    <w:rsid w:val="00711072"/>
    <w:rsid w:val="007153B1"/>
    <w:rsid w:val="00740446"/>
    <w:rsid w:val="007E4421"/>
    <w:rsid w:val="007F760D"/>
    <w:rsid w:val="00830C14"/>
    <w:rsid w:val="0088680A"/>
    <w:rsid w:val="00936917"/>
    <w:rsid w:val="00983F40"/>
    <w:rsid w:val="009D57EC"/>
    <w:rsid w:val="00A15040"/>
    <w:rsid w:val="00B2517C"/>
    <w:rsid w:val="00B323E5"/>
    <w:rsid w:val="00B90D73"/>
    <w:rsid w:val="00C35E6F"/>
    <w:rsid w:val="00C879F1"/>
    <w:rsid w:val="00CC41AE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PreformattedText">
    <w:name w:val="Preformatted Text"/>
    <w:basedOn w:val="a"/>
    <w:rsid w:val="00645272"/>
    <w:rPr>
      <w:rFonts w:ascii="Liberation Mono" w:eastAsia="AR PL SungtiL GB" w:hAnsi="Liberation Mono" w:cs="Liberation Mono"/>
      <w:kern w:val="0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8j2v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F18C59D1BC97BED9836DBD58ADB57588D75C6D897CF7905119E57A891D9FC2480A1500BBAj2v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AF18C59D1BC97BED9836DBD58ADB57588D75C6D897CF7905119E57A891D9FC2480A1530BBE26E7j7v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1534AF68843F9EF886D20EA89F7B547AC05E44B0DD2184CE4528E45390D97C1D091B305568eAw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AF18C59D1BC97BED9836DBD58ADB57588D75C6D897CF7905119E57A891D9FC2480A1500BB7j2v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51</cp:revision>
  <dcterms:created xsi:type="dcterms:W3CDTF">2018-02-13T08:35:00Z</dcterms:created>
  <dcterms:modified xsi:type="dcterms:W3CDTF">2018-05-24T07:22:00Z</dcterms:modified>
</cp:coreProperties>
</file>