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6D" w:rsidRPr="001968D4" w:rsidRDefault="00B5776D" w:rsidP="00B5776D">
      <w:pPr>
        <w:shd w:val="clear" w:color="auto" w:fill="FFFFFF"/>
        <w:suppressAutoHyphens/>
        <w:spacing w:after="200" w:line="276" w:lineRule="auto"/>
        <w:ind w:firstLine="709"/>
        <w:contextualSpacing/>
        <w:jc w:val="both"/>
        <w:rPr>
          <w:rFonts w:ascii="Times New Roman" w:eastAsia="Times New Roman" w:hAnsi="Times New Roman"/>
          <w:b/>
          <w:sz w:val="24"/>
          <w:szCs w:val="24"/>
          <w:lang w:eastAsia="ar-SA"/>
        </w:rPr>
      </w:pPr>
      <w:r w:rsidRPr="001968D4">
        <w:rPr>
          <w:rFonts w:ascii="Times New Roman" w:eastAsia="Times New Roman" w:hAnsi="Times New Roman"/>
          <w:b/>
          <w:sz w:val="24"/>
          <w:szCs w:val="24"/>
          <w:lang w:eastAsia="ar-SA"/>
        </w:rPr>
        <w:t>Требования к участникам закупки, установленные действующим законодательством РФ:</w:t>
      </w:r>
    </w:p>
    <w:p w:rsidR="00B5776D" w:rsidRPr="001968D4" w:rsidRDefault="00B5776D" w:rsidP="00B5776D">
      <w:pPr>
        <w:widowControl w:val="0"/>
        <w:suppressAutoHyphens/>
        <w:autoSpaceDE w:val="0"/>
        <w:spacing w:after="0" w:line="240" w:lineRule="auto"/>
        <w:ind w:firstLine="709"/>
        <w:contextualSpacing/>
        <w:jc w:val="both"/>
        <w:rPr>
          <w:rFonts w:ascii="Times New Roman" w:eastAsia="Arial" w:hAnsi="Times New Roman"/>
          <w:sz w:val="24"/>
          <w:szCs w:val="24"/>
          <w:lang w:eastAsia="ar-SA"/>
        </w:rPr>
      </w:pPr>
      <w:r w:rsidRPr="001968D4">
        <w:rPr>
          <w:rFonts w:ascii="Times New Roman" w:eastAsia="Arial" w:hAnsi="Times New Roman"/>
          <w:sz w:val="24"/>
          <w:szCs w:val="24"/>
          <w:lang w:eastAsia="ar-SA"/>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соответствующие следующим требованиям:</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1968D4">
        <w:rPr>
          <w:rFonts w:ascii="Times New Roman" w:eastAsia="Times New Roman" w:hAnsi="Times New Roman"/>
          <w:sz w:val="24"/>
          <w:lang w:eastAsia="ar-SA"/>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lang w:eastAsia="ar-SA"/>
        </w:rPr>
      </w:pPr>
      <w:r w:rsidRPr="001968D4">
        <w:rPr>
          <w:rFonts w:ascii="Times New Roman" w:eastAsia="Times New Roman" w:hAnsi="Times New Roman"/>
          <w:sz w:val="24"/>
          <w:lang w:eastAsia="ar-SA"/>
        </w:rPr>
        <w:t>7)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5776D" w:rsidRPr="001968D4" w:rsidRDefault="00B5776D" w:rsidP="00B5776D">
      <w:pPr>
        <w:shd w:val="clear" w:color="auto" w:fill="FFFFFF"/>
        <w:suppressAutoHyphens/>
        <w:snapToGrid w:val="0"/>
        <w:spacing w:after="0" w:line="240" w:lineRule="auto"/>
        <w:ind w:firstLine="709"/>
        <w:contextualSpacing/>
        <w:jc w:val="both"/>
        <w:rPr>
          <w:rFonts w:ascii="Times New Roman" w:eastAsia="Times New Roman" w:hAnsi="Times New Roman"/>
          <w:sz w:val="24"/>
          <w:szCs w:val="24"/>
          <w:lang w:eastAsia="ar-SA"/>
        </w:rPr>
      </w:pPr>
      <w:r w:rsidRPr="001968D4">
        <w:rPr>
          <w:rFonts w:ascii="Times New Roman" w:eastAsia="Times New Roman" w:hAnsi="Times New Roman"/>
          <w:sz w:val="24"/>
          <w:szCs w:val="24"/>
          <w:lang w:eastAsia="ar-SA"/>
        </w:rPr>
        <w:t>8) участник закупки не является офшорной компанией.</w:t>
      </w:r>
    </w:p>
    <w:p w:rsidR="00356A7E" w:rsidRDefault="00356A7E">
      <w:bookmarkStart w:id="0" w:name="_GoBack"/>
      <w:bookmarkEnd w:id="0"/>
    </w:p>
    <w:sectPr w:rsidR="0035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52"/>
    <w:rsid w:val="00356A7E"/>
    <w:rsid w:val="007E5201"/>
    <w:rsid w:val="00B5776D"/>
    <w:rsid w:val="00EE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5F4C-760A-4483-80D5-695D1713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nettop</dc:creator>
  <cp:keywords/>
  <dc:description/>
  <cp:lastModifiedBy>nettop</cp:lastModifiedBy>
  <cp:revision>2</cp:revision>
  <dcterms:created xsi:type="dcterms:W3CDTF">2018-01-23T02:06:00Z</dcterms:created>
  <dcterms:modified xsi:type="dcterms:W3CDTF">2018-01-23T02:06:00Z</dcterms:modified>
</cp:coreProperties>
</file>