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5" w:type="dxa"/>
        <w:tblLayout w:type="fixed"/>
        <w:tblLook w:val="0000" w:firstRow="0" w:lastRow="0" w:firstColumn="0" w:lastColumn="0" w:noHBand="0" w:noVBand="0"/>
      </w:tblPr>
      <w:tblGrid>
        <w:gridCol w:w="5954"/>
        <w:gridCol w:w="3685"/>
      </w:tblGrid>
      <w:tr w:rsidR="009439F1" w:rsidRPr="00574AA2" w:rsidTr="009439F1">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9439F1" w:rsidRPr="00574AA2" w:rsidRDefault="009439F1" w:rsidP="00753FFD">
            <w:pPr>
              <w:snapToGrid w:val="0"/>
              <w:spacing w:after="0" w:line="100" w:lineRule="atLeast"/>
              <w:ind w:left="117"/>
              <w:jc w:val="both"/>
              <w:rPr>
                <w:rFonts w:ascii="Times New Roman" w:eastAsia="Times New Roman" w:hAnsi="Times New Roman"/>
                <w:i/>
                <w:sz w:val="24"/>
                <w:szCs w:val="24"/>
              </w:rPr>
            </w:pPr>
            <w:r w:rsidRPr="00574AA2">
              <w:rPr>
                <w:rFonts w:ascii="Times New Roman" w:eastAsia="Times New Roman" w:hAnsi="Times New Roman"/>
                <w:i/>
                <w:sz w:val="24"/>
                <w:szCs w:val="24"/>
              </w:rPr>
              <w:t>Требования, предъявляемые к участникам электронного аукциона:</w:t>
            </w:r>
          </w:p>
        </w:tc>
      </w:tr>
      <w:tr w:rsidR="009439F1" w:rsidRPr="00776718" w:rsidTr="009439F1">
        <w:trPr>
          <w:trHeight w:val="397"/>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5D495C" w:rsidRPr="005D495C" w:rsidRDefault="005D495C" w:rsidP="005D495C">
            <w:pPr>
              <w:pStyle w:val="a5"/>
              <w:jc w:val="both"/>
              <w:rPr>
                <w:sz w:val="24"/>
                <w:szCs w:val="24"/>
              </w:rPr>
            </w:pPr>
            <w:r w:rsidRPr="005D495C">
              <w:rPr>
                <w:sz w:val="24"/>
                <w:szCs w:val="24"/>
              </w:rPr>
              <w:t>Участник электронного аукциона должен соответствовать следующим обязательным требованиям:</w:t>
            </w:r>
          </w:p>
          <w:p w:rsidR="005D495C" w:rsidRPr="005D495C" w:rsidRDefault="005D495C" w:rsidP="005D495C">
            <w:pPr>
              <w:pStyle w:val="a5"/>
              <w:jc w:val="both"/>
              <w:rPr>
                <w:sz w:val="24"/>
                <w:szCs w:val="24"/>
              </w:rPr>
            </w:pPr>
            <w:bookmarkStart w:id="0" w:name="_GoBack"/>
            <w:bookmarkEnd w:id="0"/>
            <w:r w:rsidRPr="005D495C">
              <w:rPr>
                <w:sz w:val="24"/>
                <w:szCs w:val="24"/>
              </w:rPr>
              <w:t xml:space="preserve">- </w:t>
            </w:r>
            <w:proofErr w:type="spellStart"/>
            <w:r w:rsidRPr="005D495C">
              <w:rPr>
                <w:sz w:val="24"/>
                <w:szCs w:val="24"/>
              </w:rPr>
              <w:t>непроведение</w:t>
            </w:r>
            <w:proofErr w:type="spellEnd"/>
            <w:r w:rsidRPr="005D495C">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D495C" w:rsidRPr="005D495C" w:rsidRDefault="005D495C" w:rsidP="005D495C">
            <w:pPr>
              <w:pStyle w:val="a5"/>
              <w:jc w:val="both"/>
              <w:rPr>
                <w:sz w:val="24"/>
                <w:szCs w:val="24"/>
              </w:rPr>
            </w:pPr>
            <w:r w:rsidRPr="005D495C">
              <w:rPr>
                <w:sz w:val="24"/>
                <w:szCs w:val="24"/>
              </w:rPr>
              <w:t xml:space="preserve">- </w:t>
            </w:r>
            <w:proofErr w:type="spellStart"/>
            <w:r w:rsidRPr="005D495C">
              <w:rPr>
                <w:sz w:val="24"/>
                <w:szCs w:val="24"/>
              </w:rPr>
              <w:t>неприостановление</w:t>
            </w:r>
            <w:proofErr w:type="spellEnd"/>
            <w:r w:rsidRPr="005D495C">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D495C" w:rsidRPr="005D495C" w:rsidRDefault="005D495C" w:rsidP="005D495C">
            <w:pPr>
              <w:pStyle w:val="a5"/>
              <w:jc w:val="both"/>
              <w:rPr>
                <w:sz w:val="24"/>
                <w:szCs w:val="24"/>
              </w:rPr>
            </w:pPr>
            <w:r w:rsidRPr="005D495C">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D495C" w:rsidRPr="005D495C" w:rsidRDefault="005D495C" w:rsidP="005D495C">
            <w:pPr>
              <w:pStyle w:val="a5"/>
              <w:jc w:val="both"/>
              <w:rPr>
                <w:sz w:val="24"/>
                <w:szCs w:val="24"/>
              </w:rPr>
            </w:pPr>
            <w:r w:rsidRPr="005D495C">
              <w:rPr>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D495C" w:rsidRPr="005D495C" w:rsidRDefault="005D495C" w:rsidP="005D495C">
            <w:pPr>
              <w:pStyle w:val="a5"/>
              <w:jc w:val="both"/>
              <w:rPr>
                <w:sz w:val="24"/>
                <w:szCs w:val="24"/>
              </w:rPr>
            </w:pPr>
            <w:r w:rsidRPr="005D495C">
              <w:rPr>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D495C" w:rsidRPr="005D495C" w:rsidRDefault="005D495C" w:rsidP="005D495C">
            <w:pPr>
              <w:pStyle w:val="a5"/>
              <w:jc w:val="both"/>
              <w:rPr>
                <w:sz w:val="24"/>
                <w:szCs w:val="24"/>
              </w:rPr>
            </w:pPr>
            <w:r w:rsidRPr="005D495C">
              <w:rPr>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5D495C" w:rsidRPr="005D495C" w:rsidRDefault="005D495C" w:rsidP="005D495C">
            <w:pPr>
              <w:pStyle w:val="a5"/>
              <w:jc w:val="both"/>
              <w:rPr>
                <w:sz w:val="24"/>
                <w:szCs w:val="24"/>
              </w:rPr>
            </w:pPr>
            <w:r w:rsidRPr="005D495C">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w:t>
            </w:r>
            <w:r w:rsidRPr="005D495C">
              <w:rPr>
                <w:sz w:val="24"/>
                <w:szCs w:val="24"/>
              </w:rPr>
              <w:lastRenderedPageBreak/>
              <w:t>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439F1" w:rsidRPr="00776718" w:rsidRDefault="005D495C" w:rsidP="005D495C">
            <w:pPr>
              <w:pStyle w:val="a5"/>
              <w:jc w:val="both"/>
              <w:rPr>
                <w:sz w:val="24"/>
                <w:szCs w:val="24"/>
              </w:rPr>
            </w:pPr>
            <w:r w:rsidRPr="005D495C">
              <w:rPr>
                <w:sz w:val="24"/>
                <w:szCs w:val="24"/>
              </w:rPr>
              <w:t>- участник электронного аукциона не должен являться офшорной компанией.</w:t>
            </w:r>
          </w:p>
        </w:tc>
      </w:tr>
      <w:tr w:rsidR="009439F1" w:rsidRPr="00776718" w:rsidTr="002D7FCC">
        <w:trPr>
          <w:trHeight w:val="397"/>
        </w:trPr>
        <w:tc>
          <w:tcPr>
            <w:tcW w:w="5954" w:type="dxa"/>
            <w:tcBorders>
              <w:top w:val="single" w:sz="4" w:space="0" w:color="auto"/>
              <w:left w:val="single" w:sz="4" w:space="0" w:color="auto"/>
              <w:bottom w:val="single" w:sz="4" w:space="0" w:color="auto"/>
              <w:right w:val="single" w:sz="4" w:space="0" w:color="auto"/>
            </w:tcBorders>
            <w:shd w:val="clear" w:color="auto" w:fill="auto"/>
          </w:tcPr>
          <w:p w:rsidR="009439F1" w:rsidRPr="002D7FCC" w:rsidRDefault="009439F1" w:rsidP="005D495C">
            <w:pPr>
              <w:pStyle w:val="a5"/>
              <w:jc w:val="both"/>
              <w:rPr>
                <w:sz w:val="24"/>
                <w:szCs w:val="24"/>
              </w:rPr>
            </w:pPr>
            <w:r w:rsidRPr="002D7FCC">
              <w:rPr>
                <w:sz w:val="24"/>
                <w:szCs w:val="24"/>
              </w:rPr>
              <w:lastRenderedPageBreak/>
              <w:t>Требование об отсутствии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9439F1" w:rsidRPr="00776718" w:rsidRDefault="009439F1" w:rsidP="00753FFD">
            <w:pPr>
              <w:pStyle w:val="a5"/>
              <w:jc w:val="both"/>
              <w:rPr>
                <w:rFonts w:ascii="Times New Roman" w:hAnsi="Times New Roman" w:cs="Times New Roman"/>
                <w:sz w:val="24"/>
                <w:szCs w:val="24"/>
              </w:rPr>
            </w:pPr>
            <w:r w:rsidRPr="00776718">
              <w:rPr>
                <w:rFonts w:ascii="Times New Roman" w:eastAsia="Times New Roman" w:hAnsi="Times New Roman"/>
                <w:i/>
                <w:iCs/>
                <w:color w:val="0070C0"/>
                <w:sz w:val="24"/>
                <w:szCs w:val="24"/>
              </w:rPr>
              <w:t>- Установлено</w:t>
            </w:r>
          </w:p>
        </w:tc>
      </w:tr>
      <w:tr w:rsidR="002D7FCC" w:rsidRPr="00D12F59" w:rsidTr="002D7FCC">
        <w:trPr>
          <w:trHeight w:val="1567"/>
        </w:trPr>
        <w:tc>
          <w:tcPr>
            <w:tcW w:w="5954" w:type="dxa"/>
            <w:tcBorders>
              <w:top w:val="single" w:sz="4" w:space="0" w:color="auto"/>
              <w:left w:val="single" w:sz="4" w:space="0" w:color="auto"/>
              <w:bottom w:val="single" w:sz="4" w:space="0" w:color="auto"/>
              <w:right w:val="single" w:sz="4" w:space="0" w:color="auto"/>
            </w:tcBorders>
            <w:shd w:val="clear" w:color="auto" w:fill="auto"/>
          </w:tcPr>
          <w:p w:rsidR="002D7FCC" w:rsidRPr="002D7FCC" w:rsidRDefault="002D7FCC" w:rsidP="002D7FCC">
            <w:pPr>
              <w:pStyle w:val="a5"/>
              <w:jc w:val="both"/>
              <w:rPr>
                <w:sz w:val="24"/>
                <w:szCs w:val="24"/>
              </w:rPr>
            </w:pPr>
            <w:r w:rsidRPr="002D7FCC">
              <w:rPr>
                <w:sz w:val="24"/>
                <w:szCs w:val="24"/>
              </w:rPr>
              <w:t>Ограничения, связанные с участием в закупке только субъектов малого предпринимательства и социально ориентированных некоммерческих организаций</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D7FCC" w:rsidRPr="002D7FCC" w:rsidRDefault="002D7FCC" w:rsidP="002D7FCC">
            <w:pPr>
              <w:pStyle w:val="a5"/>
              <w:rPr>
                <w:rFonts w:ascii="Times New Roman" w:eastAsia="Times New Roman" w:hAnsi="Times New Roman"/>
                <w:i/>
                <w:iCs/>
                <w:color w:val="0070C0"/>
                <w:sz w:val="24"/>
                <w:szCs w:val="24"/>
              </w:rPr>
            </w:pPr>
            <w:r w:rsidRPr="002D7FCC">
              <w:rPr>
                <w:rFonts w:ascii="Times New Roman" w:eastAsia="Times New Roman" w:hAnsi="Times New Roman"/>
                <w:i/>
                <w:iCs/>
                <w:color w:val="0070C0"/>
                <w:sz w:val="24"/>
                <w:szCs w:val="24"/>
              </w:rPr>
              <w:t>Участниками закупки могут быть только субъекты малого предпринимательства и социально ориентированные некоммерческие организации</w:t>
            </w:r>
          </w:p>
        </w:tc>
      </w:tr>
    </w:tbl>
    <w:p w:rsidR="006E10D1" w:rsidRDefault="006E10D1"/>
    <w:sectPr w:rsidR="006E1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9F1"/>
    <w:rsid w:val="002D7FCC"/>
    <w:rsid w:val="003F1AF5"/>
    <w:rsid w:val="005D495C"/>
    <w:rsid w:val="00692483"/>
    <w:rsid w:val="006E10D1"/>
    <w:rsid w:val="0092370C"/>
    <w:rsid w:val="009439F1"/>
    <w:rsid w:val="009F56B3"/>
    <w:rsid w:val="00CA76CB"/>
    <w:rsid w:val="00E55302"/>
    <w:rsid w:val="00E72063"/>
    <w:rsid w:val="00E76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57553-E2F4-463D-8E0E-4C344AAA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9F1"/>
    <w:pPr>
      <w:suppressAutoHyphens/>
      <w:spacing w:after="200" w:line="27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4"/>
    <w:rsid w:val="009439F1"/>
    <w:pPr>
      <w:spacing w:after="0" w:line="100" w:lineRule="atLeast"/>
      <w:jc w:val="both"/>
    </w:pPr>
    <w:rPr>
      <w:rFonts w:ascii="Times New Roman" w:eastAsia="Times New Roman" w:hAnsi="Times New Roman" w:cs="Tahoma"/>
      <w:sz w:val="24"/>
      <w:szCs w:val="24"/>
    </w:rPr>
  </w:style>
  <w:style w:type="paragraph" w:styleId="a5">
    <w:name w:val="No Spacing"/>
    <w:qFormat/>
    <w:rsid w:val="009439F1"/>
    <w:pPr>
      <w:suppressAutoHyphens/>
      <w:spacing w:after="0" w:line="240" w:lineRule="auto"/>
    </w:pPr>
    <w:rPr>
      <w:rFonts w:ascii="Calibri" w:eastAsia="Calibri" w:hAnsi="Calibri" w:cs="Calibri"/>
      <w:lang w:eastAsia="ar-SA"/>
    </w:rPr>
  </w:style>
  <w:style w:type="paragraph" w:styleId="a4">
    <w:name w:val="Body Text"/>
    <w:basedOn w:val="a"/>
    <w:link w:val="a6"/>
    <w:uiPriority w:val="99"/>
    <w:semiHidden/>
    <w:unhideWhenUsed/>
    <w:rsid w:val="009439F1"/>
    <w:pPr>
      <w:spacing w:after="120"/>
    </w:pPr>
  </w:style>
  <w:style w:type="character" w:customStyle="1" w:styleId="a6">
    <w:name w:val="Основной текст Знак"/>
    <w:basedOn w:val="a0"/>
    <w:link w:val="a4"/>
    <w:uiPriority w:val="99"/>
    <w:semiHidden/>
    <w:rsid w:val="009439F1"/>
    <w:rPr>
      <w:rFonts w:ascii="Calibri" w:eastAsia="Calibri" w:hAnsi="Calibri" w:cs="Calibri"/>
      <w:lang w:eastAsia="ar-SA"/>
    </w:rPr>
  </w:style>
  <w:style w:type="paragraph" w:styleId="a7">
    <w:name w:val="Normal (Web)"/>
    <w:basedOn w:val="a"/>
    <w:uiPriority w:val="99"/>
    <w:semiHidden/>
    <w:unhideWhenUsed/>
    <w:rsid w:val="00E55302"/>
    <w:pPr>
      <w:suppressAutoHyphens w:val="0"/>
      <w:spacing w:before="100" w:beforeAutospacing="1" w:after="119"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2D7FCC"/>
    <w:pPr>
      <w:spacing w:after="0" w:line="100" w:lineRule="atLeast"/>
      <w:ind w:left="72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187219">
      <w:bodyDiv w:val="1"/>
      <w:marLeft w:val="0"/>
      <w:marRight w:val="0"/>
      <w:marTop w:val="0"/>
      <w:marBottom w:val="0"/>
      <w:divBdr>
        <w:top w:val="none" w:sz="0" w:space="0" w:color="auto"/>
        <w:left w:val="none" w:sz="0" w:space="0" w:color="auto"/>
        <w:bottom w:val="none" w:sz="0" w:space="0" w:color="auto"/>
        <w:right w:val="none" w:sz="0" w:space="0" w:color="auto"/>
      </w:divBdr>
    </w:div>
    <w:div w:id="1169172922">
      <w:bodyDiv w:val="1"/>
      <w:marLeft w:val="0"/>
      <w:marRight w:val="0"/>
      <w:marTop w:val="0"/>
      <w:marBottom w:val="0"/>
      <w:divBdr>
        <w:top w:val="none" w:sz="0" w:space="0" w:color="auto"/>
        <w:left w:val="none" w:sz="0" w:space="0" w:color="auto"/>
        <w:bottom w:val="none" w:sz="0" w:space="0" w:color="auto"/>
        <w:right w:val="none" w:sz="0" w:space="0" w:color="auto"/>
      </w:divBdr>
    </w:div>
    <w:div w:id="1293753258">
      <w:bodyDiv w:val="1"/>
      <w:marLeft w:val="0"/>
      <w:marRight w:val="0"/>
      <w:marTop w:val="0"/>
      <w:marBottom w:val="0"/>
      <w:divBdr>
        <w:top w:val="none" w:sz="0" w:space="0" w:color="auto"/>
        <w:left w:val="none" w:sz="0" w:space="0" w:color="auto"/>
        <w:bottom w:val="none" w:sz="0" w:space="0" w:color="auto"/>
        <w:right w:val="none" w:sz="0" w:space="0" w:color="auto"/>
      </w:divBdr>
    </w:div>
    <w:div w:id="199683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792</Words>
  <Characters>4516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Сысоев-Галиев</dc:creator>
  <cp:keywords/>
  <dc:description/>
  <cp:lastModifiedBy>Сергей Сысоев-Галиев</cp:lastModifiedBy>
  <cp:revision>4</cp:revision>
  <dcterms:created xsi:type="dcterms:W3CDTF">2018-04-09T14:23:00Z</dcterms:created>
  <dcterms:modified xsi:type="dcterms:W3CDTF">2018-06-29T06:07:00Z</dcterms:modified>
</cp:coreProperties>
</file>