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r w:rsidRPr="00A02392">
        <w:rPr>
          <w:rFonts w:ascii="Times New Roman" w:hAnsi="Times New Roman" w:cs="Times New Roman"/>
          <w:kern w:val="1"/>
        </w:rPr>
        <w:t>Участник закупки должен соответствовать следующим обязательным требованиям:</w:t>
      </w:r>
    </w:p>
    <w:p w:rsidR="000146B6" w:rsidRPr="001266E4" w:rsidRDefault="00847B6E" w:rsidP="000146B6">
      <w:pPr>
        <w:pStyle w:val="1"/>
        <w:tabs>
          <w:tab w:val="left" w:pos="8540"/>
        </w:tabs>
        <w:spacing w:line="240" w:lineRule="auto"/>
        <w:ind w:left="57" w:right="57" w:firstLine="19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1)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0146B6" w:rsidRPr="001266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согласно Федеральному закону от 04 мая 2011г. № 99-ФЗ «О лицензировании отдельных видов деятельности» в соответствии с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систему здравоохранения на территории инновационного</w:t>
      </w:r>
      <w:proofErr w:type="gram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центра «</w:t>
      </w:r>
      <w:proofErr w:type="spellStart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Сколково</w:t>
      </w:r>
      <w:proofErr w:type="spell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»), утвержденным Постановлением Правительства РФ от 16 апреля 2012 года № 291, медицинская деятельность, к которой в том числе относятся услуги, оказываемые при санаторно-курортном лечении, подлежит лицензированию;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bookmarkStart w:id="0" w:name="_GoBack"/>
      <w:bookmarkEnd w:id="0"/>
      <w:r w:rsidRPr="00A02392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A02392">
          <w:rPr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A02392">
          <w:rPr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обязанности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47B6E" w:rsidRPr="009A21FE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</w:rPr>
      </w:pPr>
      <w:proofErr w:type="gramStart"/>
      <w:r w:rsidRPr="009A21FE">
        <w:rPr>
          <w:rFonts w:ascii="Times New Roman" w:eastAsia="Times New Roman" w:hAnsi="Times New Roman" w:cs="Times New Roman"/>
          <w:lang w:bidi="ar-SA"/>
        </w:rPr>
        <w:t xml:space="preserve">5) </w:t>
      </w:r>
      <w:r w:rsidRPr="009A21FE">
        <w:rPr>
          <w:rFonts w:ascii="Times New Roman" w:hAnsi="Times New Roman" w:cs="Times New Roman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A21FE">
        <w:rPr>
          <w:rFonts w:ascii="Times New Roman" w:hAnsi="Times New Roman" w:cs="Times New Roman"/>
        </w:rPr>
        <w:t xml:space="preserve"> </w:t>
      </w:r>
      <w:proofErr w:type="gramStart"/>
      <w:r w:rsidRPr="009A21FE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A21FE">
        <w:rPr>
          <w:rFonts w:ascii="Times New Roman" w:hAnsi="Times New Roman" w:cs="Times New Roman"/>
          <w:kern w:val="2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A21FE">
        <w:rPr>
          <w:rFonts w:ascii="Times New Roman" w:eastAsia="Times New Roman" w:hAnsi="Times New Roman" w:cs="Times New Roman"/>
          <w:lang w:bidi="ar-SA"/>
        </w:rPr>
        <w:t>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</w:t>
      </w:r>
      <w:r w:rsidRPr="00A02392">
        <w:rPr>
          <w:rFonts w:ascii="Times New Roman" w:eastAsia="Times New Roman" w:hAnsi="Times New Roman" w:cs="Times New Roman"/>
          <w:lang w:bidi="ar-SA"/>
        </w:rPr>
        <w:lastRenderedPageBreak/>
        <w:t>на создание произведений литературы или искусства, исполнения, на финансирование проката или показа национального фильма.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proofErr w:type="gramStart"/>
      <w:r w:rsidRPr="00A02392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02392">
        <w:rPr>
          <w:rFonts w:ascii="Times New Roman" w:hAnsi="Times New Roman" w:cs="Times New Roman"/>
        </w:rPr>
        <w:t xml:space="preserve"> </w:t>
      </w:r>
      <w:proofErr w:type="gramStart"/>
      <w:r w:rsidRPr="00A02392">
        <w:rPr>
          <w:rFonts w:ascii="Times New Roman" w:hAnsi="Times New Roman" w:cs="Times New Roman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02392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spacing w:line="240" w:lineRule="auto"/>
        <w:ind w:right="173" w:firstLine="567"/>
        <w:jc w:val="both"/>
        <w:rPr>
          <w:rFonts w:ascii="Times New Roman" w:hAnsi="Times New Roman" w:cs="Times New Roman"/>
          <w:kern w:val="2"/>
        </w:rPr>
      </w:pPr>
      <w:r w:rsidRPr="00A02392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9)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847B6E" w:rsidRPr="00A02392" w:rsidRDefault="00847B6E" w:rsidP="00847B6E">
      <w:pPr>
        <w:widowControl/>
        <w:tabs>
          <w:tab w:val="left" w:pos="49"/>
          <w:tab w:val="left" w:pos="284"/>
        </w:tabs>
        <w:suppressAutoHyphens w:val="0"/>
        <w:autoSpaceDN w:val="0"/>
        <w:adjustRightInd w:val="0"/>
        <w:spacing w:line="240" w:lineRule="auto"/>
        <w:ind w:right="5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8B143F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A02392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hAnsi="Times New Roman" w:cs="Times New Roman"/>
        </w:rPr>
        <w:t>.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</w:p>
    <w:p w:rsidR="00847B6E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sectPr w:rsidR="0084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E"/>
    <w:rsid w:val="000146B6"/>
    <w:rsid w:val="00023449"/>
    <w:rsid w:val="000548AF"/>
    <w:rsid w:val="00091F53"/>
    <w:rsid w:val="00183485"/>
    <w:rsid w:val="00184148"/>
    <w:rsid w:val="00247DC3"/>
    <w:rsid w:val="003577D8"/>
    <w:rsid w:val="00375AA7"/>
    <w:rsid w:val="003E252B"/>
    <w:rsid w:val="0042343C"/>
    <w:rsid w:val="006441B6"/>
    <w:rsid w:val="006D211E"/>
    <w:rsid w:val="006E3125"/>
    <w:rsid w:val="00717530"/>
    <w:rsid w:val="007E616F"/>
    <w:rsid w:val="008327D9"/>
    <w:rsid w:val="00847B6E"/>
    <w:rsid w:val="00882F59"/>
    <w:rsid w:val="008B143F"/>
    <w:rsid w:val="008F212E"/>
    <w:rsid w:val="00922FD1"/>
    <w:rsid w:val="00940EF9"/>
    <w:rsid w:val="009A37F1"/>
    <w:rsid w:val="00A7093F"/>
    <w:rsid w:val="00A77A5A"/>
    <w:rsid w:val="00D42E1A"/>
    <w:rsid w:val="00E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Н. Сельдюкова</dc:creator>
  <cp:keywords/>
  <dc:description/>
  <cp:lastModifiedBy>Кузнецова</cp:lastModifiedBy>
  <cp:revision>3</cp:revision>
  <dcterms:created xsi:type="dcterms:W3CDTF">2018-02-13T10:38:00Z</dcterms:created>
  <dcterms:modified xsi:type="dcterms:W3CDTF">2018-03-26T05:47:00Z</dcterms:modified>
</cp:coreProperties>
</file>