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951AFC" w:rsidP="00D73D68">
            <w:pPr>
              <w:pStyle w:val="a3"/>
              <w:snapToGrid w:val="0"/>
              <w:jc w:val="center"/>
              <w:rPr>
                <w:sz w:val="24"/>
                <w:szCs w:val="24"/>
              </w:rPr>
            </w:pPr>
            <w:r>
              <w:rPr>
                <w:sz w:val="24"/>
                <w:szCs w:val="24"/>
              </w:rPr>
              <w:t>1</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782A59" w:rsidRDefault="00E307C6" w:rsidP="00DE4083">
            <w:pPr>
              <w:autoSpaceDE w:val="0"/>
              <w:autoSpaceDN w:val="0"/>
              <w:adjustRightInd w:val="0"/>
              <w:contextualSpacing/>
              <w:jc w:val="both"/>
            </w:pPr>
            <w:r w:rsidRPr="005679C4">
              <w:rPr>
                <w:b/>
              </w:rPr>
              <w:t>Огр</w:t>
            </w:r>
            <w:r>
              <w:rPr>
                <w:b/>
              </w:rPr>
              <w:t>аничения участия в определении П</w:t>
            </w:r>
            <w:r w:rsidRPr="005679C4">
              <w:rPr>
                <w:b/>
              </w:rPr>
              <w:t>оставщика:</w:t>
            </w:r>
            <w:bookmarkStart w:id="0" w:name="_GoBack"/>
            <w:bookmarkEnd w:id="0"/>
            <w:r w:rsidRPr="005679C4">
              <w:rPr>
                <w:b/>
              </w:rPr>
              <w:t xml:space="preserve"> </w:t>
            </w:r>
            <w:r w:rsidR="00782A59" w:rsidRPr="00DE4083">
              <w:fldChar w:fldCharType="begin">
                <w:ffData>
                  <w:name w:val=""/>
                  <w:enabled/>
                  <w:calcOnExit w:val="0"/>
                  <w:textInput>
                    <w:default w:val=" Установлены в соответствии с частью 3 статьи 14 Федерального закона от 5 апреля 2013 г. №44-ФЗ"/>
                  </w:textInput>
                </w:ffData>
              </w:fldChar>
            </w:r>
            <w:r w:rsidR="00782A59" w:rsidRPr="00DE4083">
              <w:instrText xml:space="preserve"> FORMTEXT </w:instrText>
            </w:r>
            <w:r w:rsidR="00782A59" w:rsidRPr="00DE4083">
              <w:fldChar w:fldCharType="separate"/>
            </w:r>
            <w:r w:rsidR="00782A59" w:rsidRPr="00DE4083">
              <w:rPr>
                <w:noProof/>
              </w:rPr>
              <w:t xml:space="preserve"> Установлены в соответствии с частью 3 статьи 14 Федерального закона от 5 апреля 2013 г. №44-ФЗ</w:t>
            </w:r>
            <w:r w:rsidR="00782A59" w:rsidRPr="00DE4083">
              <w:fldChar w:fldCharType="end"/>
            </w:r>
          </w:p>
          <w:p w:rsidR="00782A59" w:rsidRPr="001B796A" w:rsidRDefault="00782A59" w:rsidP="00782A59">
            <w:pPr>
              <w:autoSpaceDE w:val="0"/>
              <w:autoSpaceDN w:val="0"/>
              <w:adjustRightInd w:val="0"/>
              <w:ind w:firstLine="540"/>
              <w:contextualSpacing/>
              <w:jc w:val="both"/>
              <w:rPr>
                <w:bCs/>
              </w:rPr>
            </w:pPr>
            <w:r>
              <w:rPr>
                <w:lang w:eastAsia="ru-RU"/>
              </w:rPr>
              <w:t xml:space="preserve">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w:t>
            </w:r>
            <w:r>
              <w:rPr>
                <w:lang w:eastAsia="ru-RU"/>
              </w:rPr>
              <w:br/>
              <w:t>№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782A59" w:rsidRPr="001B796A" w:rsidRDefault="00782A59" w:rsidP="00DE4083">
            <w:pPr>
              <w:autoSpaceDE w:val="0"/>
              <w:autoSpaceDN w:val="0"/>
              <w:adjustRightInd w:val="0"/>
              <w:contextualSpacing/>
              <w:jc w:val="both"/>
            </w:pPr>
            <w:r w:rsidRPr="001B796A">
              <w:t>1. Заказчик отклоняет все заявки, содержащие предложения о поставке товаров, происходящих из иностранных государств (за исключением государств - членов Евразийского экономического союза), при условии, что на участие в открытом конкурсе подано не менее 2 удовлетворяющих требованиям извещения и (или) документации заявок, которые одновременно:</w:t>
            </w:r>
          </w:p>
          <w:p w:rsidR="00782A59" w:rsidRPr="001B796A" w:rsidRDefault="00782A59" w:rsidP="00782A59">
            <w:pPr>
              <w:autoSpaceDE w:val="0"/>
              <w:autoSpaceDN w:val="0"/>
              <w:adjustRightInd w:val="0"/>
              <w:ind w:firstLine="540"/>
              <w:contextualSpacing/>
              <w:jc w:val="both"/>
            </w:pPr>
            <w:r w:rsidRPr="001B796A">
              <w:t>- содержат предложения о поставке товаров, страной происхождения которых являются только государства - члены Евразийского экономического союза;</w:t>
            </w:r>
          </w:p>
          <w:p w:rsidR="00782A59" w:rsidRPr="001B796A" w:rsidRDefault="00782A59" w:rsidP="00782A59">
            <w:pPr>
              <w:autoSpaceDE w:val="0"/>
              <w:autoSpaceDN w:val="0"/>
              <w:adjustRightInd w:val="0"/>
              <w:ind w:firstLine="540"/>
              <w:contextualSpacing/>
              <w:jc w:val="both"/>
            </w:pPr>
            <w:r w:rsidRPr="001B796A">
              <w:t xml:space="preserve">- не содержат предложений о поставке одного и того же вида товара одного производителя либо производителей, входящих в одну группу лиц, соответствующую признакам, предусмотренным </w:t>
            </w:r>
            <w:hyperlink r:id="rId6" w:history="1">
              <w:r w:rsidRPr="001B796A">
                <w:t>статьей 9</w:t>
              </w:r>
            </w:hyperlink>
            <w:r w:rsidRPr="001B796A">
              <w:t xml:space="preserve"> Федерального закона "О защите конкуренции", при сопоставлении этих заявок.</w:t>
            </w:r>
          </w:p>
          <w:p w:rsidR="00E307C6" w:rsidRDefault="00782A59" w:rsidP="00782A59">
            <w:pPr>
              <w:jc w:val="both"/>
            </w:pPr>
            <w:r w:rsidRPr="001B796A">
              <w:t xml:space="preserve">2. Подтверждением страны происхождения товара, является сертификат о происхождении товара, </w:t>
            </w:r>
            <w:hyperlink r:id="rId7" w:history="1">
              <w:r w:rsidRPr="001B796A">
                <w:t>выдаваемый</w:t>
              </w:r>
            </w:hyperlink>
            <w:r w:rsidRPr="001B796A">
              <w:t xml:space="preserve"> уполномоченным органом (организацией) государств - членов Евразийского экономического союза по </w:t>
            </w:r>
            <w:hyperlink r:id="rId8" w:history="1">
              <w:r w:rsidRPr="001B796A">
                <w:t>форме</w:t>
              </w:r>
            </w:hyperlink>
            <w:r w:rsidRPr="001B796A">
              <w:t xml:space="preserve">, установленной </w:t>
            </w:r>
            <w:hyperlink r:id="rId9" w:history="1">
              <w:r w:rsidRPr="001B796A">
                <w:t>Правилами</w:t>
              </w:r>
            </w:hyperlink>
            <w:r w:rsidRPr="001B796A">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1B796A">
                <w:t>2009 г</w:t>
              </w:r>
            </w:smartTag>
            <w:r w:rsidRPr="001B796A">
              <w:t xml:space="preserve">., и в соответствии с критериями определения страны происхождения товаров, предусмотренными указанными </w:t>
            </w:r>
            <w:hyperlink r:id="rId10" w:history="1">
              <w:r w:rsidRPr="001B796A">
                <w:t>Правилами</w:t>
              </w:r>
            </w:hyperlink>
            <w:r w:rsidRPr="001B796A">
              <w:t>.</w:t>
            </w:r>
          </w:p>
          <w:p w:rsidR="003F4BAF" w:rsidRPr="005679C4" w:rsidRDefault="003F4BAF" w:rsidP="00782A59">
            <w:pPr>
              <w:jc w:val="both"/>
            </w:pPr>
          </w:p>
        </w:tc>
      </w:tr>
      <w:tr w:rsidR="00DE4083"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E4083" w:rsidRDefault="00DE4083" w:rsidP="00D73D68">
            <w:pPr>
              <w:pStyle w:val="a3"/>
              <w:snapToGrid w:val="0"/>
              <w:jc w:val="center"/>
              <w:rPr>
                <w:sz w:val="24"/>
                <w:szCs w:val="24"/>
              </w:rPr>
            </w:pPr>
            <w:r>
              <w:rPr>
                <w:sz w:val="24"/>
                <w:szCs w:val="24"/>
              </w:rPr>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DE4083" w:rsidRPr="00B648B7" w:rsidRDefault="00DE4083" w:rsidP="00DE4083">
            <w:pPr>
              <w:widowControl w:val="0"/>
              <w:shd w:val="clear" w:color="auto" w:fill="FFFFFF"/>
              <w:tabs>
                <w:tab w:val="left" w:pos="0"/>
              </w:tabs>
              <w:autoSpaceDE w:val="0"/>
              <w:jc w:val="both"/>
              <w:rPr>
                <w:b/>
              </w:rPr>
            </w:pPr>
            <w:r w:rsidRPr="00B648B7">
              <w:rPr>
                <w:b/>
              </w:rPr>
              <w:t xml:space="preserve">Единые обязательные требования к участникам электронного аукциона: </w:t>
            </w:r>
          </w:p>
          <w:p w:rsidR="00DE4083" w:rsidRPr="00B648B7" w:rsidRDefault="00DE4083" w:rsidP="00DE4083">
            <w:pPr>
              <w:widowControl w:val="0"/>
              <w:shd w:val="clear" w:color="auto" w:fill="FFFFFF"/>
              <w:tabs>
                <w:tab w:val="left" w:pos="0"/>
              </w:tabs>
              <w:autoSpaceDE w:val="0"/>
              <w:jc w:val="both"/>
            </w:pPr>
            <w:r w:rsidRPr="00B648B7">
              <w:t>(декларация соответствия)</w:t>
            </w:r>
          </w:p>
          <w:p w:rsidR="00DE4083" w:rsidRPr="00B648B7" w:rsidRDefault="00DE4083" w:rsidP="00DE4083">
            <w:pPr>
              <w:widowControl w:val="0"/>
              <w:autoSpaceDE w:val="0"/>
              <w:autoSpaceDN w:val="0"/>
              <w:adjustRightInd w:val="0"/>
              <w:jc w:val="both"/>
            </w:pPr>
            <w:r w:rsidRPr="00B648B7">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DE4083" w:rsidRPr="00B648B7" w:rsidRDefault="00DE4083" w:rsidP="00DE4083">
            <w:pPr>
              <w:widowControl w:val="0"/>
              <w:autoSpaceDE w:val="0"/>
              <w:autoSpaceDN w:val="0"/>
              <w:adjustRightInd w:val="0"/>
              <w:jc w:val="both"/>
            </w:pPr>
            <w:r w:rsidRPr="00B648B7">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4083" w:rsidRPr="00B648B7" w:rsidRDefault="00DE4083" w:rsidP="00DE4083">
            <w:pPr>
              <w:widowControl w:val="0"/>
              <w:autoSpaceDE w:val="0"/>
              <w:autoSpaceDN w:val="0"/>
              <w:adjustRightInd w:val="0"/>
              <w:jc w:val="both"/>
            </w:pPr>
            <w:r w:rsidRPr="00B648B7">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4083" w:rsidRPr="00B648B7" w:rsidRDefault="00DE4083" w:rsidP="00DE4083">
            <w:pPr>
              <w:widowControl w:val="0"/>
              <w:autoSpaceDE w:val="0"/>
              <w:autoSpaceDN w:val="0"/>
              <w:adjustRightInd w:val="0"/>
              <w:jc w:val="both"/>
            </w:pPr>
            <w:r w:rsidRPr="00B648B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w:t>
            </w:r>
            <w:r w:rsidRPr="00B648B7">
              <w:t xml:space="preserve"> </w:t>
            </w:r>
            <w:r w:rsidRPr="00B648B7">
              <w:t xml:space="preserve">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w:t>
            </w:r>
            <w:r w:rsidRPr="00B648B7">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DE4083" w:rsidRPr="00B648B7" w:rsidRDefault="00DE4083" w:rsidP="00DE4083">
            <w:pPr>
              <w:widowControl w:val="0"/>
              <w:jc w:val="both"/>
            </w:pPr>
            <w:r w:rsidRPr="00B648B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DE4083" w:rsidRPr="00B648B7" w:rsidRDefault="00DE4083" w:rsidP="00DE4083">
            <w:pPr>
              <w:widowControl w:val="0"/>
              <w:jc w:val="both"/>
            </w:pPr>
            <w:r w:rsidRPr="00B648B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4083" w:rsidRDefault="00DE4083" w:rsidP="00DE4083">
            <w:pPr>
              <w:widowControl w:val="0"/>
              <w:autoSpaceDE w:val="0"/>
              <w:autoSpaceDN w:val="0"/>
              <w:adjustRightInd w:val="0"/>
              <w:jc w:val="both"/>
            </w:pPr>
            <w:r w:rsidRPr="00B648B7">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
          <w:p w:rsidR="00DE4083" w:rsidRPr="00B648B7" w:rsidRDefault="00DE4083" w:rsidP="00DE4083">
            <w:pPr>
              <w:widowControl w:val="0"/>
              <w:autoSpaceDE w:val="0"/>
              <w:autoSpaceDN w:val="0"/>
              <w:adjustRightInd w:val="0"/>
              <w:jc w:val="both"/>
            </w:pPr>
            <w:r w:rsidRPr="00B648B7">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4083" w:rsidRPr="005679C4" w:rsidRDefault="00DE4083" w:rsidP="00DE4083">
            <w:pPr>
              <w:autoSpaceDE w:val="0"/>
              <w:autoSpaceDN w:val="0"/>
              <w:adjustRightInd w:val="0"/>
              <w:contextualSpacing/>
              <w:jc w:val="both"/>
              <w:rPr>
                <w:b/>
              </w:rPr>
            </w:pPr>
            <w:r w:rsidRPr="00B648B7">
              <w:t>7) участник закупки не является офшорной компанией.</w:t>
            </w:r>
          </w:p>
        </w:tc>
      </w:tr>
      <w:tr w:rsidR="00DE4083"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E4083" w:rsidRDefault="00DE4083" w:rsidP="00D73D68">
            <w:pPr>
              <w:pStyle w:val="a3"/>
              <w:snapToGrid w:val="0"/>
              <w:jc w:val="center"/>
              <w:rPr>
                <w:sz w:val="24"/>
                <w:szCs w:val="24"/>
              </w:rPr>
            </w:pPr>
            <w:r>
              <w:rPr>
                <w:sz w:val="24"/>
                <w:szCs w:val="24"/>
              </w:rPr>
              <w:lastRenderedPageBreak/>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DE4083" w:rsidRPr="00B648B7" w:rsidRDefault="00DE4083" w:rsidP="00DE4083">
            <w:pPr>
              <w:widowControl w:val="0"/>
              <w:shd w:val="clear" w:color="auto" w:fill="FFFFFF"/>
              <w:tabs>
                <w:tab w:val="left" w:pos="0"/>
              </w:tabs>
              <w:autoSpaceDE w:val="0"/>
              <w:jc w:val="both"/>
              <w:rPr>
                <w:b/>
              </w:rPr>
            </w:pPr>
            <w:r w:rsidRPr="00B648B7">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w:t>
            </w:r>
            <w:r w:rsidRPr="00B648B7">
              <w:rPr>
                <w:b/>
              </w:rPr>
              <w:t xml:space="preserve"> </w:t>
            </w:r>
            <w:r w:rsidRPr="00B648B7">
              <w:t>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w:t>
            </w:r>
            <w:r w:rsidRPr="00B648B7">
              <w:rPr>
                <w:b/>
              </w:rPr>
              <w:t xml:space="preserve"> </w:t>
            </w:r>
            <w:r w:rsidRPr="00B648B7">
              <w:t xml:space="preserve">- </w:t>
            </w:r>
            <w:r w:rsidRPr="00B648B7">
              <w:lastRenderedPageBreak/>
              <w:t>юридического лица</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3D" w:rsidRDefault="009E333D" w:rsidP="00D73D68">
      <w:r>
        <w:separator/>
      </w:r>
    </w:p>
  </w:endnote>
  <w:endnote w:type="continuationSeparator" w:id="0">
    <w:p w:rsidR="009E333D" w:rsidRDefault="009E333D"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3D" w:rsidRDefault="009E333D" w:rsidP="00D73D68">
      <w:r>
        <w:separator/>
      </w:r>
    </w:p>
  </w:footnote>
  <w:footnote w:type="continuationSeparator" w:id="0">
    <w:p w:rsidR="009E333D" w:rsidRDefault="009E333D"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2163DF"/>
    <w:rsid w:val="003F4BAF"/>
    <w:rsid w:val="00482256"/>
    <w:rsid w:val="00490374"/>
    <w:rsid w:val="00563E4E"/>
    <w:rsid w:val="006D1E1E"/>
    <w:rsid w:val="00782A59"/>
    <w:rsid w:val="00951AFC"/>
    <w:rsid w:val="009E333D"/>
    <w:rsid w:val="009E7F70"/>
    <w:rsid w:val="009F0A71"/>
    <w:rsid w:val="00AC2A8E"/>
    <w:rsid w:val="00AC3D90"/>
    <w:rsid w:val="00D73D68"/>
    <w:rsid w:val="00DE4083"/>
    <w:rsid w:val="00DF0412"/>
    <w:rsid w:val="00E307C6"/>
    <w:rsid w:val="00F70D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 w:type="paragraph" w:customStyle="1" w:styleId="1">
    <w:name w:val="1"/>
    <w:basedOn w:val="a"/>
    <w:rsid w:val="00DE408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8B5FCBB9E88076295231D1DF1DC67E4D22697CCAAF18C19A6CFCDF97788F1BF826CE16E394485f4F1F" TargetMode="External"/><Relationship Id="rId3" Type="http://schemas.openxmlformats.org/officeDocument/2006/relationships/webSettings" Target="webSettings.xml"/><Relationship Id="rId7" Type="http://schemas.openxmlformats.org/officeDocument/2006/relationships/hyperlink" Target="consultantplus://offline/ref=0B48B5FCBB9E88076295231D1DF1DC67E4D32592CBA1F18C19A6CFCDF97788F1BF826CE16E394083f4F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BD3C0B742DE207CDCFC1076447D3F15284A146DF33507FB3CC583A1489E5596B5B38B46BcBBF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0B48B5FCBB9E88076295231D1DF1DC67E4D22697CCAAF18C19A6CFCDF97788F1BF826CE16E394583f4F4F" TargetMode="External"/><Relationship Id="rId4" Type="http://schemas.openxmlformats.org/officeDocument/2006/relationships/footnotes" Target="footnotes.xml"/><Relationship Id="rId9" Type="http://schemas.openxmlformats.org/officeDocument/2006/relationships/hyperlink" Target="consultantplus://offline/ref=0B48B5FCBB9E88076295231D1DF1DC67E4D22697CCAAF18C19A6CFCDF97788F1BF826CE16E394080f4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Евгений C. Анисимов</cp:lastModifiedBy>
  <cp:revision>6</cp:revision>
  <cp:lastPrinted>2018-01-31T06:06:00Z</cp:lastPrinted>
  <dcterms:created xsi:type="dcterms:W3CDTF">2018-06-05T03:36:00Z</dcterms:created>
  <dcterms:modified xsi:type="dcterms:W3CDTF">2018-06-14T09:16:00Z</dcterms:modified>
</cp:coreProperties>
</file>