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A70" w:rsidRDefault="00552A70" w:rsidP="00552A70">
      <w:pPr>
        <w:jc w:val="both"/>
        <w:rPr>
          <w:rFonts w:cs="Times New Roman"/>
          <w:sz w:val="22"/>
          <w:szCs w:val="22"/>
        </w:rPr>
      </w:pPr>
      <w:r>
        <w:rPr>
          <w:rFonts w:cs="Times New Roman"/>
          <w:sz w:val="22"/>
          <w:szCs w:val="22"/>
        </w:rPr>
        <w:t xml:space="preserve">При проведении электронного аукциона </w:t>
      </w:r>
      <w:r>
        <w:rPr>
          <w:rFonts w:cs="Times New Roman"/>
          <w:b/>
          <w:sz w:val="22"/>
          <w:szCs w:val="22"/>
        </w:rPr>
        <w:t>заказчик устанавливает</w:t>
      </w:r>
      <w:r>
        <w:rPr>
          <w:rFonts w:cs="Times New Roman"/>
          <w:sz w:val="22"/>
          <w:szCs w:val="22"/>
        </w:rPr>
        <w:t xml:space="preserve"> </w:t>
      </w:r>
      <w:r>
        <w:rPr>
          <w:rFonts w:cs="Times New Roman"/>
          <w:b/>
          <w:sz w:val="22"/>
          <w:szCs w:val="22"/>
        </w:rPr>
        <w:t>единые требования к участникам закупки</w:t>
      </w:r>
      <w:r>
        <w:rPr>
          <w:rFonts w:cs="Times New Roman"/>
          <w:sz w:val="22"/>
          <w:szCs w:val="22"/>
        </w:rPr>
        <w:t>:</w:t>
      </w:r>
    </w:p>
    <w:p w:rsidR="00552A70" w:rsidRDefault="00552A70" w:rsidP="00552A70">
      <w:pPr>
        <w:jc w:val="both"/>
        <w:rPr>
          <w:rFonts w:cs="Times New Roman"/>
          <w:sz w:val="22"/>
          <w:szCs w:val="22"/>
        </w:rPr>
      </w:pPr>
      <w:r>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552A70" w:rsidRDefault="00552A70" w:rsidP="00552A70">
      <w:pPr>
        <w:jc w:val="both"/>
        <w:rPr>
          <w:rFonts w:cs="Times New Roman"/>
          <w:sz w:val="22"/>
          <w:szCs w:val="22"/>
        </w:rPr>
      </w:pPr>
      <w:r>
        <w:rPr>
          <w:rFonts w:cs="Times New Roman"/>
          <w:sz w:val="22"/>
          <w:szCs w:val="22"/>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552A70" w:rsidRDefault="00552A70" w:rsidP="00552A70">
      <w:pPr>
        <w:jc w:val="both"/>
        <w:rPr>
          <w:rFonts w:cs="Times New Roman"/>
          <w:sz w:val="22"/>
          <w:szCs w:val="22"/>
        </w:rPr>
      </w:pPr>
      <w:r>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52A70" w:rsidRDefault="00552A70" w:rsidP="00552A70">
      <w:pPr>
        <w:jc w:val="both"/>
        <w:rPr>
          <w:rFonts w:cs="Times New Roman"/>
          <w:sz w:val="22"/>
          <w:szCs w:val="22"/>
        </w:rPr>
      </w:pPr>
      <w:r>
        <w:rPr>
          <w:rFonts w:cs="Times New Roman"/>
          <w:sz w:val="22"/>
          <w:szCs w:val="22"/>
        </w:rPr>
        <w:t xml:space="preserve">3.Неприостановление деятельности участника закупки в порядке, установленном </w:t>
      </w:r>
      <w:hyperlink r:id="rId4" w:history="1">
        <w:r>
          <w:rPr>
            <w:rStyle w:val="a3"/>
            <w:rFonts w:cs="Times New Roman"/>
            <w:sz w:val="22"/>
            <w:szCs w:val="22"/>
          </w:rPr>
          <w:t>Кодексом</w:t>
        </w:r>
      </w:hyperlink>
      <w:r>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552A70" w:rsidRDefault="00552A70" w:rsidP="00552A70">
      <w:pPr>
        <w:jc w:val="both"/>
        <w:rPr>
          <w:rFonts w:cs="Times New Roman"/>
          <w:sz w:val="22"/>
          <w:szCs w:val="22"/>
        </w:rPr>
      </w:pPr>
      <w:r>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52A70" w:rsidRDefault="00552A70" w:rsidP="00552A70">
      <w:pPr>
        <w:jc w:val="both"/>
        <w:rPr>
          <w:rFonts w:cs="Times New Roman"/>
          <w:sz w:val="22"/>
          <w:szCs w:val="22"/>
        </w:rPr>
      </w:pPr>
      <w:r>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Style w:val="a3"/>
            <w:rFonts w:cs="Times New Roman"/>
            <w:sz w:val="22"/>
            <w:szCs w:val="22"/>
          </w:rPr>
          <w:t>статьями 289</w:t>
        </w:r>
      </w:hyperlink>
      <w:r>
        <w:rPr>
          <w:rFonts w:cs="Times New Roman"/>
          <w:sz w:val="22"/>
          <w:szCs w:val="22"/>
        </w:rPr>
        <w:t xml:space="preserve">, </w:t>
      </w:r>
      <w:hyperlink r:id="rId8" w:history="1">
        <w:r>
          <w:rPr>
            <w:rStyle w:val="a3"/>
            <w:rFonts w:cs="Times New Roman"/>
            <w:sz w:val="22"/>
            <w:szCs w:val="22"/>
          </w:rPr>
          <w:t>290</w:t>
        </w:r>
      </w:hyperlink>
      <w:r>
        <w:rPr>
          <w:rFonts w:cs="Times New Roman"/>
          <w:sz w:val="22"/>
          <w:szCs w:val="22"/>
        </w:rPr>
        <w:t xml:space="preserve">, </w:t>
      </w:r>
      <w:hyperlink r:id="rId9" w:history="1">
        <w:r>
          <w:rPr>
            <w:rStyle w:val="a3"/>
            <w:rFonts w:cs="Times New Roman"/>
            <w:sz w:val="22"/>
            <w:szCs w:val="22"/>
          </w:rPr>
          <w:t>291</w:t>
        </w:r>
      </w:hyperlink>
      <w:r>
        <w:rPr>
          <w:rFonts w:cs="Times New Roman"/>
          <w:sz w:val="22"/>
          <w:szCs w:val="22"/>
        </w:rPr>
        <w:t xml:space="preserve">, </w:t>
      </w:r>
      <w:hyperlink r:id="rId10" w:history="1">
        <w:r>
          <w:rPr>
            <w:rStyle w:val="a3"/>
            <w:rFonts w:cs="Times New Roman"/>
            <w:sz w:val="22"/>
            <w:szCs w:val="22"/>
          </w:rPr>
          <w:t>291.1</w:t>
        </w:r>
      </w:hyperlink>
      <w:r>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52A70" w:rsidRDefault="00552A70" w:rsidP="00552A70">
      <w:pPr>
        <w:jc w:val="both"/>
        <w:rPr>
          <w:rFonts w:cs="Times New Roman"/>
          <w:sz w:val="22"/>
          <w:szCs w:val="22"/>
        </w:rPr>
      </w:pPr>
      <w:r>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Style w:val="a3"/>
            <w:rFonts w:cs="Times New Roman"/>
            <w:sz w:val="22"/>
            <w:szCs w:val="22"/>
          </w:rPr>
          <w:t>статьей 19.28</w:t>
        </w:r>
      </w:hyperlink>
      <w:r>
        <w:rPr>
          <w:rFonts w:cs="Times New Roman"/>
          <w:sz w:val="22"/>
          <w:szCs w:val="22"/>
        </w:rPr>
        <w:t xml:space="preserve"> Кодекса Российской Федерации об административных правонарушениях;</w:t>
      </w:r>
    </w:p>
    <w:p w:rsidR="00552A70" w:rsidRDefault="00552A70" w:rsidP="00552A70">
      <w:pPr>
        <w:jc w:val="both"/>
        <w:rPr>
          <w:rFonts w:cs="Times New Roman"/>
          <w:sz w:val="22"/>
          <w:szCs w:val="22"/>
        </w:rPr>
      </w:pPr>
      <w:r>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sz w:val="22"/>
          <w:szCs w:val="22"/>
        </w:rPr>
        <w:t>неполнородными</w:t>
      </w:r>
      <w:proofErr w:type="spellEnd"/>
      <w:r>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52A70" w:rsidRDefault="00552A70" w:rsidP="00552A70">
      <w:pPr>
        <w:jc w:val="both"/>
        <w:rPr>
          <w:rFonts w:cs="Times New Roman"/>
          <w:sz w:val="22"/>
          <w:szCs w:val="22"/>
        </w:rPr>
      </w:pPr>
      <w:r>
        <w:rPr>
          <w:rFonts w:cs="Times New Roman"/>
          <w:sz w:val="22"/>
          <w:szCs w:val="22"/>
        </w:rPr>
        <w:lastRenderedPageBreak/>
        <w:t>8. Участник закупки не является офшорной компанией.</w:t>
      </w:r>
    </w:p>
    <w:p w:rsidR="00552A70" w:rsidRDefault="00552A70" w:rsidP="00552A70">
      <w:pPr>
        <w:jc w:val="both"/>
        <w:rPr>
          <w:rFonts w:cs="Times New Roman"/>
          <w:sz w:val="22"/>
          <w:szCs w:val="22"/>
        </w:rPr>
      </w:pPr>
      <w:r>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A010A6" w:rsidRPr="00552A70" w:rsidRDefault="00552A70" w:rsidP="00552A70">
      <w:r>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A010A6" w:rsidRPr="00552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9A"/>
    <w:rsid w:val="00552A70"/>
    <w:rsid w:val="0064099A"/>
    <w:rsid w:val="008F3FE1"/>
    <w:rsid w:val="00A01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17621-A910-45AE-A341-2FC2B960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A70"/>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52A7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96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dc:creator>
  <cp:keywords/>
  <dc:description/>
  <cp:lastModifiedBy>Сазонова</cp:lastModifiedBy>
  <cp:revision>3</cp:revision>
  <dcterms:created xsi:type="dcterms:W3CDTF">2018-07-31T13:15:00Z</dcterms:created>
  <dcterms:modified xsi:type="dcterms:W3CDTF">2018-07-31T13:17:00Z</dcterms:modified>
</cp:coreProperties>
</file>