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25"/>
        <w:gridCol w:w="10490"/>
      </w:tblGrid>
      <w:tr w:rsidR="00651351" w:rsidRPr="00A03867" w:rsidTr="00651351">
        <w:trPr>
          <w:trHeight w:val="1030"/>
        </w:trPr>
        <w:tc>
          <w:tcPr>
            <w:tcW w:w="425" w:type="dxa"/>
            <w:shd w:val="clear" w:color="auto" w:fill="FFFFFF"/>
            <w:vAlign w:val="center"/>
          </w:tcPr>
          <w:p w:rsidR="00651351" w:rsidRPr="00A03867" w:rsidRDefault="00651351" w:rsidP="00651351">
            <w:pPr>
              <w:widowControl w:val="0"/>
              <w:numPr>
                <w:ilvl w:val="0"/>
                <w:numId w:val="1"/>
              </w:numPr>
              <w:shd w:val="clear" w:color="auto" w:fill="FFFFFF"/>
              <w:suppressAutoHyphens/>
              <w:autoSpaceDE w:val="0"/>
              <w:autoSpaceDN w:val="0"/>
              <w:adjustRightInd w:val="0"/>
              <w:ind w:left="0" w:firstLine="0"/>
              <w:rPr>
                <w:sz w:val="22"/>
                <w:szCs w:val="22"/>
              </w:rPr>
            </w:pPr>
          </w:p>
        </w:tc>
        <w:tc>
          <w:tcPr>
            <w:tcW w:w="10490" w:type="dxa"/>
            <w:shd w:val="clear" w:color="auto" w:fill="FFFFFF"/>
            <w:vAlign w:val="center"/>
          </w:tcPr>
          <w:p w:rsidR="00651351" w:rsidRPr="00A03867" w:rsidRDefault="00651351" w:rsidP="0086016B">
            <w:pPr>
              <w:suppressAutoHyphens/>
              <w:jc w:val="center"/>
              <w:rPr>
                <w:b/>
                <w:sz w:val="22"/>
                <w:szCs w:val="22"/>
              </w:rPr>
            </w:pPr>
            <w:r w:rsidRPr="00A03867">
              <w:rPr>
                <w:b/>
                <w:sz w:val="22"/>
                <w:szCs w:val="22"/>
              </w:rPr>
              <w:t>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частями 2 и 2.1 (при наличии таких требований) статьи 31 Федерального закона от 05.04.2013 № 44-ФЗ, а также требование, предъявляемое к участникам аукциона в соответствии с частью 1.1 (при наличии такого требования) статьи 31 Федерального закона от 05.04.2013 № 44-ФЗ</w:t>
            </w:r>
          </w:p>
        </w:tc>
      </w:tr>
      <w:tr w:rsidR="00651351" w:rsidRPr="00A03867" w:rsidTr="00651351">
        <w:trPr>
          <w:trHeight w:val="144"/>
        </w:trPr>
        <w:tc>
          <w:tcPr>
            <w:tcW w:w="425" w:type="dxa"/>
            <w:shd w:val="clear" w:color="auto" w:fill="FFFFFF"/>
            <w:vAlign w:val="center"/>
          </w:tcPr>
          <w:p w:rsidR="00651351" w:rsidRPr="00A03867" w:rsidRDefault="00651351" w:rsidP="0086016B">
            <w:pPr>
              <w:widowControl w:val="0"/>
              <w:shd w:val="clear" w:color="auto" w:fill="FFFFFF"/>
              <w:suppressAutoHyphens/>
              <w:autoSpaceDE w:val="0"/>
              <w:autoSpaceDN w:val="0"/>
              <w:adjustRightInd w:val="0"/>
              <w:rPr>
                <w:sz w:val="22"/>
                <w:szCs w:val="22"/>
              </w:rPr>
            </w:pPr>
          </w:p>
        </w:tc>
        <w:tc>
          <w:tcPr>
            <w:tcW w:w="10490" w:type="dxa"/>
            <w:shd w:val="clear" w:color="auto" w:fill="FFFFFF"/>
            <w:vAlign w:val="center"/>
          </w:tcPr>
          <w:p w:rsidR="00651351" w:rsidRPr="00A03867" w:rsidRDefault="00651351" w:rsidP="0086016B">
            <w:pPr>
              <w:suppressAutoHyphens/>
              <w:jc w:val="both"/>
              <w:rPr>
                <w:sz w:val="22"/>
                <w:szCs w:val="22"/>
              </w:rPr>
            </w:pPr>
            <w:r w:rsidRPr="00A03867">
              <w:rPr>
                <w:sz w:val="22"/>
                <w:szCs w:val="22"/>
              </w:rPr>
              <w:t>1. При осуществлении закупки заказчик устанавливает следующие единые требования к участникам закупки:</w:t>
            </w:r>
          </w:p>
          <w:p w:rsidR="00651351" w:rsidRPr="00A03867" w:rsidRDefault="00651351" w:rsidP="0086016B">
            <w:pPr>
              <w:suppressAutoHyphens/>
              <w:jc w:val="both"/>
              <w:rPr>
                <w:sz w:val="22"/>
                <w:szCs w:val="22"/>
              </w:rPr>
            </w:pPr>
            <w:r w:rsidRPr="00A03867">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товаров, являющихся объектом закупки;</w:t>
            </w:r>
          </w:p>
          <w:p w:rsidR="00651351" w:rsidRDefault="00651351" w:rsidP="0086016B">
            <w:pPr>
              <w:suppressAutoHyphens/>
              <w:jc w:val="both"/>
              <w:rPr>
                <w:sz w:val="22"/>
                <w:szCs w:val="22"/>
              </w:rPr>
            </w:pPr>
            <w:r w:rsidRPr="00A03867">
              <w:rPr>
                <w:sz w:val="22"/>
                <w:szCs w:val="22"/>
              </w:rPr>
              <w:t xml:space="preserve">2) </w:t>
            </w:r>
            <w:proofErr w:type="spellStart"/>
            <w:r w:rsidRPr="00A03867">
              <w:rPr>
                <w:sz w:val="22"/>
                <w:szCs w:val="22"/>
              </w:rPr>
              <w:t>непроведение</w:t>
            </w:r>
            <w:proofErr w:type="spellEnd"/>
            <w:r w:rsidRPr="00A03867">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51351" w:rsidRPr="00A03867" w:rsidRDefault="00651351" w:rsidP="0086016B">
            <w:pPr>
              <w:suppressAutoHyphens/>
              <w:jc w:val="both"/>
              <w:rPr>
                <w:sz w:val="22"/>
                <w:szCs w:val="22"/>
              </w:rPr>
            </w:pPr>
            <w:r>
              <w:rPr>
                <w:sz w:val="22"/>
                <w:szCs w:val="22"/>
              </w:rPr>
              <w:t xml:space="preserve"> </w:t>
            </w:r>
            <w:r w:rsidRPr="00A03867">
              <w:rPr>
                <w:sz w:val="22"/>
                <w:szCs w:val="22"/>
              </w:rPr>
              <w:t xml:space="preserve">3) </w:t>
            </w:r>
            <w:proofErr w:type="spellStart"/>
            <w:r w:rsidRPr="00A03867">
              <w:rPr>
                <w:sz w:val="22"/>
                <w:szCs w:val="22"/>
              </w:rPr>
              <w:t>неприостановление</w:t>
            </w:r>
            <w:proofErr w:type="spellEnd"/>
            <w:r w:rsidRPr="00A03867">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51351" w:rsidRDefault="00651351" w:rsidP="0086016B">
            <w:pPr>
              <w:suppressAutoHyphens/>
              <w:jc w:val="both"/>
              <w:rPr>
                <w:sz w:val="22"/>
                <w:szCs w:val="22"/>
              </w:rPr>
            </w:pPr>
            <w:r>
              <w:rPr>
                <w:sz w:val="22"/>
                <w:szCs w:val="22"/>
              </w:rPr>
              <w:t xml:space="preserve"> </w:t>
            </w:r>
            <w:r w:rsidRPr="00A03867">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51351" w:rsidRDefault="00651351" w:rsidP="0086016B">
            <w:pPr>
              <w:suppressAutoHyphens/>
              <w:jc w:val="both"/>
              <w:rPr>
                <w:sz w:val="22"/>
                <w:szCs w:val="22"/>
              </w:rPr>
            </w:pPr>
            <w:r w:rsidRPr="00A03867">
              <w:rPr>
                <w:sz w:val="22"/>
                <w:szCs w:val="22"/>
              </w:rPr>
              <w:t xml:space="preserve">5) </w:t>
            </w:r>
            <w:r>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2"/>
                  <w:szCs w:val="22"/>
                </w:rPr>
                <w:t>статьями 289</w:t>
              </w:r>
            </w:hyperlink>
            <w:r>
              <w:rPr>
                <w:sz w:val="22"/>
                <w:szCs w:val="22"/>
              </w:rPr>
              <w:t xml:space="preserve">, </w:t>
            </w:r>
            <w:hyperlink r:id="rId6" w:history="1">
              <w:r>
                <w:rPr>
                  <w:color w:val="0000FF"/>
                  <w:sz w:val="22"/>
                  <w:szCs w:val="22"/>
                </w:rPr>
                <w:t>290</w:t>
              </w:r>
            </w:hyperlink>
            <w:r>
              <w:rPr>
                <w:sz w:val="22"/>
                <w:szCs w:val="22"/>
              </w:rPr>
              <w:t xml:space="preserve">, </w:t>
            </w:r>
            <w:hyperlink r:id="rId7" w:history="1">
              <w:r>
                <w:rPr>
                  <w:color w:val="0000FF"/>
                  <w:sz w:val="22"/>
                  <w:szCs w:val="22"/>
                </w:rPr>
                <w:t>291</w:t>
              </w:r>
            </w:hyperlink>
            <w:r>
              <w:rPr>
                <w:sz w:val="22"/>
                <w:szCs w:val="22"/>
              </w:rPr>
              <w:t xml:space="preserve">, </w:t>
            </w:r>
            <w:hyperlink r:id="rId8" w:history="1">
              <w:r>
                <w:rPr>
                  <w:color w:val="0000FF"/>
                  <w:sz w:val="22"/>
                  <w:szCs w:val="22"/>
                </w:rPr>
                <w:t>291.1</w:t>
              </w:r>
            </w:hyperlink>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A03867">
              <w:rPr>
                <w:sz w:val="22"/>
                <w:szCs w:val="22"/>
              </w:rPr>
              <w:t>;</w:t>
            </w:r>
          </w:p>
          <w:p w:rsidR="00651351" w:rsidRDefault="00651351" w:rsidP="0086016B">
            <w:pPr>
              <w:autoSpaceDE w:val="0"/>
              <w:autoSpaceDN w:val="0"/>
              <w:adjustRightInd w:val="0"/>
              <w:jc w:val="both"/>
              <w:rPr>
                <w:sz w:val="22"/>
                <w:szCs w:val="22"/>
              </w:rPr>
            </w:pPr>
            <w:r>
              <w:rPr>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2"/>
                  <w:szCs w:val="22"/>
                </w:rPr>
                <w:t>статьей 19.28</w:t>
              </w:r>
            </w:hyperlink>
            <w:r>
              <w:rPr>
                <w:sz w:val="22"/>
                <w:szCs w:val="22"/>
              </w:rPr>
              <w:t xml:space="preserve"> Кодекса Российской Федерации об административных правонарушениях;</w:t>
            </w:r>
          </w:p>
          <w:p w:rsidR="00651351" w:rsidRPr="00A03867" w:rsidRDefault="00651351" w:rsidP="0086016B">
            <w:pPr>
              <w:suppressAutoHyphens/>
              <w:jc w:val="both"/>
              <w:rPr>
                <w:sz w:val="22"/>
                <w:szCs w:val="22"/>
              </w:rPr>
            </w:pPr>
            <w:r>
              <w:rPr>
                <w:sz w:val="22"/>
                <w:szCs w:val="22"/>
              </w:rPr>
              <w:t xml:space="preserve"> 7</w:t>
            </w:r>
            <w:r w:rsidRPr="00A03867">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03867">
              <w:rPr>
                <w:sz w:val="22"/>
                <w:szCs w:val="22"/>
              </w:rPr>
              <w:t>неполнородными</w:t>
            </w:r>
            <w:proofErr w:type="spellEnd"/>
            <w:r w:rsidRPr="00A0386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1351" w:rsidRPr="00A03867" w:rsidRDefault="00651351" w:rsidP="0086016B">
            <w:pPr>
              <w:suppressAutoHyphens/>
              <w:jc w:val="both"/>
              <w:rPr>
                <w:sz w:val="22"/>
                <w:szCs w:val="22"/>
              </w:rPr>
            </w:pPr>
            <w:r>
              <w:rPr>
                <w:sz w:val="22"/>
                <w:szCs w:val="22"/>
              </w:rPr>
              <w:t xml:space="preserve"> 8</w:t>
            </w:r>
            <w:r w:rsidRPr="00A03867">
              <w:rPr>
                <w:sz w:val="22"/>
                <w:szCs w:val="22"/>
              </w:rPr>
              <w:t>) участник закупки не является офшорной компанией.</w:t>
            </w:r>
          </w:p>
          <w:p w:rsidR="00651351" w:rsidRPr="00A03867" w:rsidRDefault="00651351" w:rsidP="0086016B">
            <w:pPr>
              <w:suppressAutoHyphens/>
              <w:jc w:val="both"/>
              <w:rPr>
                <w:sz w:val="22"/>
                <w:szCs w:val="22"/>
              </w:rPr>
            </w:pPr>
            <w:r>
              <w:rPr>
                <w:sz w:val="22"/>
                <w:szCs w:val="22"/>
              </w:rPr>
              <w:t xml:space="preserve"> 9</w:t>
            </w:r>
            <w:r w:rsidRPr="00A03867">
              <w:rPr>
                <w:sz w:val="22"/>
                <w:szCs w:val="22"/>
              </w:rPr>
              <w:t>)</w:t>
            </w:r>
            <w:r>
              <w:rPr>
                <w:sz w:val="22"/>
                <w:szCs w:val="22"/>
              </w:rPr>
              <w:t xml:space="preserve"> о</w:t>
            </w:r>
            <w:r w:rsidRPr="00A03867">
              <w:rPr>
                <w:sz w:val="22"/>
                <w:szCs w:val="22"/>
              </w:rPr>
              <w:t>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w:t>
            </w:r>
            <w:bookmarkStart w:id="0" w:name="_GoBack"/>
            <w:bookmarkEnd w:id="0"/>
            <w:r w:rsidRPr="00A03867">
              <w:rPr>
                <w:sz w:val="22"/>
                <w:szCs w:val="22"/>
              </w:rPr>
              <w:t>ридического лица.</w:t>
            </w:r>
          </w:p>
        </w:tc>
      </w:tr>
    </w:tbl>
    <w:p w:rsidR="00416AB9" w:rsidRDefault="00651351"/>
    <w:sectPr w:rsidR="00416AB9" w:rsidSect="0065135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65868"/>
    <w:multiLevelType w:val="hybridMultilevel"/>
    <w:tmpl w:val="D0981026"/>
    <w:lvl w:ilvl="0" w:tplc="FFFFFFFF">
      <w:start w:val="1"/>
      <w:numFmt w:val="decimal"/>
      <w:lvlText w:val="%1."/>
      <w:lvlJc w:val="left"/>
      <w:pPr>
        <w:tabs>
          <w:tab w:val="num" w:pos="644"/>
        </w:tabs>
        <w:ind w:left="644"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7D"/>
    <w:rsid w:val="00651351"/>
    <w:rsid w:val="0092697D"/>
    <w:rsid w:val="00935C06"/>
    <w:rsid w:val="00AA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C979D-900A-4252-A8B0-A1BC3D69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3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651351"/>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78B1C570A0D73A94FA1D8893FAEDAB5B0ABEC175B79C5652542F388E58FC2488DE21DF2A561A8A" TargetMode="External"/><Relationship Id="rId3" Type="http://schemas.openxmlformats.org/officeDocument/2006/relationships/settings" Target="settings.xml"/><Relationship Id="rId7" Type="http://schemas.openxmlformats.org/officeDocument/2006/relationships/hyperlink" Target="consultantplus://offline/ref=4EA78B1C570A0D73A94FA1D8893FAEDAB5B0ABEC175B79C5652542F388E58FC2488DE21DF2AA61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A78B1C570A0D73A94FA1D8893FAEDAB5B0ABEC175B79C5652542F388E58FC2488DE21DF2A861AAA" TargetMode="External"/><Relationship Id="rId11" Type="http://schemas.openxmlformats.org/officeDocument/2006/relationships/theme" Target="theme/theme1.xml"/><Relationship Id="rId5" Type="http://schemas.openxmlformats.org/officeDocument/2006/relationships/hyperlink" Target="consultantplus://offline/ref=4EA78B1C570A0D73A94FA1D8893FAEDAB5B0ABEC175B79C5652542F388E58FC2488DE21EF2AC163562A2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8DDE93F935EB258B6A78B368115264A1708E6E58313BEF536A51D36B0FC3E0712BEAD3A676d7B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Езовских</dc:creator>
  <cp:keywords/>
  <dc:description/>
  <cp:lastModifiedBy>Елена Езовских</cp:lastModifiedBy>
  <cp:revision>2</cp:revision>
  <dcterms:created xsi:type="dcterms:W3CDTF">2018-05-03T06:14:00Z</dcterms:created>
  <dcterms:modified xsi:type="dcterms:W3CDTF">2018-05-03T06:14:00Z</dcterms:modified>
</cp:coreProperties>
</file>