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13" w:rsidRDefault="00BF2813" w:rsidP="00BF2813">
      <w:pPr>
        <w:tabs>
          <w:tab w:val="left" w:pos="1260"/>
        </w:tabs>
        <w:snapToGrid w:val="0"/>
        <w:ind w:right="-135" w:firstLine="709"/>
        <w:jc w:val="both"/>
        <w:rPr>
          <w:b/>
          <w:sz w:val="25"/>
          <w:szCs w:val="25"/>
        </w:rPr>
      </w:pPr>
      <w:r w:rsidRPr="004D3668">
        <w:rPr>
          <w:b/>
          <w:sz w:val="25"/>
          <w:szCs w:val="25"/>
        </w:rPr>
        <w:t xml:space="preserve">Требования к участникам закупки: </w:t>
      </w:r>
    </w:p>
    <w:p w:rsidR="00A04EA0" w:rsidRPr="004D3668" w:rsidRDefault="00A04EA0" w:rsidP="00BF2813">
      <w:pPr>
        <w:tabs>
          <w:tab w:val="left" w:pos="1260"/>
        </w:tabs>
        <w:snapToGrid w:val="0"/>
        <w:ind w:right="-135" w:firstLine="709"/>
        <w:jc w:val="both"/>
        <w:rPr>
          <w:b/>
          <w:sz w:val="25"/>
          <w:szCs w:val="25"/>
        </w:rPr>
      </w:pP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rPr>
        <w:t xml:space="preserve">- </w:t>
      </w:r>
      <w:proofErr w:type="spellStart"/>
      <w:r w:rsidRPr="00F94D0A">
        <w:rPr>
          <w:sz w:val="25"/>
          <w:szCs w:val="25"/>
          <w:lang w:eastAsia="ru-RU"/>
        </w:rPr>
        <w:t>непроведение</w:t>
      </w:r>
      <w:proofErr w:type="spellEnd"/>
      <w:r w:rsidRPr="00F94D0A">
        <w:rPr>
          <w:sz w:val="25"/>
          <w:szCs w:val="25"/>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rPr>
        <w:t xml:space="preserve">- </w:t>
      </w:r>
      <w:proofErr w:type="spellStart"/>
      <w:r w:rsidRPr="00F94D0A">
        <w:rPr>
          <w:sz w:val="25"/>
          <w:szCs w:val="25"/>
          <w:lang w:eastAsia="ru-RU"/>
        </w:rPr>
        <w:t>неприостановление</w:t>
      </w:r>
      <w:proofErr w:type="spellEnd"/>
      <w:r w:rsidRPr="00F94D0A">
        <w:rPr>
          <w:sz w:val="25"/>
          <w:szCs w:val="25"/>
          <w:lang w:eastAsia="ru-RU"/>
        </w:rPr>
        <w:t xml:space="preserve"> деятельности участника закупки в порядке, установленном </w:t>
      </w:r>
      <w:hyperlink r:id="rId6" w:history="1">
        <w:r w:rsidRPr="00F94D0A">
          <w:rPr>
            <w:sz w:val="25"/>
            <w:szCs w:val="25"/>
            <w:lang w:eastAsia="ru-RU"/>
          </w:rPr>
          <w:t>Кодексом</w:t>
        </w:r>
      </w:hyperlink>
      <w:r w:rsidRPr="00F94D0A">
        <w:rPr>
          <w:sz w:val="25"/>
          <w:szCs w:val="25"/>
          <w:lang w:eastAsia="ru-RU"/>
        </w:rPr>
        <w:t xml:space="preserve"> Российской Федерации об административных правонарушениях, на дату подачи заявки на участие в закупке;</w:t>
      </w:r>
    </w:p>
    <w:p w:rsidR="00BF2813" w:rsidRPr="00F94D0A" w:rsidRDefault="00BF2813" w:rsidP="00BF2813">
      <w:pPr>
        <w:suppressAutoHyphens w:val="0"/>
        <w:autoSpaceDE w:val="0"/>
        <w:autoSpaceDN w:val="0"/>
        <w:adjustRightInd w:val="0"/>
        <w:ind w:firstLine="709"/>
        <w:jc w:val="both"/>
        <w:rPr>
          <w:sz w:val="25"/>
          <w:szCs w:val="25"/>
          <w:lang w:eastAsia="ru-RU"/>
        </w:rPr>
      </w:pPr>
      <w:proofErr w:type="gramStart"/>
      <w:r w:rsidRPr="00F94D0A">
        <w:rPr>
          <w:sz w:val="25"/>
          <w:szCs w:val="25"/>
        </w:rPr>
        <w:t xml:space="preserve">- </w:t>
      </w:r>
      <w:r w:rsidRPr="00F94D0A">
        <w:rPr>
          <w:sz w:val="25"/>
          <w:szCs w:val="25"/>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F94D0A">
          <w:rPr>
            <w:sz w:val="25"/>
            <w:szCs w:val="25"/>
            <w:lang w:eastAsia="ru-RU"/>
          </w:rPr>
          <w:t>законодательством</w:t>
        </w:r>
      </w:hyperlink>
      <w:r w:rsidRPr="00F94D0A">
        <w:rPr>
          <w:sz w:val="25"/>
          <w:szCs w:val="25"/>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94D0A">
        <w:rPr>
          <w:sz w:val="25"/>
          <w:szCs w:val="25"/>
          <w:lang w:eastAsia="ru-RU"/>
        </w:rPr>
        <w:t xml:space="preserve"> </w:t>
      </w:r>
      <w:proofErr w:type="gramStart"/>
      <w:r w:rsidRPr="00F94D0A">
        <w:rPr>
          <w:sz w:val="25"/>
          <w:szCs w:val="25"/>
          <w:lang w:eastAsia="ru-RU"/>
        </w:rPr>
        <w:t xml:space="preserve">заявителя по уплате этих сумм исполненной или которые признаны безнадежными к взысканию в соответствии с </w:t>
      </w:r>
      <w:hyperlink r:id="rId8" w:history="1">
        <w:r w:rsidRPr="00F94D0A">
          <w:rPr>
            <w:sz w:val="25"/>
            <w:szCs w:val="25"/>
            <w:lang w:eastAsia="ru-RU"/>
          </w:rPr>
          <w:t>законодательством</w:t>
        </w:r>
      </w:hyperlink>
      <w:r w:rsidRPr="00F94D0A">
        <w:rPr>
          <w:sz w:val="25"/>
          <w:szCs w:val="25"/>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94D0A">
        <w:rPr>
          <w:sz w:val="25"/>
          <w:szCs w:val="25"/>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94D0A">
        <w:rPr>
          <w:sz w:val="25"/>
          <w:szCs w:val="25"/>
          <w:lang w:eastAsia="ru-RU"/>
        </w:rPr>
        <w:t>указанных</w:t>
      </w:r>
      <w:proofErr w:type="gramEnd"/>
      <w:r w:rsidRPr="00F94D0A">
        <w:rPr>
          <w:sz w:val="25"/>
          <w:szCs w:val="25"/>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BF2813" w:rsidRPr="00F94D0A" w:rsidRDefault="00BF2813" w:rsidP="00BF2813">
      <w:pPr>
        <w:suppressAutoHyphens w:val="0"/>
        <w:autoSpaceDE w:val="0"/>
        <w:autoSpaceDN w:val="0"/>
        <w:adjustRightInd w:val="0"/>
        <w:ind w:firstLine="567"/>
        <w:jc w:val="both"/>
        <w:rPr>
          <w:bCs/>
          <w:color w:val="000000"/>
          <w:spacing w:val="-4"/>
          <w:sz w:val="25"/>
          <w:szCs w:val="25"/>
        </w:rPr>
      </w:pPr>
      <w:proofErr w:type="gramStart"/>
      <w:r w:rsidRPr="00F94D0A">
        <w:rPr>
          <w:bCs/>
          <w:color w:val="000000"/>
          <w:spacing w:val="-4"/>
          <w:sz w:val="25"/>
          <w:szCs w:val="25"/>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F94D0A">
          <w:rPr>
            <w:bCs/>
            <w:color w:val="000000"/>
            <w:spacing w:val="-4"/>
            <w:sz w:val="25"/>
            <w:szCs w:val="25"/>
          </w:rPr>
          <w:t>статьями 289</w:t>
        </w:r>
      </w:hyperlink>
      <w:r w:rsidRPr="00F94D0A">
        <w:rPr>
          <w:bCs/>
          <w:color w:val="000000"/>
          <w:spacing w:val="-4"/>
          <w:sz w:val="25"/>
          <w:szCs w:val="25"/>
        </w:rPr>
        <w:t xml:space="preserve">, </w:t>
      </w:r>
      <w:hyperlink r:id="rId10" w:history="1">
        <w:r w:rsidRPr="00F94D0A">
          <w:rPr>
            <w:bCs/>
            <w:color w:val="000000"/>
            <w:spacing w:val="-4"/>
            <w:sz w:val="25"/>
            <w:szCs w:val="25"/>
          </w:rPr>
          <w:t>290</w:t>
        </w:r>
      </w:hyperlink>
      <w:r w:rsidRPr="00F94D0A">
        <w:rPr>
          <w:bCs/>
          <w:color w:val="000000"/>
          <w:spacing w:val="-4"/>
          <w:sz w:val="25"/>
          <w:szCs w:val="25"/>
        </w:rPr>
        <w:t xml:space="preserve">, </w:t>
      </w:r>
      <w:hyperlink r:id="rId11" w:history="1">
        <w:r w:rsidRPr="00F94D0A">
          <w:rPr>
            <w:bCs/>
            <w:color w:val="000000"/>
            <w:spacing w:val="-4"/>
            <w:sz w:val="25"/>
            <w:szCs w:val="25"/>
          </w:rPr>
          <w:t>291</w:t>
        </w:r>
      </w:hyperlink>
      <w:r w:rsidRPr="00F94D0A">
        <w:rPr>
          <w:bCs/>
          <w:color w:val="000000"/>
          <w:spacing w:val="-4"/>
          <w:sz w:val="25"/>
          <w:szCs w:val="25"/>
        </w:rPr>
        <w:t xml:space="preserve">, </w:t>
      </w:r>
      <w:hyperlink r:id="rId12" w:history="1">
        <w:r w:rsidRPr="00F94D0A">
          <w:rPr>
            <w:bCs/>
            <w:color w:val="000000"/>
            <w:spacing w:val="-4"/>
            <w:sz w:val="25"/>
            <w:szCs w:val="25"/>
          </w:rPr>
          <w:t>291.1</w:t>
        </w:r>
      </w:hyperlink>
      <w:r w:rsidRPr="00F94D0A">
        <w:rPr>
          <w:bCs/>
          <w:color w:val="000000"/>
          <w:spacing w:val="-4"/>
          <w:sz w:val="25"/>
          <w:szCs w:val="25"/>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94D0A">
        <w:rPr>
          <w:bCs/>
          <w:color w:val="000000"/>
          <w:spacing w:val="-4"/>
          <w:sz w:val="25"/>
          <w:szCs w:val="25"/>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F2813" w:rsidRPr="00F94D0A" w:rsidRDefault="00BF2813" w:rsidP="00BF2813">
      <w:pPr>
        <w:suppressAutoHyphens w:val="0"/>
        <w:autoSpaceDE w:val="0"/>
        <w:autoSpaceDN w:val="0"/>
        <w:adjustRightInd w:val="0"/>
        <w:ind w:firstLine="567"/>
        <w:jc w:val="both"/>
        <w:rPr>
          <w:bCs/>
          <w:color w:val="000000"/>
          <w:spacing w:val="-4"/>
          <w:sz w:val="25"/>
          <w:szCs w:val="25"/>
        </w:rPr>
      </w:pPr>
      <w:r w:rsidRPr="00F94D0A">
        <w:rPr>
          <w:bCs/>
          <w:color w:val="000000"/>
          <w:spacing w:val="-4"/>
          <w:sz w:val="25"/>
          <w:szCs w:val="25"/>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F94D0A">
          <w:rPr>
            <w:bCs/>
            <w:color w:val="000000"/>
            <w:spacing w:val="-4"/>
            <w:sz w:val="25"/>
            <w:szCs w:val="25"/>
          </w:rPr>
          <w:t>статьей 19.28</w:t>
        </w:r>
      </w:hyperlink>
      <w:r w:rsidRPr="00F94D0A">
        <w:rPr>
          <w:bCs/>
          <w:color w:val="000000"/>
          <w:spacing w:val="-4"/>
          <w:sz w:val="25"/>
          <w:szCs w:val="25"/>
        </w:rPr>
        <w:t xml:space="preserve"> Кодекса Российской Федерации об административных правонарушениях;</w:t>
      </w:r>
    </w:p>
    <w:p w:rsidR="00BF2813" w:rsidRPr="00F94D0A" w:rsidRDefault="00BF2813" w:rsidP="00BF2813">
      <w:pPr>
        <w:suppressAutoHyphens w:val="0"/>
        <w:autoSpaceDE w:val="0"/>
        <w:autoSpaceDN w:val="0"/>
        <w:adjustRightInd w:val="0"/>
        <w:ind w:firstLine="709"/>
        <w:jc w:val="both"/>
        <w:rPr>
          <w:sz w:val="25"/>
          <w:szCs w:val="25"/>
          <w:lang w:eastAsia="ru-RU"/>
        </w:rPr>
      </w:pPr>
      <w:proofErr w:type="gramStart"/>
      <w:r w:rsidRPr="00F94D0A">
        <w:rPr>
          <w:sz w:val="25"/>
          <w:szCs w:val="25"/>
        </w:rPr>
        <w:t xml:space="preserve">- </w:t>
      </w:r>
      <w:r w:rsidRPr="00F94D0A">
        <w:rPr>
          <w:sz w:val="25"/>
          <w:szCs w:val="25"/>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94D0A">
        <w:rPr>
          <w:sz w:val="25"/>
          <w:szCs w:val="25"/>
          <w:lang w:eastAsia="ru-RU"/>
        </w:rPr>
        <w:t xml:space="preserve"> </w:t>
      </w:r>
      <w:proofErr w:type="gramStart"/>
      <w:r w:rsidRPr="00F94D0A">
        <w:rPr>
          <w:sz w:val="25"/>
          <w:szCs w:val="25"/>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F94D0A">
        <w:rPr>
          <w:sz w:val="25"/>
          <w:szCs w:val="25"/>
          <w:lang w:eastAsia="ru-RU"/>
        </w:rPr>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94D0A">
        <w:rPr>
          <w:sz w:val="25"/>
          <w:szCs w:val="25"/>
          <w:lang w:eastAsia="ru-RU"/>
        </w:rPr>
        <w:t>неполнородными</w:t>
      </w:r>
      <w:proofErr w:type="spellEnd"/>
      <w:r w:rsidRPr="00F94D0A">
        <w:rPr>
          <w:sz w:val="25"/>
          <w:szCs w:val="25"/>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F94D0A">
        <w:rPr>
          <w:sz w:val="25"/>
          <w:szCs w:val="25"/>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lang w:eastAsia="ru-RU"/>
        </w:rPr>
        <w:t>- участник закупки не является офшорной компанией;</w:t>
      </w:r>
    </w:p>
    <w:p w:rsidR="00BF2813" w:rsidRPr="00151D66" w:rsidRDefault="00BF2813" w:rsidP="00BF2813">
      <w:pPr>
        <w:suppressAutoHyphens w:val="0"/>
        <w:autoSpaceDE w:val="0"/>
        <w:autoSpaceDN w:val="0"/>
        <w:adjustRightInd w:val="0"/>
        <w:ind w:firstLine="709"/>
        <w:jc w:val="both"/>
        <w:rPr>
          <w:sz w:val="25"/>
          <w:szCs w:val="25"/>
          <w:lang w:eastAsia="ru-RU"/>
        </w:rPr>
      </w:pPr>
      <w:r w:rsidRPr="00F94D0A">
        <w:rPr>
          <w:sz w:val="25"/>
          <w:szCs w:val="25"/>
          <w:lang w:eastAsia="ru-RU"/>
        </w:rPr>
        <w:t xml:space="preserve">- </w:t>
      </w:r>
      <w:r w:rsidRPr="00F94D0A">
        <w:rPr>
          <w:sz w:val="25"/>
          <w:szCs w:val="25"/>
        </w:rPr>
        <w:t xml:space="preserve">отсутствие в реестре недобросовестных поставщиков </w:t>
      </w:r>
      <w:r w:rsidRPr="00F94D0A">
        <w:rPr>
          <w:sz w:val="25"/>
          <w:szCs w:val="25"/>
          <w:lang w:eastAsia="ru-RU"/>
        </w:rPr>
        <w:t xml:space="preserve">информации об участнике </w:t>
      </w:r>
      <w:r w:rsidRPr="00151D66">
        <w:rPr>
          <w:sz w:val="25"/>
          <w:szCs w:val="25"/>
          <w:lang w:eastAsia="ru-RU"/>
        </w:rPr>
        <w:t>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w:t>
      </w:r>
      <w:r w:rsidR="00601C65" w:rsidRPr="00151D66">
        <w:rPr>
          <w:sz w:val="25"/>
          <w:szCs w:val="25"/>
          <w:lang w:eastAsia="ru-RU"/>
        </w:rPr>
        <w:t>ика закупки - юридического лица;</w:t>
      </w:r>
    </w:p>
    <w:p w:rsidR="00151D66" w:rsidRPr="00462F93" w:rsidRDefault="00601C65" w:rsidP="00462F93">
      <w:pPr>
        <w:widowControl w:val="0"/>
        <w:jc w:val="both"/>
        <w:rPr>
          <w:rFonts w:eastAsia="Lucida Sans Unicode" w:cs="Mangal"/>
          <w:kern w:val="3"/>
          <w:sz w:val="26"/>
          <w:szCs w:val="26"/>
          <w:lang w:eastAsia="zh-CN" w:bidi="hi-IN"/>
        </w:rPr>
      </w:pPr>
      <w:proofErr w:type="gramStart"/>
      <w:r w:rsidRPr="00151D66">
        <w:rPr>
          <w:sz w:val="25"/>
          <w:szCs w:val="25"/>
          <w:lang w:eastAsia="ru-RU"/>
        </w:rPr>
        <w:t xml:space="preserve">- </w:t>
      </w:r>
      <w:r w:rsidR="00151D66" w:rsidRPr="00151D66">
        <w:rPr>
          <w:sz w:val="25"/>
          <w:szCs w:val="25"/>
        </w:rPr>
        <w:t>наличие у медицинской организации (учреждения) лицензии на медицинскую деятельность по оказанию</w:t>
      </w:r>
      <w:r w:rsidR="00E84C3C">
        <w:rPr>
          <w:sz w:val="25"/>
          <w:szCs w:val="25"/>
        </w:rPr>
        <w:t xml:space="preserve"> санаторно-курортной помощи по </w:t>
      </w:r>
      <w:r w:rsidR="00462F93">
        <w:rPr>
          <w:rFonts w:eastAsia="Lucida Sans Unicode" w:cs="Mangal"/>
          <w:kern w:val="3"/>
          <w:sz w:val="26"/>
          <w:szCs w:val="26"/>
          <w:lang w:eastAsia="zh-CN" w:bidi="hi-IN"/>
        </w:rPr>
        <w:t xml:space="preserve">кардиологии, </w:t>
      </w:r>
      <w:r w:rsidR="00462F93" w:rsidRPr="00462F93">
        <w:rPr>
          <w:rFonts w:eastAsia="Lucida Sans Unicode" w:cs="Mangal"/>
          <w:kern w:val="3"/>
          <w:sz w:val="26"/>
          <w:szCs w:val="26"/>
          <w:lang w:eastAsia="zh-CN" w:bidi="hi-IN"/>
        </w:rPr>
        <w:t>неврологии, травматологии и ортопедии,</w:t>
      </w:r>
      <w:r w:rsidR="00462F93">
        <w:rPr>
          <w:rFonts w:eastAsia="Lucida Sans Unicode" w:cs="Mangal"/>
          <w:kern w:val="3"/>
          <w:sz w:val="26"/>
          <w:szCs w:val="26"/>
          <w:lang w:eastAsia="zh-CN" w:bidi="hi-IN"/>
        </w:rPr>
        <w:t xml:space="preserve"> </w:t>
      </w:r>
      <w:r w:rsidR="00462F93" w:rsidRPr="00462F93">
        <w:rPr>
          <w:rFonts w:eastAsia="Lucida Sans Unicode" w:cs="Mangal"/>
          <w:kern w:val="3"/>
          <w:sz w:val="26"/>
          <w:szCs w:val="26"/>
          <w:lang w:eastAsia="zh-CN" w:bidi="hi-IN"/>
        </w:rPr>
        <w:t xml:space="preserve">гастроэнтерологии, эндокринологии </w:t>
      </w:r>
      <w:proofErr w:type="spellStart"/>
      <w:r w:rsidR="00462F93" w:rsidRPr="00462F93">
        <w:rPr>
          <w:rFonts w:eastAsia="Lucida Sans Unicode" w:cs="Mangal"/>
          <w:kern w:val="3"/>
          <w:sz w:val="26"/>
          <w:szCs w:val="26"/>
          <w:lang w:eastAsia="zh-CN" w:bidi="hi-IN"/>
        </w:rPr>
        <w:t>пульманологии</w:t>
      </w:r>
      <w:proofErr w:type="spellEnd"/>
      <w:r w:rsidR="00462F93">
        <w:rPr>
          <w:rFonts w:eastAsia="Lucida Sans Unicode" w:cs="Mangal"/>
          <w:kern w:val="3"/>
          <w:sz w:val="26"/>
          <w:szCs w:val="26"/>
          <w:lang w:eastAsia="zh-CN" w:bidi="hi-IN"/>
        </w:rPr>
        <w:t xml:space="preserve">, </w:t>
      </w:r>
      <w:r w:rsidR="00462F93" w:rsidRPr="00462F93">
        <w:rPr>
          <w:rFonts w:eastAsia="Lucida Sans Unicode" w:cs="Mangal"/>
          <w:kern w:val="3"/>
          <w:sz w:val="26"/>
          <w:szCs w:val="26"/>
          <w:lang w:eastAsia="zh-CN" w:bidi="hi-IN"/>
        </w:rPr>
        <w:t xml:space="preserve"> урологии</w:t>
      </w:r>
      <w:r w:rsidR="005174EB">
        <w:rPr>
          <w:rFonts w:eastAsia="Lucida Sans Unicode" w:cs="Mangal"/>
          <w:kern w:val="3"/>
          <w:sz w:val="26"/>
          <w:szCs w:val="26"/>
          <w:lang w:eastAsia="zh-CN" w:bidi="hi-IN"/>
        </w:rPr>
        <w:t xml:space="preserve">, </w:t>
      </w:r>
      <w:proofErr w:type="spellStart"/>
      <w:r w:rsidR="005174EB">
        <w:rPr>
          <w:rFonts w:eastAsia="Lucida Sans Unicode" w:cs="Mangal"/>
          <w:kern w:val="3"/>
          <w:sz w:val="26"/>
          <w:szCs w:val="26"/>
          <w:lang w:eastAsia="zh-CN" w:bidi="hi-IN"/>
        </w:rPr>
        <w:t>дерматовенерологии</w:t>
      </w:r>
      <w:proofErr w:type="spellEnd"/>
      <w:r w:rsidR="005174EB">
        <w:rPr>
          <w:rFonts w:eastAsia="Lucida Sans Unicode" w:cs="Mangal"/>
          <w:kern w:val="3"/>
          <w:sz w:val="26"/>
          <w:szCs w:val="26"/>
          <w:lang w:eastAsia="zh-CN" w:bidi="hi-IN"/>
        </w:rPr>
        <w:t>, педиатрии,</w:t>
      </w:r>
      <w:bookmarkStart w:id="0" w:name="_GoBack"/>
      <w:bookmarkEnd w:id="0"/>
      <w:r w:rsidR="005174EB">
        <w:rPr>
          <w:rFonts w:eastAsia="Lucida Sans Unicode" w:cs="Mangal"/>
          <w:kern w:val="3"/>
          <w:sz w:val="26"/>
          <w:szCs w:val="26"/>
          <w:lang w:eastAsia="zh-CN" w:bidi="hi-IN"/>
        </w:rPr>
        <w:t xml:space="preserve"> </w:t>
      </w:r>
      <w:r w:rsidR="00151D66" w:rsidRPr="00A10F8C">
        <w:rPr>
          <w:sz w:val="25"/>
          <w:szCs w:val="25"/>
        </w:rPr>
        <w:t xml:space="preserve">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РФ от </w:t>
      </w:r>
      <w:r w:rsidR="00151D66" w:rsidRPr="00A10F8C">
        <w:rPr>
          <w:rFonts w:cs="Arial"/>
          <w:color w:val="000000"/>
          <w:spacing w:val="1"/>
          <w:sz w:val="25"/>
          <w:szCs w:val="25"/>
          <w:lang w:eastAsia="en-US" w:bidi="en-US"/>
        </w:rPr>
        <w:t>16.04.2012г. №291</w:t>
      </w:r>
      <w:r w:rsidR="00151D66" w:rsidRPr="00A10F8C">
        <w:rPr>
          <w:sz w:val="25"/>
          <w:szCs w:val="25"/>
        </w:rPr>
        <w:t>.</w:t>
      </w:r>
      <w:proofErr w:type="gramEnd"/>
    </w:p>
    <w:p w:rsidR="00601C65" w:rsidRPr="00C93E1C" w:rsidRDefault="00601C65" w:rsidP="00C93E1C">
      <w:pPr>
        <w:widowControl w:val="0"/>
        <w:ind w:firstLine="708"/>
        <w:jc w:val="both"/>
        <w:rPr>
          <w:rFonts w:eastAsia="Lucida Sans Unicode" w:cs="Mangal"/>
          <w:kern w:val="3"/>
          <w:sz w:val="26"/>
          <w:szCs w:val="26"/>
          <w:lang w:eastAsia="zh-CN" w:bidi="hi-IN"/>
        </w:rPr>
      </w:pPr>
    </w:p>
    <w:p w:rsidR="00601C65" w:rsidRPr="00F94D0A" w:rsidRDefault="00601C65" w:rsidP="00BF2813">
      <w:pPr>
        <w:suppressAutoHyphens w:val="0"/>
        <w:autoSpaceDE w:val="0"/>
        <w:autoSpaceDN w:val="0"/>
        <w:adjustRightInd w:val="0"/>
        <w:ind w:firstLine="709"/>
        <w:jc w:val="both"/>
        <w:rPr>
          <w:sz w:val="25"/>
          <w:szCs w:val="25"/>
          <w:lang w:eastAsia="ru-RU"/>
        </w:rPr>
      </w:pPr>
    </w:p>
    <w:p w:rsidR="00E35DC1" w:rsidRDefault="00E35DC1"/>
    <w:sectPr w:rsidR="00E35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3080"/>
    <w:multiLevelType w:val="hybridMultilevel"/>
    <w:tmpl w:val="8B2EFB54"/>
    <w:lvl w:ilvl="0" w:tplc="708876C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19"/>
    <w:rsid w:val="00151D66"/>
    <w:rsid w:val="00263C19"/>
    <w:rsid w:val="00462F93"/>
    <w:rsid w:val="005174EB"/>
    <w:rsid w:val="005F0890"/>
    <w:rsid w:val="00601C65"/>
    <w:rsid w:val="00827458"/>
    <w:rsid w:val="00A04EA0"/>
    <w:rsid w:val="00A10F8C"/>
    <w:rsid w:val="00A207ED"/>
    <w:rsid w:val="00BC5069"/>
    <w:rsid w:val="00BF2813"/>
    <w:rsid w:val="00C93E1C"/>
    <w:rsid w:val="00D92719"/>
    <w:rsid w:val="00DF38A3"/>
    <w:rsid w:val="00E35DC1"/>
    <w:rsid w:val="00E8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151D66"/>
    <w:pPr>
      <w:widowControl w:val="0"/>
      <w:spacing w:line="360" w:lineRule="atLeast"/>
      <w:ind w:left="567" w:hanging="567"/>
      <w:jc w:val="both"/>
    </w:pPr>
    <w:rPr>
      <w:rFonts w:ascii="Arial" w:eastAsia="Lucida Sans Unicode" w:hAnsi="Arial" w:cs="Mangal"/>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151D66"/>
    <w:pPr>
      <w:widowControl w:val="0"/>
      <w:spacing w:line="360" w:lineRule="atLeast"/>
      <w:ind w:left="567" w:hanging="567"/>
      <w:jc w:val="both"/>
    </w:pPr>
    <w:rPr>
      <w:rFonts w:ascii="Arial" w:eastAsia="Lucida Sans Unicode" w:hAnsi="Arial"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D8409D2D673426B2DA47818A2B390B241EA7DEBDAF1F1E2EB3622217A78276FDD705F3BD83v9v8M" TargetMode="External"/><Relationship Id="rId13" Type="http://schemas.openxmlformats.org/officeDocument/2006/relationships/hyperlink" Target="consultantplus://offline/ref=8886142B30A1ED25946F3605BFB8077665AD2CFE5A5C6D2C2FD59D8142AD0511DD20E07F6B1FDAZ0G" TargetMode="External"/><Relationship Id="rId3" Type="http://schemas.microsoft.com/office/2007/relationships/stylesWithEffects" Target="stylesWithEffects.xml"/><Relationship Id="rId7" Type="http://schemas.openxmlformats.org/officeDocument/2006/relationships/hyperlink" Target="consultantplus://offline/ref=50D8409D2D673426B2DA47818A2B390B241EA7DEBDAF1F1E2EB3622217A78276FDD705F3BD81v9vFM" TargetMode="External"/><Relationship Id="rId12" Type="http://schemas.openxmlformats.org/officeDocument/2006/relationships/hyperlink" Target="consultantplus://offline/ref=FAB3996EA220D30FAC6D6CFA625CAEE7B0C04094FFA14FB6288C111E050AA35989E78665E8A0J0X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0DCFAAB61E52C4A91B0F9FAAB06EE3D08CDBC0EF7D8E7A3DB49D8259F6DE1A2A05DB8EDA2ZFvAM" TargetMode="External"/><Relationship Id="rId11" Type="http://schemas.openxmlformats.org/officeDocument/2006/relationships/hyperlink" Target="consultantplus://offline/ref=FAB3996EA220D30FAC6D6CFA625CAEE7B0C04094FFA14FB6288C111E050AA35989E78665E8AFJ0X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AB3996EA220D30FAC6D6CFA625CAEE7B0C04094FFA14FB6288C111E050AA35989E78665E8ADJ0XDG" TargetMode="External"/><Relationship Id="rId4" Type="http://schemas.openxmlformats.org/officeDocument/2006/relationships/settings" Target="settings.xml"/><Relationship Id="rId9" Type="http://schemas.openxmlformats.org/officeDocument/2006/relationships/hyperlink" Target="consultantplus://offline/ref=FAB3996EA220D30FAC6D6CFA625CAEE7B0C04094FFA14FB6288C111E050AA35989E78666E8A901AEJ2X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904</Words>
  <Characters>5153</Characters>
  <Application>Microsoft Office Word</Application>
  <DocSecurity>0</DocSecurity>
  <Lines>42</Lines>
  <Paragraphs>12</Paragraphs>
  <ScaleCrop>false</ScaleCrop>
  <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Андрианова Юлия Игоревна</dc:creator>
  <cp:keywords/>
  <dc:description/>
  <cp:lastModifiedBy>Дубровская Ольга Викторовна</cp:lastModifiedBy>
  <cp:revision>12</cp:revision>
  <dcterms:created xsi:type="dcterms:W3CDTF">2018-02-09T13:11:00Z</dcterms:created>
  <dcterms:modified xsi:type="dcterms:W3CDTF">2018-03-01T12:09:00Z</dcterms:modified>
</cp:coreProperties>
</file>