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1199"/>
      </w:tblGrid>
      <w:tr w:rsidR="00D1061D" w:rsidRPr="00F365CF" w:rsidTr="005F6314">
        <w:tc>
          <w:tcPr>
            <w:tcW w:w="3465" w:type="dxa"/>
          </w:tcPr>
          <w:p w:rsidR="00D1061D" w:rsidRPr="00F365CF" w:rsidRDefault="00D1061D" w:rsidP="005F6314">
            <w:pPr>
              <w:widowControl w:val="0"/>
              <w:autoSpaceDE w:val="0"/>
              <w:autoSpaceDN w:val="0"/>
              <w:spacing w:after="0" w:line="240" w:lineRule="auto"/>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Требования к участникам закупки в соответствии с действующим законодательством РФ:</w:t>
            </w:r>
          </w:p>
        </w:tc>
        <w:tc>
          <w:tcPr>
            <w:tcW w:w="11199" w:type="dxa"/>
          </w:tcPr>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Участник закупки </w:t>
            </w:r>
            <w:r w:rsidRPr="00F365CF">
              <w:rPr>
                <w:rFonts w:ascii="Times New Roman" w:eastAsia="Times New Roman" w:hAnsi="Times New Roman" w:cs="Times New Roman"/>
                <w:spacing w:val="-4"/>
                <w:sz w:val="24"/>
                <w:szCs w:val="24"/>
                <w:lang w:eastAsia="ru-RU"/>
              </w:rPr>
              <w:t>–</w:t>
            </w:r>
            <w:r w:rsidRPr="00F365CF">
              <w:rPr>
                <w:rFonts w:ascii="Times New Roman" w:eastAsia="Times New Roman" w:hAnsi="Times New Roman" w:cs="Times New Roman"/>
                <w:sz w:val="24"/>
                <w:szCs w:val="24"/>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w:t>
            </w:r>
            <w:bookmarkStart w:id="0" w:name="_GoBack"/>
            <w:bookmarkEnd w:id="0"/>
            <w:r w:rsidRPr="00F365CF">
              <w:rPr>
                <w:rFonts w:ascii="Times New Roman" w:eastAsia="Times New Roman" w:hAnsi="Times New Roman" w:cs="Times New Roman"/>
                <w:sz w:val="24"/>
                <w:szCs w:val="24"/>
                <w:lang w:eastAsia="ru-RU"/>
              </w:rPr>
              <w:t xml:space="preserve">ченные в утверждаемый в соответствии с </w:t>
            </w:r>
            <w:hyperlink r:id="rId4" w:history="1">
              <w:r w:rsidRPr="00F365CF">
                <w:rPr>
                  <w:rFonts w:ascii="Times New Roman" w:eastAsia="Times New Roman" w:hAnsi="Times New Roman" w:cs="Times New Roman"/>
                  <w:sz w:val="24"/>
                  <w:szCs w:val="24"/>
                  <w:lang w:eastAsia="ru-RU"/>
                </w:rPr>
                <w:t>подпунктом 1 пункта 3 статьи 284</w:t>
              </w:r>
            </w:hyperlink>
            <w:r w:rsidRPr="00F365CF">
              <w:rPr>
                <w:rFonts w:ascii="Times New Roman" w:eastAsia="Times New Roman" w:hAnsi="Times New Roman" w:cs="Times New Roman"/>
                <w:sz w:val="24"/>
                <w:szCs w:val="24"/>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законодательством Российской Федерации, являющееся субъектом малого предпринимательства, социально ориентированной некоммерческой организацией.</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pacing w:val="-8"/>
                <w:sz w:val="24"/>
                <w:szCs w:val="24"/>
                <w:lang w:eastAsia="ru-RU"/>
              </w:rPr>
            </w:pPr>
            <w:r w:rsidRPr="00F365CF">
              <w:rPr>
                <w:rFonts w:ascii="Times New Roman" w:eastAsia="Times New Roman" w:hAnsi="Times New Roman" w:cs="Times New Roman"/>
                <w:sz w:val="24"/>
                <w:szCs w:val="24"/>
                <w:lang w:eastAsia="ru-RU"/>
              </w:rPr>
              <w:t>Участник закупки должен соответствовать следующим единым требованиям, установленным в соответствии с законодательством Российской Федерации:</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pacing w:val="-8"/>
                <w:sz w:val="24"/>
                <w:szCs w:val="24"/>
                <w:lang w:eastAsia="ru-RU"/>
              </w:rPr>
              <w:t>1. Непроведение ликвидации участника закупки - юридического</w:t>
            </w:r>
            <w:r w:rsidRPr="00F365CF">
              <w:rPr>
                <w:rFonts w:ascii="Times New Roman" w:eastAsia="Times New Roman" w:hAnsi="Times New Roman" w:cs="Times New Roman"/>
                <w:sz w:val="24"/>
                <w:szCs w:val="24"/>
                <w:lang w:eastAsia="ru-RU"/>
              </w:rPr>
              <w:t xml:space="preserve"> лица и отсутствие решения </w:t>
            </w:r>
            <w:r w:rsidRPr="00F365CF">
              <w:rPr>
                <w:rFonts w:ascii="Times New Roman" w:eastAsia="Times New Roman" w:hAnsi="Times New Roman" w:cs="Times New Roman"/>
                <w:spacing w:val="-6"/>
                <w:sz w:val="24"/>
                <w:szCs w:val="24"/>
                <w:lang w:eastAsia="ru-RU"/>
              </w:rPr>
              <w:t>арбитражного суда о признании участника закупки - юридического лица или индивидуального</w:t>
            </w:r>
            <w:r w:rsidRPr="00F365CF">
              <w:rPr>
                <w:rFonts w:ascii="Times New Roman" w:eastAsia="Times New Roman" w:hAnsi="Times New Roman" w:cs="Times New Roman"/>
                <w:sz w:val="24"/>
                <w:szCs w:val="24"/>
                <w:lang w:eastAsia="ru-RU"/>
              </w:rPr>
              <w:t xml:space="preserve"> </w:t>
            </w:r>
            <w:r w:rsidRPr="00F365CF">
              <w:rPr>
                <w:rFonts w:ascii="Times New Roman" w:eastAsia="Times New Roman" w:hAnsi="Times New Roman" w:cs="Times New Roman"/>
                <w:spacing w:val="-6"/>
                <w:sz w:val="24"/>
                <w:szCs w:val="24"/>
                <w:lang w:eastAsia="ru-RU"/>
              </w:rPr>
              <w:t>предпринимателя несостоятельным (банкротом) и об открытии</w:t>
            </w:r>
            <w:r w:rsidRPr="00F365CF">
              <w:rPr>
                <w:rFonts w:ascii="Times New Roman" w:eastAsia="Times New Roman" w:hAnsi="Times New Roman" w:cs="Times New Roman"/>
                <w:sz w:val="24"/>
                <w:szCs w:val="24"/>
                <w:lang w:eastAsia="ru-RU"/>
              </w:rPr>
              <w:t xml:space="preserve"> конкурсного производства;</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w:t>
            </w:r>
            <w:r w:rsidRPr="00F365CF">
              <w:rPr>
                <w:rFonts w:ascii="Times New Roman" w:eastAsia="Times New Roman" w:hAnsi="Times New Roman" w:cs="Times New Roman"/>
                <w:spacing w:val="-4"/>
                <w:sz w:val="24"/>
                <w:szCs w:val="24"/>
                <w:lang w:eastAsia="ru-RU"/>
              </w:rPr>
              <w:t>заявителя по их уплате исполненной, или суммы, признанные безнадежными к взысканию.</w:t>
            </w:r>
            <w:r w:rsidRPr="00F365CF">
              <w:rPr>
                <w:rFonts w:ascii="Times New Roman" w:eastAsia="Times New Roman" w:hAnsi="Times New Roman" w:cs="Times New Roman"/>
                <w:sz w:val="24"/>
                <w:szCs w:val="24"/>
                <w:lang w:eastAsia="ru-RU"/>
              </w:rPr>
              <w:t xml:space="preserve">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D1061D" w:rsidRPr="00F365CF" w:rsidRDefault="00D1061D" w:rsidP="005F6314">
            <w:pPr>
              <w:widowControl w:val="0"/>
              <w:autoSpaceDE w:val="0"/>
              <w:autoSpaceDN w:val="0"/>
              <w:spacing w:after="0" w:line="240" w:lineRule="auto"/>
              <w:jc w:val="both"/>
            </w:pPr>
            <w:r w:rsidRPr="00F365CF">
              <w:rPr>
                <w:rFonts w:ascii="Times New Roman" w:eastAsia="Times New Roman" w:hAnsi="Times New Roman" w:cs="Times New Roman"/>
                <w:sz w:val="24"/>
                <w:szCs w:val="24"/>
                <w:lang w:eastAsia="ru-RU"/>
              </w:rPr>
              <w:t xml:space="preserve">4. </w:t>
            </w:r>
            <w:r w:rsidRPr="00F365CF">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вести деятельность, которые связаны с выполнением работы, являющейся объектом осуществляемой закупки, и </w:t>
            </w:r>
            <w:r w:rsidRPr="00F365CF">
              <w:rPr>
                <w:rFonts w:ascii="Times New Roman" w:hAnsi="Times New Roman" w:cs="Times New Roman"/>
              </w:rPr>
              <w:lastRenderedPageBreak/>
              <w:t>административного наказания в виде дисквалификации</w:t>
            </w:r>
            <w:r w:rsidRPr="00F365CF">
              <w:t>;</w:t>
            </w:r>
          </w:p>
          <w:p w:rsidR="00D1061D" w:rsidRPr="00F365CF" w:rsidRDefault="00D1061D" w:rsidP="005F6314">
            <w:pPr>
              <w:widowControl w:val="0"/>
              <w:autoSpaceDE w:val="0"/>
              <w:autoSpaceDN w:val="0"/>
              <w:spacing w:after="0" w:line="240" w:lineRule="auto"/>
              <w:jc w:val="both"/>
            </w:pPr>
            <w:r w:rsidRPr="00F365CF">
              <w:rPr>
                <w:rFonts w:ascii="Times New Roman" w:eastAsia="SimSun" w:hAnsi="Times New Roman" w:cs="Mangal"/>
                <w:kern w:val="1"/>
                <w:sz w:val="24"/>
                <w:szCs w:val="24"/>
                <w:lang w:eastAsia="zh-CN" w:bidi="hi-IN"/>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6. Отсутствие конфликта интересов между участником закупки и заказчиком;</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1061D" w:rsidRPr="00F365CF" w:rsidRDefault="00D1061D" w:rsidP="005F63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8. Участник не может являться офшорной компанией.</w:t>
            </w:r>
          </w:p>
          <w:p w:rsidR="00D1061D" w:rsidRDefault="00D1061D" w:rsidP="005F6314">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9.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p>
          <w:p w:rsidR="00D1061D" w:rsidRDefault="00D1061D" w:rsidP="005F6314">
            <w:pPr>
              <w:spacing w:after="0" w:line="240" w:lineRule="auto"/>
              <w:jc w:val="both"/>
              <w:rPr>
                <w:rFonts w:ascii="Times New Roman" w:eastAsia="Times New Roman" w:hAnsi="Times New Roman" w:cs="Times New Roman"/>
                <w:sz w:val="24"/>
                <w:szCs w:val="24"/>
                <w:lang w:eastAsia="ru-RU"/>
              </w:rPr>
            </w:pPr>
            <w:r w:rsidRPr="00F365CF">
              <w:rPr>
                <w:rFonts w:ascii="Times New Roman" w:eastAsia="Times New Roman" w:hAnsi="Times New Roman" w:cs="Times New Roman"/>
                <w:sz w:val="24"/>
                <w:szCs w:val="24"/>
                <w:lang w:eastAsia="ru-RU"/>
              </w:rPr>
              <w:t xml:space="preserve"> органа участника закупки ˗ юридического лица, в предусмотренном Законом № 44-ФЗ, реестре недобросовестных поставщиков (подрядчиков, исполнителей)</w:t>
            </w:r>
          </w:p>
          <w:p w:rsidR="00D1061D" w:rsidRPr="00F365CF" w:rsidRDefault="00D1061D" w:rsidP="005F63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10. Отсутствие у участника закупки ограничений для участия в закупках, установленных законодательством Российской Федерации</w:t>
            </w:r>
          </w:p>
        </w:tc>
      </w:tr>
    </w:tbl>
    <w:p w:rsidR="00B93758" w:rsidRDefault="00B93758"/>
    <w:sectPr w:rsidR="00B93758" w:rsidSect="00D106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FD"/>
    <w:rsid w:val="009830FD"/>
    <w:rsid w:val="00B93758"/>
    <w:rsid w:val="00D1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7E7C-CE07-4CE1-8C6D-25BA4DEF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DEF3D238A009248817478F3CE30B287488738AC88D27FAD8B52CA058871B00A979FBF264079H5e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Куракина Сусанна Турсунбаевна</dc:creator>
  <cp:keywords/>
  <dc:description/>
  <cp:lastModifiedBy>Куракина Сусанна Турсунбаевна</cp:lastModifiedBy>
  <cp:revision>2</cp:revision>
  <dcterms:created xsi:type="dcterms:W3CDTF">2018-07-25T13:27:00Z</dcterms:created>
  <dcterms:modified xsi:type="dcterms:W3CDTF">2018-07-25T13:28:00Z</dcterms:modified>
</cp:coreProperties>
</file>