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9E" w:rsidRDefault="00DA5E9E" w:rsidP="00D45055">
      <w:pPr>
        <w:keepNext/>
        <w:keepLines/>
        <w:jc w:val="center"/>
        <w:rPr>
          <w:bCs/>
          <w:szCs w:val="28"/>
        </w:rPr>
      </w:pPr>
    </w:p>
    <w:p w:rsidR="00DA5E9E" w:rsidRDefault="00DA5E9E" w:rsidP="00D45055">
      <w:pPr>
        <w:keepNext/>
        <w:keepLines/>
        <w:jc w:val="center"/>
        <w:rPr>
          <w:bCs/>
          <w:szCs w:val="28"/>
        </w:rPr>
      </w:pPr>
    </w:p>
    <w:p w:rsidR="00DA5E9E" w:rsidRDefault="00DA5E9E" w:rsidP="00D45055">
      <w:pPr>
        <w:keepNext/>
        <w:keepLines/>
        <w:jc w:val="center"/>
        <w:rPr>
          <w:bCs/>
          <w:szCs w:val="28"/>
        </w:rPr>
      </w:pPr>
    </w:p>
    <w:p w:rsidR="003364ED" w:rsidRPr="003364ED" w:rsidRDefault="003364ED" w:rsidP="00D45055">
      <w:pPr>
        <w:keepNext/>
        <w:keepLines/>
        <w:jc w:val="center"/>
        <w:rPr>
          <w:b/>
          <w:bCs/>
          <w:sz w:val="24"/>
          <w:szCs w:val="24"/>
        </w:rPr>
      </w:pPr>
      <w:r w:rsidRPr="003364ED">
        <w:rPr>
          <w:b/>
          <w:bCs/>
          <w:sz w:val="24"/>
          <w:szCs w:val="24"/>
        </w:rPr>
        <w:t>Раздел 1.</w:t>
      </w:r>
    </w:p>
    <w:p w:rsidR="00380F21" w:rsidRPr="003364ED" w:rsidRDefault="003364ED" w:rsidP="00D45055">
      <w:pPr>
        <w:keepNext/>
        <w:keepLines/>
        <w:jc w:val="center"/>
        <w:rPr>
          <w:b/>
          <w:bCs/>
          <w:sz w:val="24"/>
          <w:szCs w:val="24"/>
        </w:rPr>
      </w:pPr>
      <w:r w:rsidRPr="003364ED">
        <w:rPr>
          <w:b/>
          <w:bCs/>
          <w:sz w:val="24"/>
          <w:szCs w:val="24"/>
        </w:rPr>
        <w:t>Описание объекта закупки</w:t>
      </w:r>
    </w:p>
    <w:p w:rsidR="003364ED" w:rsidRPr="003364ED" w:rsidRDefault="003364ED" w:rsidP="00D45055">
      <w:pPr>
        <w:keepNext/>
        <w:keepLines/>
        <w:jc w:val="center"/>
        <w:rPr>
          <w:bCs/>
          <w:sz w:val="24"/>
          <w:szCs w:val="24"/>
        </w:rPr>
      </w:pPr>
    </w:p>
    <w:p w:rsidR="00380F21" w:rsidRPr="003364ED" w:rsidRDefault="00633E0D" w:rsidP="00D45055">
      <w:pPr>
        <w:keepNext/>
        <w:keepLines/>
        <w:jc w:val="center"/>
        <w:rPr>
          <w:b/>
          <w:sz w:val="24"/>
          <w:szCs w:val="24"/>
        </w:rPr>
      </w:pPr>
      <w:r w:rsidRPr="003364ED">
        <w:rPr>
          <w:b/>
          <w:sz w:val="24"/>
          <w:szCs w:val="24"/>
        </w:rPr>
        <w:t>Выполнение работ по о</w:t>
      </w:r>
      <w:r w:rsidR="00481EA2" w:rsidRPr="003364ED">
        <w:rPr>
          <w:b/>
          <w:sz w:val="24"/>
          <w:szCs w:val="24"/>
        </w:rPr>
        <w:t>беспечени</w:t>
      </w:r>
      <w:r w:rsidRPr="003364ED">
        <w:rPr>
          <w:b/>
          <w:sz w:val="24"/>
          <w:szCs w:val="24"/>
        </w:rPr>
        <w:t>ю</w:t>
      </w:r>
      <w:r w:rsidR="00481EA2" w:rsidRPr="003364ED">
        <w:rPr>
          <w:b/>
          <w:sz w:val="24"/>
          <w:szCs w:val="24"/>
        </w:rPr>
        <w:t xml:space="preserve"> </w:t>
      </w:r>
      <w:r w:rsidR="00380F21" w:rsidRPr="003364ED">
        <w:rPr>
          <w:b/>
          <w:sz w:val="24"/>
          <w:szCs w:val="24"/>
        </w:rPr>
        <w:t>протез</w:t>
      </w:r>
      <w:r w:rsidR="005137D0" w:rsidRPr="003364ED">
        <w:rPr>
          <w:b/>
          <w:sz w:val="24"/>
          <w:szCs w:val="24"/>
        </w:rPr>
        <w:t xml:space="preserve">ом </w:t>
      </w:r>
      <w:r w:rsidR="00380F21" w:rsidRPr="003364ED">
        <w:rPr>
          <w:b/>
          <w:sz w:val="24"/>
          <w:szCs w:val="24"/>
        </w:rPr>
        <w:t>нижн</w:t>
      </w:r>
      <w:r w:rsidR="00CC7082" w:rsidRPr="003364ED">
        <w:rPr>
          <w:b/>
          <w:sz w:val="24"/>
          <w:szCs w:val="24"/>
        </w:rPr>
        <w:t>ей</w:t>
      </w:r>
      <w:r w:rsidR="00380F21" w:rsidRPr="003364ED">
        <w:rPr>
          <w:b/>
          <w:sz w:val="24"/>
          <w:szCs w:val="24"/>
        </w:rPr>
        <w:t xml:space="preserve"> конечност</w:t>
      </w:r>
      <w:r w:rsidR="00CC7082" w:rsidRPr="003364ED">
        <w:rPr>
          <w:b/>
          <w:sz w:val="24"/>
          <w:szCs w:val="24"/>
        </w:rPr>
        <w:t>и</w:t>
      </w:r>
      <w:r w:rsidR="005137D0" w:rsidRPr="003364ED">
        <w:rPr>
          <w:b/>
          <w:sz w:val="24"/>
          <w:szCs w:val="24"/>
        </w:rPr>
        <w:t xml:space="preserve"> с микропроцессорным управлением</w:t>
      </w:r>
    </w:p>
    <w:p w:rsidR="00380F21" w:rsidRPr="003364ED" w:rsidRDefault="00380F21" w:rsidP="00D45055">
      <w:pPr>
        <w:keepNext/>
        <w:keepLines/>
        <w:jc w:val="center"/>
        <w:rPr>
          <w:sz w:val="24"/>
          <w:szCs w:val="24"/>
        </w:rPr>
      </w:pPr>
    </w:p>
    <w:p w:rsidR="00DA5E9E" w:rsidRDefault="00DA5E9E" w:rsidP="00D45055">
      <w:pPr>
        <w:keepNext/>
        <w:keepLines/>
        <w:jc w:val="center"/>
        <w:rPr>
          <w:caps/>
          <w:smallCaps/>
        </w:rPr>
      </w:pPr>
    </w:p>
    <w:p w:rsidR="00BD7DEC" w:rsidRDefault="00BD7DEC" w:rsidP="00D45055">
      <w:pPr>
        <w:keepNext/>
        <w:keepLines/>
        <w:jc w:val="center"/>
        <w:rPr>
          <w:caps/>
          <w:smallCaps/>
        </w:rPr>
      </w:pPr>
      <w:r w:rsidRPr="005137D0">
        <w:rPr>
          <w:caps/>
          <w:smallCaps/>
        </w:rPr>
        <w:t>ОБЩИЕ ТРЕБОВАНИЯ</w:t>
      </w:r>
    </w:p>
    <w:p w:rsidR="00C00868" w:rsidRDefault="00C00868" w:rsidP="00D45055">
      <w:pPr>
        <w:keepNext/>
        <w:keepLines/>
        <w:jc w:val="center"/>
        <w:rPr>
          <w:caps/>
          <w:smallCaps/>
        </w:rPr>
      </w:pPr>
    </w:p>
    <w:p w:rsidR="00DD2524" w:rsidRPr="00DF1D25" w:rsidRDefault="00DD2524" w:rsidP="00DD2524">
      <w:pPr>
        <w:keepNext/>
        <w:keepLines/>
        <w:widowControl w:val="0"/>
        <w:numPr>
          <w:ilvl w:val="0"/>
          <w:numId w:val="2"/>
        </w:numPr>
      </w:pPr>
      <w:r w:rsidRPr="00DF1D25">
        <w:t>Требования к условиям выполнения работ:</w:t>
      </w:r>
    </w:p>
    <w:p w:rsidR="00DD2524" w:rsidRPr="00DF1D25" w:rsidRDefault="00DD2524" w:rsidP="00DD2524">
      <w:pPr>
        <w:keepNext/>
        <w:keepLines/>
        <w:widowControl w:val="0"/>
        <w:tabs>
          <w:tab w:val="left" w:pos="1080"/>
        </w:tabs>
        <w:ind w:left="360"/>
      </w:pPr>
      <w:r w:rsidRPr="00DF1D25">
        <w:t xml:space="preserve"> 1.1. Все работы проведены в соответствии с настоящим Техническим заданием.</w:t>
      </w:r>
    </w:p>
    <w:p w:rsidR="00DD2524" w:rsidRDefault="00DD2524" w:rsidP="00DD2524">
      <w:pPr>
        <w:keepNext/>
        <w:keepLines/>
        <w:widowControl w:val="0"/>
        <w:tabs>
          <w:tab w:val="left" w:pos="1080"/>
        </w:tabs>
        <w:ind w:left="360"/>
      </w:pPr>
      <w:r w:rsidRPr="00DF1D25">
        <w:t>Требования к количеству работ –</w:t>
      </w:r>
      <w:r>
        <w:t xml:space="preserve"> 1</w:t>
      </w:r>
      <w:r w:rsidRPr="00863F80">
        <w:t xml:space="preserve"> штук</w:t>
      </w:r>
      <w:r>
        <w:t>а.</w:t>
      </w:r>
    </w:p>
    <w:p w:rsidR="00DD2524" w:rsidRDefault="00DD2524" w:rsidP="00DD2524">
      <w:pPr>
        <w:pStyle w:val="af3"/>
        <w:keepNext/>
        <w:keepLines/>
        <w:widowControl w:val="0"/>
        <w:numPr>
          <w:ilvl w:val="0"/>
          <w:numId w:val="2"/>
        </w:numPr>
        <w:tabs>
          <w:tab w:val="left" w:pos="1080"/>
        </w:tabs>
      </w:pPr>
      <w:r>
        <w:t>Из</w:t>
      </w:r>
      <w:r w:rsidRPr="009626BD">
        <w:t>делие с индивидуальными параметрами изготовления</w:t>
      </w:r>
      <w:r>
        <w:t xml:space="preserve">, </w:t>
      </w:r>
      <w:r w:rsidRPr="009626BD">
        <w:t>изготавл</w:t>
      </w:r>
      <w:r>
        <w:t xml:space="preserve">ивается </w:t>
      </w:r>
      <w:r w:rsidRPr="009626BD">
        <w:t>по заказу пользователя (пациента) в соответствии с назначением медицинского работника и предназначенное исключительно для компенсации ограничений жизнедеятельности конкретного пользователя</w:t>
      </w:r>
      <w:r>
        <w:t xml:space="preserve"> (п.3.1.2 ГОСТ Р 56137-2021 </w:t>
      </w:r>
      <w:r w:rsidRPr="009626BD">
        <w:t>ПРОТЕЗИРОВАНИЕ И ОРТЕЗИРОВАНИЕ</w:t>
      </w:r>
      <w:r>
        <w:t xml:space="preserve">. </w:t>
      </w:r>
      <w:r w:rsidRPr="009626BD">
        <w:t xml:space="preserve">Контроль качества протезов и </w:t>
      </w:r>
      <w:proofErr w:type="spellStart"/>
      <w:r w:rsidRPr="009626BD">
        <w:t>ортезов</w:t>
      </w:r>
      <w:proofErr w:type="spellEnd"/>
      <w:r w:rsidRPr="009626BD">
        <w:t xml:space="preserve"> верхних и нижних конечностей с индивидуальными параметрами изготовления</w:t>
      </w:r>
      <w:r w:rsidRPr="00863F80">
        <w:t>)</w:t>
      </w:r>
      <w:r w:rsidRPr="009626BD">
        <w:t>;</w:t>
      </w:r>
    </w:p>
    <w:p w:rsidR="00DD2524" w:rsidRDefault="00DD2524" w:rsidP="00DD2524">
      <w:pPr>
        <w:pStyle w:val="af3"/>
        <w:keepNext/>
        <w:keepLines/>
        <w:widowControl w:val="0"/>
        <w:numPr>
          <w:ilvl w:val="0"/>
          <w:numId w:val="2"/>
        </w:numPr>
        <w:tabs>
          <w:tab w:val="left" w:pos="1080"/>
        </w:tabs>
      </w:pPr>
      <w:r>
        <w:t xml:space="preserve">Заказ </w:t>
      </w:r>
      <w:r w:rsidRPr="00863F80">
        <w:t>оформлен в виде документ</w:t>
      </w:r>
      <w:r>
        <w:t>ов</w:t>
      </w:r>
      <w:r w:rsidRPr="00863F80">
        <w:t>, разработанн</w:t>
      </w:r>
      <w:r>
        <w:t>ых</w:t>
      </w:r>
      <w:r w:rsidRPr="00863F80">
        <w:t xml:space="preserve"> медицинским работником, и содержит сведения об анатомо-функциональных особенностей пользователя размерах изделия, применяемых материалах, узлах, и схеме пост</w:t>
      </w:r>
      <w:r>
        <w:t>роения (п.3.1.3 ГОСТ Р 56137-2021);</w:t>
      </w:r>
    </w:p>
    <w:p w:rsidR="00DD2524" w:rsidRDefault="00DD2524" w:rsidP="00DD2524">
      <w:pPr>
        <w:pStyle w:val="af3"/>
        <w:keepNext/>
        <w:keepLines/>
        <w:widowControl w:val="0"/>
        <w:numPr>
          <w:ilvl w:val="0"/>
          <w:numId w:val="2"/>
        </w:numPr>
        <w:tabs>
          <w:tab w:val="left" w:pos="1080"/>
        </w:tabs>
      </w:pPr>
      <w:r>
        <w:t xml:space="preserve">Подрядчик </w:t>
      </w:r>
      <w:r w:rsidRPr="009626BD">
        <w:t xml:space="preserve">(Соисполнитель) осуществляет сборку протеза, заключающуюся в установке узлов (установки элементов) протеза конечности с назначенной схемой построения (п.13 </w:t>
      </w:r>
      <w:hyperlink r:id="rId5" w:anchor="7D20K3" w:history="1">
        <w:r w:rsidRPr="009626BD">
          <w:t>ГОСТ Р 51819-2022</w:t>
        </w:r>
      </w:hyperlink>
      <w:r w:rsidRPr="009626BD">
        <w:t xml:space="preserve"> Протезирование и </w:t>
      </w:r>
      <w:proofErr w:type="spellStart"/>
      <w:r w:rsidRPr="009626BD">
        <w:t>ортезирование</w:t>
      </w:r>
      <w:proofErr w:type="spellEnd"/>
      <w:r w:rsidRPr="009626BD">
        <w:t xml:space="preserve"> верхних и нижних конечностей. Термины и определения</w:t>
      </w:r>
      <w:r>
        <w:t>)</w:t>
      </w:r>
      <w:r>
        <w:rPr>
          <w:lang w:val="en-US"/>
        </w:rPr>
        <w:t>;</w:t>
      </w:r>
    </w:p>
    <w:p w:rsidR="00DD2524" w:rsidRDefault="00DD2524" w:rsidP="00DD2524">
      <w:pPr>
        <w:keepNext/>
        <w:keepLines/>
        <w:widowControl w:val="0"/>
        <w:numPr>
          <w:ilvl w:val="0"/>
          <w:numId w:val="2"/>
        </w:numPr>
      </w:pPr>
      <w:r>
        <w:t>В случае обнаружения при примерке и пробной носки недостатков сборки Подрядчик (Соисполнитель) проводит подгонку протеза конечности в целях ее устранения (п.</w:t>
      </w:r>
      <w:r w:rsidRPr="00646E48">
        <w:t xml:space="preserve">14 </w:t>
      </w:r>
      <w:hyperlink r:id="rId6" w:anchor="7D20K3" w:history="1">
        <w:r w:rsidRPr="00646E48">
          <w:t>ГОСТ Р 51819-2022</w:t>
        </w:r>
      </w:hyperlink>
      <w:r w:rsidRPr="009626BD">
        <w:t>)</w:t>
      </w:r>
      <w:r w:rsidRPr="00F2161B">
        <w:t>;</w:t>
      </w:r>
    </w:p>
    <w:p w:rsidR="00DD2524" w:rsidRPr="00646E48" w:rsidRDefault="00DD2524" w:rsidP="00DD2524">
      <w:pPr>
        <w:keepNext/>
        <w:keepLines/>
        <w:widowControl w:val="0"/>
        <w:numPr>
          <w:ilvl w:val="0"/>
          <w:numId w:val="2"/>
        </w:numPr>
      </w:pPr>
      <w:r>
        <w:t xml:space="preserve">В случае обнаружения недостатков в схеме построения протеза Подрядчик (Соисполнитель) осуществляет регулировку протеза конечности (изменяет положение в пространстве узлов и элементов протеза конечности относительно друг друга и/или опорно-двигательного аппарата пострадавшего на производстве) (п.15 </w:t>
      </w:r>
      <w:hyperlink r:id="rId7" w:anchor="7D20K3" w:history="1">
        <w:r w:rsidRPr="00646E48">
          <w:t>ГОСТ Р 51819-2022</w:t>
        </w:r>
      </w:hyperlink>
      <w:r w:rsidRPr="00646E48">
        <w:t>)</w:t>
      </w:r>
      <w:r w:rsidRPr="00F2161B">
        <w:t>;</w:t>
      </w:r>
    </w:p>
    <w:p w:rsidR="00DD2524" w:rsidRPr="00863F80" w:rsidRDefault="00DD2524" w:rsidP="00DD2524">
      <w:pPr>
        <w:keepNext/>
        <w:keepLines/>
        <w:widowControl w:val="0"/>
        <w:numPr>
          <w:ilvl w:val="0"/>
          <w:numId w:val="2"/>
        </w:numPr>
      </w:pPr>
      <w:r w:rsidRPr="00863F80">
        <w:t xml:space="preserve">С целью выявления недостатков протеза, надетого на </w:t>
      </w:r>
      <w:r w:rsidRPr="009626BD">
        <w:t>пользователя (пациента)</w:t>
      </w:r>
      <w:r w:rsidRPr="00863F80">
        <w:t>, производится примерка. Количество пример</w:t>
      </w:r>
      <w:r>
        <w:t>ок по назначению врача ортопеда;</w:t>
      </w:r>
    </w:p>
    <w:p w:rsidR="00DD2524" w:rsidRPr="00F30BE6" w:rsidRDefault="00DD2524" w:rsidP="00DD2524">
      <w:pPr>
        <w:keepNext/>
        <w:keepLines/>
        <w:widowControl w:val="0"/>
        <w:numPr>
          <w:ilvl w:val="0"/>
          <w:numId w:val="2"/>
        </w:numPr>
      </w:pPr>
      <w:r w:rsidRPr="00F30BE6">
        <w:t xml:space="preserve">Примерка осуществляется на базе протезно-ортопедического предприятия, учреждения со специальным центром </w:t>
      </w:r>
      <w:proofErr w:type="spellStart"/>
      <w:r w:rsidRPr="00F30BE6">
        <w:t>ортезирования</w:t>
      </w:r>
      <w:proofErr w:type="spellEnd"/>
      <w:r w:rsidRPr="00F30BE6">
        <w:t xml:space="preserve"> или передвижной протезной мастерской (п.18 </w:t>
      </w:r>
      <w:hyperlink r:id="rId8" w:anchor="7D20K3" w:history="1">
        <w:r w:rsidRPr="00F30BE6">
          <w:t>ГОСТ Р 51819-2022</w:t>
        </w:r>
      </w:hyperlink>
      <w:r>
        <w:t>);</w:t>
      </w:r>
    </w:p>
    <w:p w:rsidR="00DD2524" w:rsidRDefault="00DD2524" w:rsidP="00DD2524">
      <w:pPr>
        <w:keepNext/>
        <w:keepLines/>
        <w:widowControl w:val="0"/>
        <w:numPr>
          <w:ilvl w:val="0"/>
          <w:numId w:val="2"/>
        </w:numPr>
      </w:pPr>
      <w:r>
        <w:t xml:space="preserve"> </w:t>
      </w:r>
      <w:r w:rsidRPr="00F30BE6">
        <w:t xml:space="preserve">Подрядчик осуществляет процесс обучения </w:t>
      </w:r>
      <w:r w:rsidRPr="009626BD">
        <w:t xml:space="preserve">пользователя (пациента) </w:t>
      </w:r>
      <w:r w:rsidRPr="00F30BE6">
        <w:t xml:space="preserve">ходьбе и пользованием протезом конечности с одновременным выявлением недостатков изготовления протеза конечности, надетого на </w:t>
      </w:r>
      <w:r w:rsidRPr="009626BD">
        <w:t>пользователя (пациента)</w:t>
      </w:r>
      <w:r>
        <w:rPr>
          <w:rStyle w:val="a8"/>
          <w:szCs w:val="20"/>
        </w:rPr>
        <w:t>,</w:t>
      </w:r>
      <w:r w:rsidRPr="00F30BE6">
        <w:t xml:space="preserve"> проявляющимся при ходьбе и пользовании, на базе протезно-ортопедического предприятия, учреждения со специализированным центром </w:t>
      </w:r>
      <w:proofErr w:type="spellStart"/>
      <w:r w:rsidRPr="00F30BE6">
        <w:t>ортезирования</w:t>
      </w:r>
      <w:proofErr w:type="spellEnd"/>
      <w:r w:rsidRPr="00F30BE6">
        <w:t xml:space="preserve"> или передвижной протезной мастерской (п.19 </w:t>
      </w:r>
      <w:hyperlink r:id="rId9" w:anchor="7D20K3" w:history="1">
        <w:r w:rsidRPr="00F30BE6">
          <w:t>ГОСТ Р 51819-2022</w:t>
        </w:r>
      </w:hyperlink>
      <w:r>
        <w:t>)</w:t>
      </w:r>
      <w:r w:rsidRPr="00E877DA">
        <w:t>;</w:t>
      </w:r>
    </w:p>
    <w:p w:rsidR="00C00868" w:rsidRDefault="00DD2524" w:rsidP="00DD2524">
      <w:pPr>
        <w:keepNext/>
        <w:keepLines/>
        <w:widowControl w:val="0"/>
        <w:numPr>
          <w:ilvl w:val="0"/>
          <w:numId w:val="2"/>
        </w:numPr>
      </w:pPr>
      <w:r w:rsidRPr="00E877DA">
        <w:t>Подрядчик осуществляет ремонт протез</w:t>
      </w:r>
      <w:r>
        <w:t>а</w:t>
      </w:r>
      <w:r w:rsidRPr="00E877DA">
        <w:t xml:space="preserve"> с учетом коррекции патологии, роста </w:t>
      </w:r>
      <w:r w:rsidRPr="009626BD">
        <w:t>пользователя (пациента)</w:t>
      </w:r>
      <w:r w:rsidRPr="00E877DA">
        <w:t xml:space="preserve"> в течении срока службы протезов </w:t>
      </w:r>
      <w:r>
        <w:t xml:space="preserve">(срок службы на изделие определен </w:t>
      </w:r>
      <w:r w:rsidRPr="001A3C22">
        <w:t xml:space="preserve">Приказом Минтруда России от 05.03.2021 N 107н "Об </w:t>
      </w:r>
      <w:r w:rsidRPr="00405B45">
        <w:t>утверждении Сроков пользования техническими средствами реабилитации, протезами и протезно-ортопедическими изделиями до их замены"</w:t>
      </w:r>
      <w:r>
        <w:t>).</w:t>
      </w:r>
    </w:p>
    <w:p w:rsidR="00C00868" w:rsidRPr="005137D0" w:rsidRDefault="00C00868" w:rsidP="00D45055">
      <w:pPr>
        <w:keepNext/>
        <w:keepLines/>
        <w:jc w:val="center"/>
        <w:rPr>
          <w:caps/>
          <w:smallCaps/>
        </w:rPr>
      </w:pPr>
    </w:p>
    <w:p w:rsidR="00BD7DEC" w:rsidRPr="005137D0" w:rsidRDefault="00BD7DEC" w:rsidP="00D45055">
      <w:pPr>
        <w:keepNext/>
        <w:keepLines/>
        <w:jc w:val="center"/>
      </w:pPr>
    </w:p>
    <w:tbl>
      <w:tblPr>
        <w:tblW w:w="5917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37"/>
        <w:gridCol w:w="1017"/>
        <w:gridCol w:w="867"/>
        <w:gridCol w:w="1599"/>
        <w:gridCol w:w="6100"/>
        <w:gridCol w:w="578"/>
      </w:tblGrid>
      <w:tr w:rsidR="004216FD" w:rsidRPr="00593468" w:rsidTr="003A6718">
        <w:trPr>
          <w:trHeight w:val="254"/>
        </w:trPr>
        <w:tc>
          <w:tcPr>
            <w:tcW w:w="514" w:type="pct"/>
            <w:gridSpan w:val="2"/>
            <w:vAlign w:val="center"/>
          </w:tcPr>
          <w:p w:rsidR="004216FD" w:rsidRPr="00593468" w:rsidRDefault="004216FD" w:rsidP="00D45055">
            <w:pPr>
              <w:keepNext/>
              <w:keepLines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93468">
              <w:rPr>
                <w:sz w:val="21"/>
                <w:szCs w:val="21"/>
              </w:rPr>
              <w:t>Наименование</w:t>
            </w:r>
          </w:p>
          <w:p w:rsidR="004216FD" w:rsidRPr="00593468" w:rsidRDefault="004216FD" w:rsidP="00D45055">
            <w:pPr>
              <w:keepNext/>
              <w:keepLines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93468">
              <w:rPr>
                <w:sz w:val="21"/>
                <w:szCs w:val="21"/>
              </w:rPr>
              <w:t>результата  работ</w:t>
            </w:r>
          </w:p>
          <w:p w:rsidR="004216FD" w:rsidRPr="00593468" w:rsidRDefault="004216FD" w:rsidP="00D45055">
            <w:pPr>
              <w:keepNext/>
              <w:keepLines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93468">
              <w:rPr>
                <w:sz w:val="21"/>
                <w:szCs w:val="21"/>
              </w:rPr>
              <w:t>(изделия)</w:t>
            </w:r>
          </w:p>
        </w:tc>
        <w:tc>
          <w:tcPr>
            <w:tcW w:w="449" w:type="pct"/>
          </w:tcPr>
          <w:p w:rsidR="004216FD" w:rsidRPr="00593468" w:rsidRDefault="004216FD" w:rsidP="00D45055">
            <w:pPr>
              <w:keepNext/>
              <w:keepLines/>
              <w:snapToGrid w:val="0"/>
              <w:rPr>
                <w:color w:val="000000"/>
                <w:sz w:val="21"/>
                <w:szCs w:val="21"/>
              </w:rPr>
            </w:pPr>
            <w:r w:rsidRPr="00593468">
              <w:rPr>
                <w:color w:val="000000"/>
                <w:sz w:val="21"/>
                <w:szCs w:val="21"/>
              </w:rPr>
              <w:t>КОЗ</w:t>
            </w:r>
          </w:p>
        </w:tc>
        <w:tc>
          <w:tcPr>
            <w:tcW w:w="383" w:type="pct"/>
            <w:vAlign w:val="center"/>
          </w:tcPr>
          <w:p w:rsidR="004216FD" w:rsidRPr="00593468" w:rsidRDefault="004216FD" w:rsidP="00D45055">
            <w:pPr>
              <w:keepNext/>
              <w:keepLines/>
              <w:snapToGrid w:val="0"/>
              <w:rPr>
                <w:color w:val="000000"/>
                <w:sz w:val="21"/>
                <w:szCs w:val="21"/>
              </w:rPr>
            </w:pPr>
            <w:r w:rsidRPr="00593468">
              <w:rPr>
                <w:color w:val="000000"/>
                <w:sz w:val="21"/>
                <w:szCs w:val="21"/>
              </w:rPr>
              <w:t>КТРУ/Наименование по КТРУ</w:t>
            </w:r>
          </w:p>
        </w:tc>
        <w:tc>
          <w:tcPr>
            <w:tcW w:w="706" w:type="pct"/>
            <w:vAlign w:val="center"/>
          </w:tcPr>
          <w:p w:rsidR="004216FD" w:rsidRPr="00593468" w:rsidRDefault="004216FD" w:rsidP="00D45055">
            <w:pPr>
              <w:keepNext/>
              <w:keepLines/>
              <w:snapToGrid w:val="0"/>
              <w:rPr>
                <w:color w:val="000000"/>
                <w:sz w:val="21"/>
                <w:szCs w:val="21"/>
              </w:rPr>
            </w:pPr>
            <w:r w:rsidRPr="00593468">
              <w:rPr>
                <w:color w:val="000000"/>
                <w:sz w:val="21"/>
                <w:szCs w:val="21"/>
              </w:rPr>
              <w:t>Обоснование</w:t>
            </w:r>
          </w:p>
        </w:tc>
        <w:tc>
          <w:tcPr>
            <w:tcW w:w="2693" w:type="pct"/>
          </w:tcPr>
          <w:p w:rsidR="004216FD" w:rsidRPr="00593468" w:rsidRDefault="004216FD" w:rsidP="00D45055">
            <w:pPr>
              <w:keepNext/>
              <w:keepLines/>
              <w:jc w:val="center"/>
              <w:rPr>
                <w:sz w:val="21"/>
                <w:szCs w:val="21"/>
              </w:rPr>
            </w:pPr>
          </w:p>
          <w:p w:rsidR="004216FD" w:rsidRPr="00593468" w:rsidRDefault="004216FD" w:rsidP="00D45055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93468">
              <w:rPr>
                <w:sz w:val="21"/>
                <w:szCs w:val="21"/>
              </w:rPr>
              <w:t>Характеристики результата работ (изделия)</w:t>
            </w:r>
          </w:p>
        </w:tc>
        <w:tc>
          <w:tcPr>
            <w:tcW w:w="255" w:type="pct"/>
            <w:vAlign w:val="center"/>
          </w:tcPr>
          <w:p w:rsidR="004216FD" w:rsidRPr="00593468" w:rsidRDefault="004216FD" w:rsidP="00D45055">
            <w:pPr>
              <w:keepNext/>
              <w:keepLines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93468">
              <w:rPr>
                <w:sz w:val="21"/>
                <w:szCs w:val="21"/>
              </w:rPr>
              <w:t>Кол-во</w:t>
            </w:r>
          </w:p>
        </w:tc>
      </w:tr>
      <w:tr w:rsidR="00C00868" w:rsidRPr="00593468" w:rsidTr="003A6718">
        <w:trPr>
          <w:trHeight w:val="254"/>
        </w:trPr>
        <w:tc>
          <w:tcPr>
            <w:tcW w:w="514" w:type="pct"/>
            <w:gridSpan w:val="2"/>
          </w:tcPr>
          <w:p w:rsidR="00C00868" w:rsidRPr="00CD4A94" w:rsidRDefault="00DD2524" w:rsidP="00BE412D">
            <w:pPr>
              <w:keepNext/>
              <w:keepLines/>
              <w:widowControl w:val="0"/>
              <w:tabs>
                <w:tab w:val="left" w:pos="1080"/>
              </w:tabs>
            </w:pPr>
            <w:r w:rsidRPr="00593468">
              <w:rPr>
                <w:rFonts w:eastAsia="Calibri"/>
                <w:sz w:val="21"/>
                <w:szCs w:val="21"/>
              </w:rPr>
              <w:t>Протез бедра модульны</w:t>
            </w:r>
            <w:r w:rsidRPr="00593468">
              <w:rPr>
                <w:rFonts w:eastAsia="Calibri"/>
                <w:sz w:val="21"/>
                <w:szCs w:val="21"/>
              </w:rPr>
              <w:lastRenderedPageBreak/>
              <w:t>й с микропроцессорным управлением</w:t>
            </w:r>
          </w:p>
        </w:tc>
        <w:tc>
          <w:tcPr>
            <w:tcW w:w="449" w:type="pct"/>
          </w:tcPr>
          <w:p w:rsidR="00C00868" w:rsidRPr="00CD4A94" w:rsidRDefault="00DD2524" w:rsidP="00BE412D">
            <w:pPr>
              <w:keepNext/>
              <w:keepLines/>
              <w:widowControl w:val="0"/>
              <w:tabs>
                <w:tab w:val="left" w:pos="1080"/>
              </w:tabs>
            </w:pPr>
            <w:r w:rsidRPr="00593468">
              <w:rPr>
                <w:sz w:val="21"/>
                <w:szCs w:val="21"/>
              </w:rPr>
              <w:lastRenderedPageBreak/>
              <w:t xml:space="preserve">03.29.08.07.12 / </w:t>
            </w:r>
            <w:r w:rsidRPr="00593468">
              <w:rPr>
                <w:rFonts w:eastAsia="Calibri"/>
                <w:sz w:val="21"/>
                <w:szCs w:val="21"/>
              </w:rPr>
              <w:t xml:space="preserve">Протез </w:t>
            </w:r>
            <w:r w:rsidRPr="00593468">
              <w:rPr>
                <w:rFonts w:eastAsia="Calibri"/>
                <w:sz w:val="21"/>
                <w:szCs w:val="21"/>
              </w:rPr>
              <w:lastRenderedPageBreak/>
              <w:t>бедра модульный с микропроцессорным управлением</w:t>
            </w:r>
          </w:p>
        </w:tc>
        <w:tc>
          <w:tcPr>
            <w:tcW w:w="383" w:type="pct"/>
          </w:tcPr>
          <w:p w:rsidR="00C00868" w:rsidRPr="00CD4A94" w:rsidRDefault="00C00868" w:rsidP="00BE412D">
            <w:pPr>
              <w:keepNext/>
              <w:keepLines/>
              <w:snapToGrid w:val="0"/>
              <w:jc w:val="left"/>
              <w:rPr>
                <w:color w:val="000000"/>
              </w:rPr>
            </w:pPr>
            <w:r w:rsidRPr="00CD4A94"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706" w:type="pct"/>
          </w:tcPr>
          <w:p w:rsidR="00C00868" w:rsidRPr="00CD4A94" w:rsidRDefault="00DD2524" w:rsidP="00BE412D">
            <w:pPr>
              <w:keepNext/>
              <w:keepLines/>
              <w:snapToGrid w:val="0"/>
              <w:jc w:val="left"/>
              <w:rPr>
                <w:color w:val="000000"/>
              </w:rPr>
            </w:pPr>
            <w:r w:rsidRPr="00593468">
              <w:rPr>
                <w:sz w:val="21"/>
                <w:szCs w:val="21"/>
              </w:rPr>
              <w:t xml:space="preserve">Характеристики изделия обоснованы </w:t>
            </w:r>
            <w:r w:rsidRPr="00593468">
              <w:rPr>
                <w:sz w:val="21"/>
                <w:szCs w:val="21"/>
              </w:rPr>
              <w:lastRenderedPageBreak/>
              <w:t>программой реабилитации пострадавших на производстве и медико-техническим заключением</w:t>
            </w:r>
          </w:p>
        </w:tc>
        <w:tc>
          <w:tcPr>
            <w:tcW w:w="2693" w:type="pct"/>
          </w:tcPr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rFonts w:eastAsia="Calibri"/>
                <w:sz w:val="21"/>
                <w:szCs w:val="21"/>
              </w:rPr>
            </w:pPr>
            <w:r w:rsidRPr="00593468">
              <w:rPr>
                <w:rFonts w:eastAsia="Calibri"/>
                <w:sz w:val="21"/>
                <w:szCs w:val="21"/>
              </w:rPr>
              <w:lastRenderedPageBreak/>
              <w:t>Протез бедра модульный с микропроцессорным управлением</w:t>
            </w:r>
            <w:r w:rsidRPr="009C6D03">
              <w:rPr>
                <w:rFonts w:eastAsia="Calibri"/>
                <w:sz w:val="21"/>
                <w:szCs w:val="21"/>
              </w:rPr>
              <w:t>:</w:t>
            </w:r>
            <w:r>
              <w:rPr>
                <w:rFonts w:eastAsia="Calibri"/>
                <w:sz w:val="21"/>
                <w:szCs w:val="21"/>
              </w:rPr>
              <w:t xml:space="preserve"> 1шт.</w:t>
            </w:r>
          </w:p>
          <w:p w:rsidR="00DD2524" w:rsidRPr="009C6D03" w:rsidRDefault="00DD2524" w:rsidP="00DD2524">
            <w:pPr>
              <w:pStyle w:val="af3"/>
              <w:keepNext/>
              <w:keepLines/>
              <w:widowControl w:val="0"/>
              <w:numPr>
                <w:ilvl w:val="1"/>
                <w:numId w:val="3"/>
              </w:numPr>
              <w:tabs>
                <w:tab w:val="left" w:pos="1080"/>
              </w:tabs>
              <w:rPr>
                <w:rFonts w:eastAsia="Calibri"/>
                <w:sz w:val="21"/>
                <w:szCs w:val="21"/>
              </w:rPr>
            </w:pPr>
            <w:r w:rsidRPr="009C6D03">
              <w:rPr>
                <w:rFonts w:eastAsia="Calibri"/>
                <w:sz w:val="21"/>
                <w:szCs w:val="21"/>
              </w:rPr>
              <w:t>Уровень ампутации пациента</w:t>
            </w:r>
          </w:p>
          <w:p w:rsidR="00DD2524" w:rsidRPr="00401E61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lastRenderedPageBreak/>
              <w:t xml:space="preserve">       </w:t>
            </w:r>
            <w:r w:rsidRPr="00401E61">
              <w:rPr>
                <w:sz w:val="21"/>
                <w:szCs w:val="21"/>
                <w:lang w:eastAsia="zh-CN"/>
              </w:rPr>
              <w:t>1.1.2 верхняя часть бедра</w:t>
            </w:r>
          </w:p>
          <w:p w:rsidR="00DD2524" w:rsidRPr="00401E61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 w:rsidRPr="00401E61">
              <w:rPr>
                <w:sz w:val="21"/>
                <w:szCs w:val="21"/>
                <w:lang w:eastAsia="zh-CN"/>
              </w:rPr>
              <w:t>1.2 Состояние культи пациента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</w:t>
            </w:r>
            <w:r w:rsidRPr="00401E61">
              <w:rPr>
                <w:sz w:val="21"/>
                <w:szCs w:val="21"/>
                <w:lang w:eastAsia="zh-CN"/>
              </w:rPr>
              <w:t>1.2.1 Функциональная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1.3 Уровень активности пациента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1.3.2  3-4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1.4 Вес пациента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4.1 67кг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1.5 Протезирование 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1.5.2 Повторное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2.1 Конструктивные особенности модуля приемной гильзы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2.1.1 Приемная гильза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2.2.2 Комбинированная</w:t>
            </w:r>
            <w:r w:rsidRPr="00401E61">
              <w:rPr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  <w:lang w:eastAsia="zh-CN"/>
              </w:rPr>
              <w:t xml:space="preserve"> несущая жесткая, внутренняя полужесткая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3.1 Вкладные элементы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3.1.1 Вкладная гильза из силикона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4.1 Стопа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4.1.1 Модуль стопы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4.2. Конструктивные особенности модуля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4.2.4 Стопа из композиционных материалов энергосберегающая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5.1.Наименованиетразновидности модуля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5.1.1 Коленный модуль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5.2 Конструктивный особенности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5.2.2 Коленный модуль с микропроцессорным управлением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6.1 Наименование разновидности модуля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6.1.3 Устройство подключения высоты каблука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6.1.4 Поворотное устройство 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7.1 Разновидности модуля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 7.1.1 Крепление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 7.2 Конструктивные особенности 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 7.2.2 замок полимерного чехла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 7.2.5 Индивидуальный силиконовый чехол</w:t>
            </w:r>
          </w:p>
          <w:p w:rsid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8.1 Наименование разновидности модуля</w:t>
            </w:r>
          </w:p>
          <w:p w:rsidR="00C00868" w:rsidRPr="00DD2524" w:rsidRDefault="00DD2524" w:rsidP="00DD2524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  8.1.1 Жесткая облицовка</w:t>
            </w:r>
          </w:p>
          <w:p w:rsidR="00C00868" w:rsidRPr="00593468" w:rsidRDefault="00C00868" w:rsidP="00BE412D">
            <w:pPr>
              <w:keepNext/>
              <w:keepLines/>
              <w:widowControl w:val="0"/>
              <w:tabs>
                <w:tab w:val="left" w:pos="1080"/>
              </w:tabs>
              <w:rPr>
                <w:sz w:val="21"/>
                <w:szCs w:val="21"/>
                <w:lang w:eastAsia="zh-CN"/>
              </w:rPr>
            </w:pPr>
            <w:r w:rsidRPr="00593468"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5" w:type="pct"/>
            <w:vAlign w:val="center"/>
          </w:tcPr>
          <w:p w:rsidR="00C00868" w:rsidRPr="00593468" w:rsidRDefault="00C00868" w:rsidP="00D45055">
            <w:pPr>
              <w:keepNext/>
              <w:keepLines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93468">
              <w:rPr>
                <w:sz w:val="21"/>
                <w:szCs w:val="21"/>
              </w:rPr>
              <w:lastRenderedPageBreak/>
              <w:t>1</w:t>
            </w:r>
          </w:p>
        </w:tc>
      </w:tr>
      <w:tr w:rsidR="004216FD" w:rsidRPr="00593468" w:rsidTr="003A6718">
        <w:trPr>
          <w:trHeight w:val="254"/>
        </w:trPr>
        <w:tc>
          <w:tcPr>
            <w:tcW w:w="321" w:type="pct"/>
          </w:tcPr>
          <w:p w:rsidR="004216FD" w:rsidRPr="00593468" w:rsidRDefault="004216FD" w:rsidP="00D45055">
            <w:pPr>
              <w:keepNext/>
              <w:keepLines/>
              <w:jc w:val="left"/>
              <w:rPr>
                <w:sz w:val="21"/>
                <w:szCs w:val="21"/>
              </w:rPr>
            </w:pPr>
          </w:p>
        </w:tc>
        <w:tc>
          <w:tcPr>
            <w:tcW w:w="4424" w:type="pct"/>
            <w:gridSpan w:val="5"/>
          </w:tcPr>
          <w:p w:rsidR="004216FD" w:rsidRPr="00593468" w:rsidRDefault="004216FD" w:rsidP="00D45055">
            <w:pPr>
              <w:keepNext/>
              <w:keepLines/>
              <w:jc w:val="left"/>
              <w:rPr>
                <w:sz w:val="21"/>
                <w:szCs w:val="21"/>
              </w:rPr>
            </w:pPr>
            <w:r w:rsidRPr="00593468">
              <w:rPr>
                <w:sz w:val="21"/>
                <w:szCs w:val="21"/>
              </w:rPr>
              <w:t>ИТОГО</w:t>
            </w:r>
          </w:p>
        </w:tc>
        <w:tc>
          <w:tcPr>
            <w:tcW w:w="255" w:type="pct"/>
            <w:vAlign w:val="center"/>
          </w:tcPr>
          <w:p w:rsidR="004216FD" w:rsidRPr="00593468" w:rsidRDefault="004216FD" w:rsidP="00D45055">
            <w:pPr>
              <w:keepNext/>
              <w:keepLines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93468">
              <w:rPr>
                <w:sz w:val="21"/>
                <w:szCs w:val="21"/>
              </w:rPr>
              <w:t>1</w:t>
            </w:r>
          </w:p>
        </w:tc>
      </w:tr>
    </w:tbl>
    <w:p w:rsidR="00E42C8E" w:rsidRDefault="00E42C8E" w:rsidP="00D45055">
      <w:pPr>
        <w:keepNext/>
        <w:keepLines/>
        <w:ind w:left="-180" w:firstLine="2940"/>
        <w:rPr>
          <w:b/>
        </w:rPr>
      </w:pPr>
    </w:p>
    <w:p w:rsidR="00DD2524" w:rsidRPr="007C6545" w:rsidRDefault="00DD2524" w:rsidP="00DD2524">
      <w:pPr>
        <w:keepNext/>
        <w:keepLines/>
        <w:ind w:left="-180" w:firstLine="2940"/>
        <w:rPr>
          <w:b/>
        </w:rPr>
      </w:pPr>
      <w:r w:rsidRPr="007C6545">
        <w:rPr>
          <w:b/>
        </w:rPr>
        <w:t>Требования к функциональным характеристикам</w:t>
      </w:r>
    </w:p>
    <w:p w:rsidR="00DD2524" w:rsidRDefault="00DD2524" w:rsidP="00DD2524">
      <w:pPr>
        <w:keepNext/>
        <w:keepLines/>
        <w:ind w:firstLine="709"/>
      </w:pPr>
      <w:r w:rsidRPr="006A65E5">
        <w:t xml:space="preserve">Протез конечности – протезно-ортопедическое изделие, заменяющее частично или полностью отсутствующую, или имеющую врожденные дефекты конечность и служащее для восполнения косметического и (или) функционального дефекта. </w:t>
      </w:r>
    </w:p>
    <w:p w:rsidR="00DD2524" w:rsidRDefault="00DD2524" w:rsidP="00DD2524">
      <w:pPr>
        <w:keepNext/>
        <w:keepLines/>
        <w:ind w:firstLine="709"/>
      </w:pPr>
      <w:r w:rsidRPr="006A65E5">
        <w:t>Комплекс медицинских, технических и организационных мероприятий</w:t>
      </w:r>
      <w:r>
        <w:t xml:space="preserve"> по протезированию</w:t>
      </w:r>
      <w:r w:rsidRPr="006A65E5">
        <w:t xml:space="preserve"> направлен на частичное восстановление двигательных функций и (или) устране</w:t>
      </w:r>
      <w:r>
        <w:t>ние косметических дефектов нижней</w:t>
      </w:r>
      <w:r w:rsidRPr="006A65E5">
        <w:t xml:space="preserve"> конечност</w:t>
      </w:r>
      <w:r>
        <w:t>и</w:t>
      </w:r>
      <w:r w:rsidRPr="006A65E5">
        <w:t xml:space="preserve"> </w:t>
      </w:r>
      <w:r w:rsidRPr="009626BD">
        <w:t xml:space="preserve">пользователя (пациента) </w:t>
      </w:r>
      <w:r w:rsidRPr="006A65E5">
        <w:t>с помощью протез</w:t>
      </w:r>
      <w:r>
        <w:t>а нижней конечности</w:t>
      </w:r>
      <w:r w:rsidRPr="006A65E5">
        <w:t xml:space="preserve"> </w:t>
      </w:r>
    </w:p>
    <w:p w:rsidR="00DD2524" w:rsidRPr="006A65E5" w:rsidRDefault="00DD2524" w:rsidP="00DD2524">
      <w:pPr>
        <w:keepNext/>
        <w:keepLines/>
        <w:ind w:firstLine="709"/>
      </w:pPr>
    </w:p>
    <w:p w:rsidR="00DD2524" w:rsidRPr="00372CDC" w:rsidRDefault="00DD2524" w:rsidP="00DD2524">
      <w:pPr>
        <w:keepNext/>
        <w:keepLines/>
        <w:ind w:firstLine="709"/>
        <w:jc w:val="center"/>
        <w:rPr>
          <w:b/>
        </w:rPr>
      </w:pPr>
      <w:r w:rsidRPr="00372CDC">
        <w:rPr>
          <w:b/>
        </w:rPr>
        <w:t>Требования к эксплуатационным характерист</w:t>
      </w:r>
      <w:r>
        <w:rPr>
          <w:b/>
        </w:rPr>
        <w:t>икам</w:t>
      </w:r>
    </w:p>
    <w:p w:rsidR="00DD2524" w:rsidRPr="006A65E5" w:rsidRDefault="00DD2524" w:rsidP="00DD2524">
      <w:pPr>
        <w:keepNext/>
        <w:keepLines/>
        <w:ind w:firstLine="709"/>
      </w:pPr>
      <w:r>
        <w:t xml:space="preserve">Протез прочный и выдерживает нагрузки при его применении пользователями способом, назначенным изготовителем и установленным в инструкции по применению по </w:t>
      </w:r>
      <w:hyperlink r:id="rId10" w:anchor="7D20K3" w:history="1">
        <w:r w:rsidRPr="00393C65">
          <w:t>ГОСТ Р ИСО 22523</w:t>
        </w:r>
      </w:hyperlink>
      <w:r>
        <w:t xml:space="preserve">-2007 ПРОТЕЗЫ КОНЕЧНОСТЕЙ И ОРТЕЗЫ НАРУЖНЫЕ Требования и методы испытаний (подраздел 13.3, </w:t>
      </w:r>
      <w:proofErr w:type="gramStart"/>
      <w:r>
        <w:t>перечисления</w:t>
      </w:r>
      <w:proofErr w:type="gramEnd"/>
      <w:r>
        <w:t xml:space="preserve"> а), б).</w:t>
      </w:r>
    </w:p>
    <w:p w:rsidR="00DD2524" w:rsidRDefault="00DD2524" w:rsidP="00DD2524">
      <w:pPr>
        <w:keepNext/>
        <w:keepLines/>
        <w:tabs>
          <w:tab w:val="center" w:pos="4857"/>
          <w:tab w:val="left" w:pos="7830"/>
        </w:tabs>
        <w:jc w:val="center"/>
        <w:rPr>
          <w:b/>
          <w:bCs/>
        </w:rPr>
      </w:pPr>
    </w:p>
    <w:p w:rsidR="00DD2524" w:rsidRPr="007C6545" w:rsidRDefault="00DD2524" w:rsidP="00DD2524">
      <w:pPr>
        <w:keepNext/>
        <w:keepLines/>
        <w:tabs>
          <w:tab w:val="center" w:pos="4857"/>
          <w:tab w:val="left" w:pos="7830"/>
        </w:tabs>
        <w:jc w:val="center"/>
        <w:rPr>
          <w:b/>
          <w:bCs/>
        </w:rPr>
      </w:pPr>
      <w:r w:rsidRPr="007C6545">
        <w:rPr>
          <w:b/>
          <w:bCs/>
        </w:rPr>
        <w:t>Требования к качественным характеристикам</w:t>
      </w:r>
    </w:p>
    <w:p w:rsidR="00DD2524" w:rsidRDefault="00DD2524" w:rsidP="00DD2524">
      <w:pPr>
        <w:keepNext/>
        <w:keepLines/>
        <w:ind w:firstLine="709"/>
      </w:pPr>
      <w:r w:rsidRPr="00E44432">
        <w:t>Работы по обеспечению протез</w:t>
      </w:r>
      <w:r>
        <w:t>ом</w:t>
      </w:r>
      <w:r w:rsidRPr="00E44432">
        <w:t xml:space="preserve"> соответствуют следующим    государственным    стандартам (ГОСТ), действующим    на территории Российской Федерации:</w:t>
      </w:r>
    </w:p>
    <w:p w:rsidR="00DD2524" w:rsidRDefault="00DD2524" w:rsidP="00DD2524">
      <w:pPr>
        <w:keepNext/>
        <w:keepLines/>
        <w:ind w:firstLine="709"/>
      </w:pPr>
      <w:r>
        <w:t xml:space="preserve">- </w:t>
      </w:r>
      <w:hyperlink r:id="rId11" w:anchor="7D20K3" w:history="1">
        <w:r w:rsidRPr="009626BD">
          <w:t>ГОСТ Р 51819-2022</w:t>
        </w:r>
      </w:hyperlink>
      <w:r w:rsidRPr="009626BD">
        <w:t xml:space="preserve"> Протезирование и </w:t>
      </w:r>
      <w:proofErr w:type="spellStart"/>
      <w:r w:rsidRPr="009626BD">
        <w:t>ортезирование</w:t>
      </w:r>
      <w:proofErr w:type="spellEnd"/>
      <w:r w:rsidRPr="009626BD">
        <w:t xml:space="preserve"> верхних и нижних конечностей. Термины и определения</w:t>
      </w:r>
    </w:p>
    <w:p w:rsidR="00DD2524" w:rsidRPr="0030736E" w:rsidRDefault="00DD2524" w:rsidP="00DD2524">
      <w:pPr>
        <w:keepNext/>
        <w:keepLines/>
        <w:ind w:firstLine="709"/>
      </w:pPr>
      <w:r>
        <w:t xml:space="preserve">-  ГОСТ Р 53869-2021 </w:t>
      </w:r>
      <w:r w:rsidRPr="0030736E">
        <w:t>ПРОТЕЗЫ НИЖНИХ КОНЕЧНОСТЕЙ</w:t>
      </w:r>
      <w:r>
        <w:t xml:space="preserve">. </w:t>
      </w:r>
      <w:r w:rsidRPr="0030736E">
        <w:t>Технические требования</w:t>
      </w:r>
    </w:p>
    <w:p w:rsidR="00DD2524" w:rsidRPr="004F7567" w:rsidRDefault="00DD2524" w:rsidP="00DD2524">
      <w:pPr>
        <w:keepNext/>
        <w:keepLines/>
        <w:ind w:firstLine="709"/>
      </w:pPr>
      <w:r>
        <w:t xml:space="preserve">- ГОСТ Р 56137-2021 </w:t>
      </w:r>
      <w:r w:rsidRPr="0030736E">
        <w:t>ПРОТЕЗИРОВАНИЕ И ОРТЕЗИРОВАНИЕ</w:t>
      </w:r>
      <w:r>
        <w:t xml:space="preserve">. </w:t>
      </w:r>
      <w:r w:rsidRPr="0030736E">
        <w:t xml:space="preserve">Контроль качества протезов и </w:t>
      </w:r>
      <w:proofErr w:type="spellStart"/>
      <w:r w:rsidRPr="0030736E">
        <w:t>ортезов</w:t>
      </w:r>
      <w:proofErr w:type="spellEnd"/>
      <w:r w:rsidRPr="0030736E">
        <w:t xml:space="preserve"> верхних и нижних конечностей с индивидуальными параметрами изготовления</w:t>
      </w:r>
    </w:p>
    <w:p w:rsidR="00DD2524" w:rsidRPr="004F7567" w:rsidRDefault="00DD2524" w:rsidP="00DD2524">
      <w:pPr>
        <w:keepNext/>
        <w:keepLines/>
        <w:ind w:firstLine="709"/>
      </w:pPr>
      <w:r w:rsidRPr="004F7567">
        <w:t xml:space="preserve">- </w:t>
      </w:r>
      <w:r>
        <w:t xml:space="preserve">ГОСТ Р ИСО 22523-2007 </w:t>
      </w:r>
      <w:r w:rsidRPr="004F7567">
        <w:t>ПРОТЕЗЫ КОНЕЧНОСТЕЙ И ОРТЕЗЫ НАРУЖНЫЕ</w:t>
      </w:r>
    </w:p>
    <w:p w:rsidR="00DD2524" w:rsidRPr="004F7567" w:rsidRDefault="00DD2524" w:rsidP="00DD2524">
      <w:pPr>
        <w:keepNext/>
        <w:keepLines/>
        <w:ind w:firstLine="709"/>
      </w:pPr>
      <w:r w:rsidRPr="004F7567">
        <w:t>Требования и методы испытаний</w:t>
      </w:r>
    </w:p>
    <w:p w:rsidR="00DD2524" w:rsidRPr="00C53B6A" w:rsidRDefault="00DD2524" w:rsidP="00DD2524">
      <w:pPr>
        <w:keepNext/>
        <w:keepLines/>
        <w:widowControl w:val="0"/>
        <w:tabs>
          <w:tab w:val="left" w:pos="1080"/>
        </w:tabs>
        <w:ind w:left="360"/>
      </w:pPr>
      <w:r>
        <w:t xml:space="preserve">       - ГОСТ Р 53871-2021 </w:t>
      </w:r>
      <w:r w:rsidRPr="008C6BDD">
        <w:t>Методы оценки реабилитационной эффективности протезирования нижних конечностей</w:t>
      </w:r>
      <w:r w:rsidRPr="00C53B6A">
        <w:t>;</w:t>
      </w:r>
    </w:p>
    <w:p w:rsidR="00DD2524" w:rsidRPr="00C53B6A" w:rsidRDefault="00DD2524" w:rsidP="00DD2524">
      <w:pPr>
        <w:keepNext/>
        <w:keepLines/>
        <w:widowControl w:val="0"/>
        <w:tabs>
          <w:tab w:val="left" w:pos="1080"/>
        </w:tabs>
        <w:ind w:left="360"/>
      </w:pPr>
      <w:r>
        <w:rPr>
          <w:spacing w:val="1"/>
        </w:rPr>
        <w:lastRenderedPageBreak/>
        <w:t xml:space="preserve">       - </w:t>
      </w:r>
      <w:r w:rsidRPr="005E2FC0">
        <w:rPr>
          <w:spacing w:val="1"/>
        </w:rPr>
        <w:t>ГОСТ Р 51191-2019 Узлы протезов нижних конечностей. Технические требования и методы испытаний</w:t>
      </w:r>
      <w:r w:rsidRPr="00C53B6A">
        <w:rPr>
          <w:spacing w:val="1"/>
        </w:rPr>
        <w:t>;</w:t>
      </w:r>
    </w:p>
    <w:p w:rsidR="00DD2524" w:rsidRDefault="00DD2524" w:rsidP="00DD2524">
      <w:pPr>
        <w:keepNext/>
        <w:keepLines/>
        <w:jc w:val="center"/>
        <w:rPr>
          <w:b/>
          <w:bCs/>
        </w:rPr>
      </w:pPr>
    </w:p>
    <w:p w:rsidR="00DD2524" w:rsidRPr="00405B45" w:rsidRDefault="00DD2524" w:rsidP="00DD2524">
      <w:pPr>
        <w:keepNext/>
        <w:keepLines/>
        <w:ind w:left="-180" w:firstLine="2940"/>
        <w:rPr>
          <w:b/>
        </w:rPr>
      </w:pPr>
      <w:r w:rsidRPr="00405B45">
        <w:rPr>
          <w:b/>
        </w:rPr>
        <w:t>Требование к состоянию результата работ</w:t>
      </w:r>
    </w:p>
    <w:p w:rsidR="00DD2524" w:rsidRDefault="00DD2524" w:rsidP="00DD2524">
      <w:pPr>
        <w:keepNext/>
        <w:keepLines/>
      </w:pPr>
      <w:bookmarkStart w:id="0" w:name="ОписанОбъектаЗакуп"/>
      <w:r>
        <w:t xml:space="preserve">           </w:t>
      </w:r>
      <w:r w:rsidRPr="00405B45">
        <w:t>Поставляемые результаты работ, все материалы для проведения работ новые (не бывшие в</w:t>
      </w:r>
      <w:r w:rsidRPr="00405B45">
        <w:rPr>
          <w:b/>
        </w:rPr>
        <w:t xml:space="preserve"> </w:t>
      </w:r>
      <w:r w:rsidRPr="00405B45">
        <w:t>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</w:t>
      </w:r>
      <w:bookmarkEnd w:id="0"/>
      <w:r w:rsidRPr="00405B45">
        <w:t>.</w:t>
      </w:r>
      <w:r>
        <w:t xml:space="preserve"> </w:t>
      </w:r>
    </w:p>
    <w:p w:rsidR="00DD2524" w:rsidRPr="00405B45" w:rsidRDefault="00DD2524" w:rsidP="00DD2524">
      <w:pPr>
        <w:keepNext/>
        <w:keepLines/>
      </w:pPr>
      <w:r>
        <w:t xml:space="preserve">           </w:t>
      </w:r>
      <w:r w:rsidRPr="00405B45">
        <w:t xml:space="preserve">Масса протеза минимально возможна при обеспечении необходимых эксплуатационных требований и указана в технических условиях или нормативном документе на протезно-ортопедические изделия конкретного вида (п. 5.1.3 </w:t>
      </w:r>
      <w:r>
        <w:t xml:space="preserve">ГОСТ Р 57765-2021 </w:t>
      </w:r>
      <w:r w:rsidRPr="00405B45">
        <w:t>Изделия протезно-ортопедические. Общие технические требования).</w:t>
      </w:r>
    </w:p>
    <w:p w:rsidR="00DD2524" w:rsidRPr="004A6CAA" w:rsidRDefault="00DD2524" w:rsidP="00DD2524">
      <w:pPr>
        <w:keepNext/>
        <w:keepLines/>
        <w:widowControl w:val="0"/>
        <w:tabs>
          <w:tab w:val="left" w:pos="1080"/>
        </w:tabs>
        <w:ind w:left="360"/>
      </w:pPr>
    </w:p>
    <w:p w:rsidR="00DD2524" w:rsidRDefault="00DD2524" w:rsidP="00DD2524">
      <w:pPr>
        <w:keepNext/>
        <w:keepLines/>
        <w:widowControl w:val="0"/>
        <w:tabs>
          <w:tab w:val="left" w:pos="1080"/>
        </w:tabs>
        <w:ind w:left="360"/>
        <w:jc w:val="left"/>
      </w:pPr>
      <w:r>
        <w:t xml:space="preserve">В комплект доставки протеза входит: </w:t>
      </w:r>
    </w:p>
    <w:p w:rsidR="00DD2524" w:rsidRDefault="00DD2524" w:rsidP="00DD2524">
      <w:pPr>
        <w:keepNext/>
        <w:keepLines/>
        <w:widowControl w:val="0"/>
        <w:tabs>
          <w:tab w:val="left" w:pos="1080"/>
        </w:tabs>
        <w:ind w:left="360"/>
        <w:jc w:val="left"/>
      </w:pPr>
      <w:r>
        <w:t>-             протез;</w:t>
      </w:r>
    </w:p>
    <w:p w:rsidR="00DD2524" w:rsidRDefault="00DD2524" w:rsidP="00DD2524">
      <w:pPr>
        <w:keepNext/>
        <w:keepLines/>
        <w:widowControl w:val="0"/>
        <w:tabs>
          <w:tab w:val="left" w:pos="1080"/>
        </w:tabs>
        <w:ind w:left="360"/>
      </w:pPr>
      <w:r>
        <w:t>-             запасные детали и комплектующие узлы</w:t>
      </w:r>
    </w:p>
    <w:p w:rsidR="00DD2524" w:rsidRDefault="00DD2524" w:rsidP="00DD2524">
      <w:pPr>
        <w:keepNext/>
        <w:keepLines/>
        <w:widowControl w:val="0"/>
        <w:tabs>
          <w:tab w:val="left" w:pos="1080"/>
        </w:tabs>
        <w:ind w:left="360"/>
      </w:pPr>
      <w:r>
        <w:t xml:space="preserve">-     инструкция по эксплуатации - по </w:t>
      </w:r>
      <w:hyperlink r:id="rId12" w:anchor="7D20K3" w:history="1">
        <w:r w:rsidRPr="004A6CAA">
          <w:t>ГОСТ</w:t>
        </w:r>
        <w:r>
          <w:t xml:space="preserve"> Р</w:t>
        </w:r>
        <w:r w:rsidRPr="004A6CAA">
          <w:t xml:space="preserve"> 2.601</w:t>
        </w:r>
      </w:hyperlink>
      <w:r w:rsidRPr="007B210D">
        <w:t>-2019</w:t>
      </w:r>
      <w:r>
        <w:t xml:space="preserve"> ЭКСПЛУАТАЦИОННЫЕ ДОКУМЕНТЫ и </w:t>
      </w:r>
      <w:hyperlink r:id="rId13" w:anchor="7D20K3" w:history="1">
        <w:r w:rsidRPr="004A6CAA">
          <w:t>ГОСТ Р ИСО 22523</w:t>
        </w:r>
      </w:hyperlink>
      <w:r w:rsidRPr="007B210D">
        <w:t>-2007</w:t>
      </w:r>
      <w:r>
        <w:t xml:space="preserve"> ПРОТЕЗЫ КОНЕЧНОСТЕЙ И ОРТЕЗЫ НАРУЖНЫЕ, подраздел 13.3, </w:t>
      </w:r>
      <w:proofErr w:type="gramStart"/>
      <w:r>
        <w:t>перечисления</w:t>
      </w:r>
      <w:proofErr w:type="gramEnd"/>
      <w:r>
        <w:t xml:space="preserve"> а), б). (п.10 ГОСТ Р 53869-2021 </w:t>
      </w:r>
      <w:r w:rsidRPr="0030736E">
        <w:t>ПРОТЕЗЫ НИЖНИХ КОНЕЧНОСТЕЙ</w:t>
      </w:r>
      <w:r>
        <w:t xml:space="preserve">. </w:t>
      </w:r>
      <w:r w:rsidRPr="0030736E">
        <w:t>Технические требования</w:t>
      </w:r>
      <w:r>
        <w:t>).</w:t>
      </w:r>
    </w:p>
    <w:p w:rsidR="00DD2524" w:rsidRDefault="00DD2524" w:rsidP="00DD2524">
      <w:pPr>
        <w:keepNext/>
        <w:keepLines/>
        <w:widowControl w:val="0"/>
        <w:tabs>
          <w:tab w:val="left" w:pos="1080"/>
        </w:tabs>
      </w:pPr>
      <w:r>
        <w:t xml:space="preserve">    </w:t>
      </w:r>
      <w:r w:rsidRPr="0009696F">
        <w:t xml:space="preserve">   </w:t>
      </w:r>
      <w:r>
        <w:t xml:space="preserve"> Протезное устройство, заявленное изготовителем, имеет этикетку с указанием ссылки на соответствующие стандарт(ы) и/или технический(</w:t>
      </w:r>
      <w:proofErr w:type="spellStart"/>
      <w:r>
        <w:t>ие</w:t>
      </w:r>
      <w:proofErr w:type="spellEnd"/>
      <w:r>
        <w:t xml:space="preserve">) документ(ы) (п. 13.2.1 </w:t>
      </w:r>
      <w:r w:rsidRPr="008C6BDD">
        <w:t xml:space="preserve">ГОСТ Р ИСО 22523-2007 Протезы конечностей и </w:t>
      </w:r>
      <w:proofErr w:type="spellStart"/>
      <w:r w:rsidRPr="008C6BDD">
        <w:t>ортезы</w:t>
      </w:r>
      <w:proofErr w:type="spellEnd"/>
      <w:r w:rsidRPr="008C6BDD">
        <w:t xml:space="preserve"> наружные. Требования и методы испытаний</w:t>
      </w:r>
      <w:r>
        <w:t>).</w:t>
      </w:r>
    </w:p>
    <w:p w:rsidR="00DD2524" w:rsidRDefault="00DD2524" w:rsidP="00DD2524">
      <w:pPr>
        <w:keepNext/>
        <w:keepLines/>
        <w:widowControl w:val="0"/>
        <w:tabs>
          <w:tab w:val="left" w:pos="1080"/>
        </w:tabs>
      </w:pPr>
      <w:r>
        <w:t xml:space="preserve">     </w:t>
      </w:r>
      <w:r w:rsidRPr="0009696F">
        <w:t xml:space="preserve">   </w:t>
      </w:r>
      <w:r>
        <w:t xml:space="preserve"> Инструкция по применению протезного или ортопедического устройства, предоставляемая изготовителем вместе с устройством, включает в себя информацию о допустимых максимальные значения основных параметров </w:t>
      </w:r>
      <w:proofErr w:type="spellStart"/>
      <w:r>
        <w:t>нагружения</w:t>
      </w:r>
      <w:proofErr w:type="spellEnd"/>
      <w:r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или ортопедическому устройству пользователям, для которых предназначено данное устройство, информацию об узлах и/или элементах, которые могут быть использованы в протезном или ортопедическом устройстве (п.13.3 </w:t>
      </w:r>
      <w:r w:rsidRPr="000816DE">
        <w:t xml:space="preserve">ГОСТ Р ИСО 22523-2007 Протезы конечностей и </w:t>
      </w:r>
      <w:proofErr w:type="spellStart"/>
      <w:r w:rsidRPr="000816DE">
        <w:t>ортезы</w:t>
      </w:r>
      <w:proofErr w:type="spellEnd"/>
      <w:r w:rsidRPr="000816DE">
        <w:t xml:space="preserve"> наружные. Требования и методы испытаний</w:t>
      </w:r>
      <w:r>
        <w:t>)</w:t>
      </w:r>
    </w:p>
    <w:p w:rsidR="00DD2524" w:rsidRDefault="00DD2524" w:rsidP="00DD2524">
      <w:pPr>
        <w:keepNext/>
        <w:keepLines/>
        <w:ind w:left="-180" w:firstLine="420"/>
      </w:pPr>
    </w:p>
    <w:p w:rsidR="00DD2524" w:rsidRPr="00F84101" w:rsidRDefault="00DD2524" w:rsidP="00DD2524">
      <w:pPr>
        <w:keepNext/>
        <w:keepLines/>
        <w:ind w:left="-180" w:firstLine="420"/>
        <w:jc w:val="center"/>
        <w:rPr>
          <w:b/>
        </w:rPr>
      </w:pPr>
      <w:r w:rsidRPr="00F84101">
        <w:rPr>
          <w:b/>
        </w:rPr>
        <w:t xml:space="preserve">Требования к размерам, </w:t>
      </w:r>
      <w:r>
        <w:rPr>
          <w:b/>
        </w:rPr>
        <w:t xml:space="preserve">маркировке, </w:t>
      </w:r>
      <w:r w:rsidRPr="00F84101">
        <w:rPr>
          <w:b/>
        </w:rPr>
        <w:t>упаковке и отгрузке</w:t>
      </w:r>
    </w:p>
    <w:p w:rsidR="00DD2524" w:rsidRDefault="00DD2524" w:rsidP="00DD2524">
      <w:pPr>
        <w:keepNext/>
        <w:keepLines/>
      </w:pPr>
      <w:r>
        <w:t xml:space="preserve">        </w:t>
      </w:r>
      <w:r w:rsidRPr="006A65E5">
        <w:t>Маркировка протез</w:t>
      </w:r>
      <w:r>
        <w:t>а</w:t>
      </w:r>
      <w:r w:rsidRPr="006A65E5">
        <w:t xml:space="preserve"> соответствует ГОСТ Р ИСО 22523-2007 Протезы конечностей и </w:t>
      </w:r>
      <w:proofErr w:type="spellStart"/>
      <w:r w:rsidRPr="006A65E5">
        <w:t>ортезы</w:t>
      </w:r>
      <w:proofErr w:type="spellEnd"/>
      <w:r w:rsidRPr="006A65E5">
        <w:t xml:space="preserve"> наружные. Требования и методы испытаний</w:t>
      </w:r>
      <w:r>
        <w:t xml:space="preserve">, </w:t>
      </w:r>
      <w:r w:rsidRPr="006A65E5">
        <w:t>подраздел 13.2, с дополнениями, указанными в ТУ на протез конкретного типа.</w:t>
      </w:r>
    </w:p>
    <w:p w:rsidR="00DD2524" w:rsidRPr="000816DE" w:rsidRDefault="00DD2524" w:rsidP="00DD2524">
      <w:pPr>
        <w:keepNext/>
        <w:keepLines/>
      </w:pPr>
      <w:r>
        <w:t xml:space="preserve">       Изделие имеет упаковку </w:t>
      </w:r>
      <w:r w:rsidRPr="000816DE">
        <w:t xml:space="preserve">для обеспечения соответствующей защиты от повреждений, износа или загрязнения в течение хранения и транспортирования. (п.14 ГОСТ Р ИСО 22523-2007 Протезы конечностей и </w:t>
      </w:r>
      <w:proofErr w:type="spellStart"/>
      <w:r w:rsidRPr="000816DE">
        <w:t>ортезы</w:t>
      </w:r>
      <w:proofErr w:type="spellEnd"/>
      <w:r w:rsidRPr="000816DE">
        <w:t xml:space="preserve"> наружные. Требования и методы испытаний</w:t>
      </w:r>
      <w:r>
        <w:t>)</w:t>
      </w:r>
    </w:p>
    <w:p w:rsidR="00DD2524" w:rsidRDefault="00DD2524" w:rsidP="00DD2524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DD2524" w:rsidRPr="007C6545" w:rsidRDefault="00DD2524" w:rsidP="00DD2524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C6545">
        <w:rPr>
          <w:b/>
          <w:bCs/>
        </w:rPr>
        <w:t xml:space="preserve">Требования к </w:t>
      </w:r>
      <w:r>
        <w:rPr>
          <w:b/>
          <w:bCs/>
        </w:rPr>
        <w:t>сроку службы выполненных работ</w:t>
      </w:r>
    </w:p>
    <w:p w:rsidR="00DD2524" w:rsidRPr="007C6545" w:rsidRDefault="00DD2524" w:rsidP="00DD2524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C6545">
        <w:rPr>
          <w:b/>
          <w:bCs/>
        </w:rPr>
        <w:t>и (или) объем</w:t>
      </w:r>
      <w:r>
        <w:rPr>
          <w:b/>
          <w:bCs/>
        </w:rPr>
        <w:t>у</w:t>
      </w:r>
      <w:r w:rsidRPr="007C6545">
        <w:rPr>
          <w:b/>
          <w:bCs/>
        </w:rPr>
        <w:t xml:space="preserve"> предоставления гарантий их качества</w:t>
      </w:r>
    </w:p>
    <w:p w:rsidR="00DD2524" w:rsidRPr="00405B45" w:rsidRDefault="00DD2524" w:rsidP="00DD2524">
      <w:pPr>
        <w:keepNext/>
        <w:keepLines/>
      </w:pPr>
      <w:r>
        <w:rPr>
          <w:spacing w:val="1"/>
        </w:rPr>
        <w:t xml:space="preserve">          </w:t>
      </w:r>
      <w:r w:rsidRPr="005E2FC0">
        <w:rPr>
          <w:spacing w:val="1"/>
        </w:rPr>
        <w:t>Установленный срок службы протез</w:t>
      </w:r>
      <w:r>
        <w:rPr>
          <w:spacing w:val="1"/>
        </w:rPr>
        <w:t>а</w:t>
      </w:r>
      <w:r w:rsidRPr="005E2FC0">
        <w:rPr>
          <w:spacing w:val="1"/>
        </w:rPr>
        <w:t xml:space="preserve"> соответствует сроку пользования протезно-ортопедическими изделиями, установленн</w:t>
      </w:r>
      <w:r>
        <w:rPr>
          <w:spacing w:val="1"/>
        </w:rPr>
        <w:t>ым Приказом Минтруда России от 05</w:t>
      </w:r>
      <w:r w:rsidRPr="005E2FC0">
        <w:rPr>
          <w:spacing w:val="1"/>
        </w:rPr>
        <w:t>.0</w:t>
      </w:r>
      <w:r>
        <w:rPr>
          <w:spacing w:val="1"/>
        </w:rPr>
        <w:t>3</w:t>
      </w:r>
      <w:r w:rsidRPr="005E2FC0">
        <w:rPr>
          <w:spacing w:val="1"/>
        </w:rPr>
        <w:t>.20</w:t>
      </w:r>
      <w:r>
        <w:rPr>
          <w:spacing w:val="1"/>
        </w:rPr>
        <w:t>21</w:t>
      </w:r>
      <w:r w:rsidRPr="005E2FC0">
        <w:rPr>
          <w:spacing w:val="1"/>
        </w:rPr>
        <w:t xml:space="preserve"> N </w:t>
      </w:r>
      <w:r>
        <w:rPr>
          <w:spacing w:val="1"/>
        </w:rPr>
        <w:t>107</w:t>
      </w:r>
      <w:r w:rsidRPr="005E2FC0">
        <w:rPr>
          <w:spacing w:val="1"/>
        </w:rPr>
        <w:t xml:space="preserve">н "Об </w:t>
      </w:r>
      <w:r w:rsidRPr="00405B45">
        <w:t>утверждении Сроков пользования техническими средствами реабилитации, протезами и протезно-ортопедическими изделиями до их замены", а на их составляющие узлы (узлы стопы, несущие узлы, коленные узлы и др.) соответствует ГОСТ Р 51191-2019 Узлы протезов нижних конечностей. Технические требования и методы испытаний (</w:t>
      </w:r>
      <w:r>
        <w:t>пункт 6.1.</w:t>
      </w:r>
      <w:r w:rsidRPr="00405B45">
        <w:t>)</w:t>
      </w:r>
    </w:p>
    <w:p w:rsidR="00DD2524" w:rsidRDefault="00DD2524" w:rsidP="00DD2524">
      <w:pPr>
        <w:keepNext/>
        <w:keepLines/>
      </w:pPr>
      <w:r>
        <w:t xml:space="preserve">          Протез </w:t>
      </w:r>
      <w:proofErr w:type="spellStart"/>
      <w:r>
        <w:t>ремонтопригодны</w:t>
      </w:r>
      <w:proofErr w:type="spellEnd"/>
      <w:r>
        <w:t xml:space="preserve"> в течение </w:t>
      </w:r>
      <w:r w:rsidRPr="00405B45">
        <w:t>срока</w:t>
      </w:r>
      <w:r>
        <w:t xml:space="preserve"> службы. Число и номенклатура запасных деталей и (или) узлов указаны в ТУ на протез конкретного типа (</w:t>
      </w:r>
      <w:r w:rsidRPr="00405B45">
        <w:t>ГОСТ Р 51191-2019 Узлы протезов нижних конечностей. Технические требования и методы испытаний п.</w:t>
      </w:r>
      <w:r>
        <w:t>6.2)</w:t>
      </w:r>
    </w:p>
    <w:p w:rsidR="00DD2524" w:rsidRDefault="00DD2524" w:rsidP="00DD2524">
      <w:pPr>
        <w:keepNext/>
        <w:keepLines/>
      </w:pPr>
      <w:r>
        <w:t xml:space="preserve">         Узлы, входящие в состав протеза, </w:t>
      </w:r>
      <w:r w:rsidRPr="00405B45">
        <w:t>срок</w:t>
      </w:r>
      <w:r>
        <w:t xml:space="preserve"> службы которых менее </w:t>
      </w:r>
      <w:r w:rsidRPr="00405B45">
        <w:t>срока</w:t>
      </w:r>
      <w:r>
        <w:t xml:space="preserve"> службы протеза в целом, заменяются на запасные из комплекта поставки. Порядок замены установлен в ТУ на протез конкретного типа (</w:t>
      </w:r>
      <w:r w:rsidRPr="005E2FC0">
        <w:rPr>
          <w:spacing w:val="1"/>
        </w:rPr>
        <w:t>ГОСТ Р 51191-2019 Узлы протезов нижних конечностей. Технические требования и методы испытаний</w:t>
      </w:r>
      <w:r>
        <w:rPr>
          <w:spacing w:val="1"/>
        </w:rPr>
        <w:t xml:space="preserve"> п.</w:t>
      </w:r>
      <w:r>
        <w:t>6.3)</w:t>
      </w:r>
    </w:p>
    <w:p w:rsidR="00DD2524" w:rsidRDefault="00DD2524" w:rsidP="00DD2524">
      <w:pPr>
        <w:keepNext/>
        <w:keepLines/>
        <w:ind w:firstLine="709"/>
        <w:rPr>
          <w:spacing w:val="3"/>
        </w:rPr>
      </w:pPr>
      <w:r>
        <w:rPr>
          <w:spacing w:val="3"/>
        </w:rPr>
        <w:t>Срок службы протезов</w:t>
      </w:r>
      <w:r w:rsidRPr="000816DE">
        <w:rPr>
          <w:spacing w:val="3"/>
        </w:rPr>
        <w:t xml:space="preserve">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DD2524" w:rsidTr="00622040">
        <w:trPr>
          <w:trHeight w:val="333"/>
        </w:trPr>
        <w:tc>
          <w:tcPr>
            <w:tcW w:w="5098" w:type="dxa"/>
          </w:tcPr>
          <w:p w:rsidR="00DD2524" w:rsidRDefault="00DD2524" w:rsidP="00622040">
            <w:pPr>
              <w:keepNext/>
              <w:keepLines/>
              <w:snapToGrid w:val="0"/>
              <w:jc w:val="center"/>
              <w:rPr>
                <w:spacing w:val="3"/>
              </w:rPr>
            </w:pPr>
            <w:r>
              <w:rPr>
                <w:spacing w:val="3"/>
              </w:rPr>
              <w:t>Наименование изделия</w:t>
            </w:r>
          </w:p>
        </w:tc>
        <w:tc>
          <w:tcPr>
            <w:tcW w:w="4246" w:type="dxa"/>
          </w:tcPr>
          <w:p w:rsidR="00DD2524" w:rsidRPr="002C08B4" w:rsidRDefault="00DD2524" w:rsidP="00622040">
            <w:pPr>
              <w:keepNext/>
              <w:keepLines/>
              <w:snapToGrid w:val="0"/>
              <w:jc w:val="center"/>
              <w:rPr>
                <w:spacing w:val="3"/>
              </w:rPr>
            </w:pPr>
            <w:r>
              <w:rPr>
                <w:spacing w:val="3"/>
              </w:rPr>
              <w:t>Срок службы</w:t>
            </w:r>
          </w:p>
        </w:tc>
      </w:tr>
      <w:tr w:rsidR="00DD2524" w:rsidTr="00622040">
        <w:trPr>
          <w:trHeight w:val="491"/>
        </w:trPr>
        <w:tc>
          <w:tcPr>
            <w:tcW w:w="5098" w:type="dxa"/>
            <w:tcBorders>
              <w:bottom w:val="single" w:sz="4" w:space="0" w:color="auto"/>
            </w:tcBorders>
          </w:tcPr>
          <w:p w:rsidR="00DD2524" w:rsidRDefault="00DD2524" w:rsidP="00622040">
            <w:pPr>
              <w:keepNext/>
              <w:keepLines/>
              <w:jc w:val="left"/>
              <w:rPr>
                <w:rFonts w:eastAsia="Calibri"/>
                <w:sz w:val="20"/>
                <w:szCs w:val="20"/>
              </w:rPr>
            </w:pPr>
          </w:p>
          <w:p w:rsidR="00DD2524" w:rsidRPr="00503C6F" w:rsidRDefault="00DD2524" w:rsidP="00622040">
            <w:pPr>
              <w:keepNext/>
              <w:keepLines/>
              <w:jc w:val="left"/>
              <w:rPr>
                <w:sz w:val="20"/>
                <w:szCs w:val="20"/>
              </w:rPr>
            </w:pPr>
            <w:r w:rsidRPr="005137D0">
              <w:rPr>
                <w:rFonts w:eastAsia="Calibri"/>
                <w:sz w:val="20"/>
                <w:szCs w:val="20"/>
              </w:rPr>
              <w:t xml:space="preserve">Протез бедра модульный с микропроцессорным управлением </w:t>
            </w:r>
          </w:p>
        </w:tc>
        <w:tc>
          <w:tcPr>
            <w:tcW w:w="4246" w:type="dxa"/>
          </w:tcPr>
          <w:p w:rsidR="00DD2524" w:rsidRPr="002C08B4" w:rsidRDefault="00DD2524" w:rsidP="000B5E1C">
            <w:pPr>
              <w:pStyle w:val="1"/>
              <w:jc w:val="center"/>
              <w:rPr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Не менее 2 лет </w:t>
            </w:r>
            <w:r w:rsidRPr="00764C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  <w:t>с даты получения изделия (подписания акта-приема передачи между Подрядчиком и Пользователем (</w:t>
            </w:r>
            <w:r w:rsidR="000B5E1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  <w:t>получателем ТСР</w:t>
            </w:r>
            <w:r w:rsidRPr="00764C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  <w:t>))</w:t>
            </w:r>
          </w:p>
        </w:tc>
      </w:tr>
    </w:tbl>
    <w:p w:rsidR="00DD2524" w:rsidRDefault="00DD2524" w:rsidP="00DD2524">
      <w:pPr>
        <w:keepNext/>
        <w:keepLines/>
        <w:ind w:firstLine="709"/>
        <w:rPr>
          <w:spacing w:val="3"/>
        </w:rPr>
      </w:pPr>
    </w:p>
    <w:p w:rsidR="00DD2524" w:rsidRPr="00593468" w:rsidRDefault="00DD2524" w:rsidP="00DD2524">
      <w:pPr>
        <w:keepNext/>
        <w:keepLines/>
        <w:ind w:firstLine="709"/>
      </w:pPr>
      <w:r>
        <w:rPr>
          <w:spacing w:val="1"/>
        </w:rPr>
        <w:lastRenderedPageBreak/>
        <w:t xml:space="preserve"> </w:t>
      </w:r>
      <w:bookmarkStart w:id="1" w:name="_GoBack"/>
      <w:r w:rsidRPr="00593468">
        <w:t xml:space="preserve">Установленный </w:t>
      </w:r>
      <w:r>
        <w:t xml:space="preserve">гарантийный </w:t>
      </w:r>
      <w:r w:rsidRPr="00593468">
        <w:t xml:space="preserve">срок службы изделия не распространяется на случаи нарушения </w:t>
      </w:r>
      <w:r w:rsidRPr="009626BD">
        <w:t xml:space="preserve">пользователя (пациента) </w:t>
      </w:r>
      <w:r w:rsidRPr="00593468">
        <w:t>изделия условий и требований к эксплуатации изделия.</w:t>
      </w:r>
    </w:p>
    <w:p w:rsidR="00DD2524" w:rsidRPr="00593468" w:rsidRDefault="00DD2524" w:rsidP="00DD2524">
      <w:pPr>
        <w:keepNext/>
        <w:keepLines/>
        <w:suppressAutoHyphens/>
        <w:snapToGrid w:val="0"/>
      </w:pPr>
      <w:r w:rsidRPr="00593468">
        <w:t xml:space="preserve">              Работы по ремонту протез</w:t>
      </w:r>
      <w:r>
        <w:t>а</w:t>
      </w:r>
      <w:r w:rsidRPr="00593468">
        <w:t xml:space="preserve">, связанные </w:t>
      </w:r>
      <w:r w:rsidRPr="00E877DA">
        <w:t xml:space="preserve">с учетом коррекции патологии, роста </w:t>
      </w:r>
      <w:r>
        <w:t xml:space="preserve">и веса пострадавшего на производстве, </w:t>
      </w:r>
      <w:r w:rsidRPr="00593468">
        <w:t>изменение антропометрических данных (уменьшение, увеличение объемов культи и т.д.), в течении срока службы эксплуатации осуществляются за счет средств Подрядчика.</w:t>
      </w:r>
    </w:p>
    <w:p w:rsidR="00DD2524" w:rsidRPr="00593468" w:rsidRDefault="00DD2524" w:rsidP="00DD2524">
      <w:pPr>
        <w:keepNext/>
        <w:keepLines/>
        <w:ind w:firstLine="709"/>
      </w:pPr>
      <w:r w:rsidRPr="00593468">
        <w:t xml:space="preserve">При    передаче    изделия, Подрядчик (Соисполнитель) обязан    разъяснить </w:t>
      </w:r>
      <w:r w:rsidRPr="009626BD">
        <w:t>пользовател</w:t>
      </w:r>
      <w:r>
        <w:t>ю</w:t>
      </w:r>
      <w:r w:rsidRPr="009626BD">
        <w:t xml:space="preserve"> (пациент</w:t>
      </w:r>
      <w:r>
        <w:t>у</w:t>
      </w:r>
      <w:r w:rsidRPr="009626BD">
        <w:t xml:space="preserve">) </w:t>
      </w:r>
      <w:r w:rsidRPr="00593468">
        <w:t>условия и требования к эксплуатации изделия.</w:t>
      </w:r>
    </w:p>
    <w:p w:rsidR="00DD2524" w:rsidRPr="00593468" w:rsidRDefault="00DD2524" w:rsidP="00DD2524">
      <w:pPr>
        <w:keepNext/>
        <w:keepLines/>
        <w:ind w:firstLine="709"/>
      </w:pPr>
      <w:r w:rsidRPr="00593468">
        <w:t>К гарантиям качества Изделия применяются правила, установленные главой 30 Гражданского кодекса Российской Федерации.</w:t>
      </w:r>
    </w:p>
    <w:p w:rsidR="00C00868" w:rsidRPr="00593468" w:rsidRDefault="00DD2524" w:rsidP="00DD2524">
      <w:pPr>
        <w:keepNext/>
        <w:keepLines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</w:pPr>
      <w:r w:rsidRPr="00593468">
        <w:t xml:space="preserve">Обеспечение устранения недостатков при обеспечении </w:t>
      </w:r>
      <w:r w:rsidRPr="009626BD">
        <w:t>пользовател</w:t>
      </w:r>
      <w:r>
        <w:t>ей (пациентов</w:t>
      </w:r>
      <w:r w:rsidRPr="009626BD">
        <w:t xml:space="preserve">) </w:t>
      </w:r>
      <w:r w:rsidRPr="00593468">
        <w:t>осуществляется в соответствии с Законом от 07.02.1992 № 2300-1 «О защите прав потребителей».</w:t>
      </w:r>
    </w:p>
    <w:bookmarkEnd w:id="1"/>
    <w:p w:rsidR="000261AB" w:rsidRPr="00FC5551" w:rsidRDefault="000261AB" w:rsidP="00C00868">
      <w:pPr>
        <w:keepNext/>
        <w:keepLines/>
        <w:ind w:firstLine="709"/>
        <w:rPr>
          <w:spacing w:val="1"/>
        </w:rPr>
      </w:pPr>
    </w:p>
    <w:p w:rsidR="0081519E" w:rsidRDefault="0081519E" w:rsidP="00D45055">
      <w:pPr>
        <w:keepNext/>
        <w:keepLines/>
        <w:widowControl w:val="0"/>
        <w:tabs>
          <w:tab w:val="left" w:pos="5925"/>
          <w:tab w:val="right" w:pos="10368"/>
        </w:tabs>
        <w:suppressAutoHyphens/>
        <w:spacing w:line="300" w:lineRule="auto"/>
        <w:ind w:firstLine="720"/>
        <w:jc w:val="right"/>
        <w:rPr>
          <w:sz w:val="16"/>
          <w:szCs w:val="16"/>
        </w:rPr>
      </w:pPr>
    </w:p>
    <w:p w:rsidR="00BE4EE5" w:rsidRPr="00115A78" w:rsidRDefault="00BE4EE5" w:rsidP="00D45055">
      <w:pPr>
        <w:keepNext/>
        <w:keepLines/>
        <w:widowControl w:val="0"/>
        <w:tabs>
          <w:tab w:val="left" w:pos="5925"/>
          <w:tab w:val="right" w:pos="10368"/>
        </w:tabs>
        <w:suppressAutoHyphens/>
        <w:spacing w:line="300" w:lineRule="auto"/>
        <w:ind w:firstLine="720"/>
        <w:jc w:val="right"/>
        <w:rPr>
          <w:sz w:val="16"/>
          <w:szCs w:val="16"/>
        </w:rPr>
      </w:pPr>
    </w:p>
    <w:sectPr w:rsidR="00BE4EE5" w:rsidRPr="00115A78" w:rsidSect="002C08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3737201"/>
    <w:multiLevelType w:val="multilevel"/>
    <w:tmpl w:val="AA5CF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322"/>
    <w:rsid w:val="00002129"/>
    <w:rsid w:val="00005D27"/>
    <w:rsid w:val="00007649"/>
    <w:rsid w:val="000140B6"/>
    <w:rsid w:val="00016FFF"/>
    <w:rsid w:val="00017A33"/>
    <w:rsid w:val="00017DDA"/>
    <w:rsid w:val="000261AB"/>
    <w:rsid w:val="00035C1D"/>
    <w:rsid w:val="000555A6"/>
    <w:rsid w:val="000816DE"/>
    <w:rsid w:val="00082235"/>
    <w:rsid w:val="0008388C"/>
    <w:rsid w:val="0008603C"/>
    <w:rsid w:val="000879A0"/>
    <w:rsid w:val="00090F9A"/>
    <w:rsid w:val="0009696F"/>
    <w:rsid w:val="000A533A"/>
    <w:rsid w:val="000B1FD1"/>
    <w:rsid w:val="000B5E1C"/>
    <w:rsid w:val="000C023A"/>
    <w:rsid w:val="000C361A"/>
    <w:rsid w:val="000C5617"/>
    <w:rsid w:val="000C5742"/>
    <w:rsid w:val="000D28F4"/>
    <w:rsid w:val="000D3C00"/>
    <w:rsid w:val="000E4613"/>
    <w:rsid w:val="000E465A"/>
    <w:rsid w:val="000E725D"/>
    <w:rsid w:val="000F68E5"/>
    <w:rsid w:val="000F6D15"/>
    <w:rsid w:val="001159ED"/>
    <w:rsid w:val="00115A78"/>
    <w:rsid w:val="00136A32"/>
    <w:rsid w:val="00157C78"/>
    <w:rsid w:val="001613E6"/>
    <w:rsid w:val="00164AB1"/>
    <w:rsid w:val="001676ED"/>
    <w:rsid w:val="0017657B"/>
    <w:rsid w:val="00190457"/>
    <w:rsid w:val="001A0FC8"/>
    <w:rsid w:val="001A3C22"/>
    <w:rsid w:val="001A5264"/>
    <w:rsid w:val="001B73EF"/>
    <w:rsid w:val="001D3812"/>
    <w:rsid w:val="001D42B6"/>
    <w:rsid w:val="001E6557"/>
    <w:rsid w:val="001F2270"/>
    <w:rsid w:val="00201597"/>
    <w:rsid w:val="0020367F"/>
    <w:rsid w:val="002046E9"/>
    <w:rsid w:val="00207C55"/>
    <w:rsid w:val="002104A9"/>
    <w:rsid w:val="0021094D"/>
    <w:rsid w:val="00216ECB"/>
    <w:rsid w:val="00255E84"/>
    <w:rsid w:val="00256B6F"/>
    <w:rsid w:val="00260C82"/>
    <w:rsid w:val="002625EB"/>
    <w:rsid w:val="00264582"/>
    <w:rsid w:val="002668D1"/>
    <w:rsid w:val="00280386"/>
    <w:rsid w:val="0028061D"/>
    <w:rsid w:val="00283D62"/>
    <w:rsid w:val="0029104F"/>
    <w:rsid w:val="002947BC"/>
    <w:rsid w:val="002A071A"/>
    <w:rsid w:val="002A5EE6"/>
    <w:rsid w:val="002B4988"/>
    <w:rsid w:val="002B6E09"/>
    <w:rsid w:val="002C08B4"/>
    <w:rsid w:val="002C4F24"/>
    <w:rsid w:val="002D4770"/>
    <w:rsid w:val="002D6166"/>
    <w:rsid w:val="002E2F88"/>
    <w:rsid w:val="002E58D4"/>
    <w:rsid w:val="002E5C20"/>
    <w:rsid w:val="002E66CC"/>
    <w:rsid w:val="00300D5C"/>
    <w:rsid w:val="003027AD"/>
    <w:rsid w:val="00304E46"/>
    <w:rsid w:val="0030736E"/>
    <w:rsid w:val="003160E9"/>
    <w:rsid w:val="0032644F"/>
    <w:rsid w:val="00333598"/>
    <w:rsid w:val="0033641C"/>
    <w:rsid w:val="003364ED"/>
    <w:rsid w:val="0034260B"/>
    <w:rsid w:val="0035322D"/>
    <w:rsid w:val="003670E4"/>
    <w:rsid w:val="00380F21"/>
    <w:rsid w:val="00382B40"/>
    <w:rsid w:val="0038797B"/>
    <w:rsid w:val="00391C61"/>
    <w:rsid w:val="00393C65"/>
    <w:rsid w:val="003974A8"/>
    <w:rsid w:val="003A26A9"/>
    <w:rsid w:val="003A6718"/>
    <w:rsid w:val="003C0185"/>
    <w:rsid w:val="003C5261"/>
    <w:rsid w:val="003D26E9"/>
    <w:rsid w:val="003D2FED"/>
    <w:rsid w:val="003D7D56"/>
    <w:rsid w:val="003F01D9"/>
    <w:rsid w:val="003F7E0B"/>
    <w:rsid w:val="00405B45"/>
    <w:rsid w:val="004216FD"/>
    <w:rsid w:val="0042595A"/>
    <w:rsid w:val="00431643"/>
    <w:rsid w:val="00433641"/>
    <w:rsid w:val="00436BDA"/>
    <w:rsid w:val="004413A1"/>
    <w:rsid w:val="0044362C"/>
    <w:rsid w:val="00450838"/>
    <w:rsid w:val="00451BF4"/>
    <w:rsid w:val="00481EA2"/>
    <w:rsid w:val="00490181"/>
    <w:rsid w:val="004A6CAA"/>
    <w:rsid w:val="004C56C1"/>
    <w:rsid w:val="004C58EB"/>
    <w:rsid w:val="004F53DA"/>
    <w:rsid w:val="004F7567"/>
    <w:rsid w:val="004F7A54"/>
    <w:rsid w:val="00500DF2"/>
    <w:rsid w:val="00503C6F"/>
    <w:rsid w:val="00510694"/>
    <w:rsid w:val="005137D0"/>
    <w:rsid w:val="00514E1C"/>
    <w:rsid w:val="00525ACB"/>
    <w:rsid w:val="005514F0"/>
    <w:rsid w:val="00554248"/>
    <w:rsid w:val="00562A3D"/>
    <w:rsid w:val="005648B2"/>
    <w:rsid w:val="005770AE"/>
    <w:rsid w:val="00580A0C"/>
    <w:rsid w:val="00582C11"/>
    <w:rsid w:val="00583281"/>
    <w:rsid w:val="00585093"/>
    <w:rsid w:val="00593468"/>
    <w:rsid w:val="00595DC2"/>
    <w:rsid w:val="005A428C"/>
    <w:rsid w:val="005B4103"/>
    <w:rsid w:val="005C7A7B"/>
    <w:rsid w:val="005E2FC0"/>
    <w:rsid w:val="00606FBA"/>
    <w:rsid w:val="00607501"/>
    <w:rsid w:val="00612247"/>
    <w:rsid w:val="00625D09"/>
    <w:rsid w:val="00633E0D"/>
    <w:rsid w:val="00646E48"/>
    <w:rsid w:val="00647DBA"/>
    <w:rsid w:val="00663F79"/>
    <w:rsid w:val="00681F6E"/>
    <w:rsid w:val="00683433"/>
    <w:rsid w:val="00686342"/>
    <w:rsid w:val="00695463"/>
    <w:rsid w:val="006A1524"/>
    <w:rsid w:val="006A1AD3"/>
    <w:rsid w:val="006C5F95"/>
    <w:rsid w:val="006D3084"/>
    <w:rsid w:val="006D3ED6"/>
    <w:rsid w:val="006D7757"/>
    <w:rsid w:val="006F091C"/>
    <w:rsid w:val="006F1744"/>
    <w:rsid w:val="006F3C78"/>
    <w:rsid w:val="00705A9E"/>
    <w:rsid w:val="007134D5"/>
    <w:rsid w:val="0071704B"/>
    <w:rsid w:val="00722925"/>
    <w:rsid w:val="007231BA"/>
    <w:rsid w:val="00724902"/>
    <w:rsid w:val="0073258E"/>
    <w:rsid w:val="00733BB3"/>
    <w:rsid w:val="007443A0"/>
    <w:rsid w:val="00744488"/>
    <w:rsid w:val="00757C61"/>
    <w:rsid w:val="00764C93"/>
    <w:rsid w:val="00782CC2"/>
    <w:rsid w:val="0078308C"/>
    <w:rsid w:val="007846E9"/>
    <w:rsid w:val="00786BFA"/>
    <w:rsid w:val="007920F1"/>
    <w:rsid w:val="0079242E"/>
    <w:rsid w:val="0079323E"/>
    <w:rsid w:val="007A11AF"/>
    <w:rsid w:val="007A148E"/>
    <w:rsid w:val="007A2D1E"/>
    <w:rsid w:val="007A701A"/>
    <w:rsid w:val="007A75AF"/>
    <w:rsid w:val="007B210D"/>
    <w:rsid w:val="007C012E"/>
    <w:rsid w:val="007C15DC"/>
    <w:rsid w:val="007C3C4D"/>
    <w:rsid w:val="007D0FD6"/>
    <w:rsid w:val="007E3773"/>
    <w:rsid w:val="007E5D56"/>
    <w:rsid w:val="007F7D79"/>
    <w:rsid w:val="00800790"/>
    <w:rsid w:val="008065EA"/>
    <w:rsid w:val="0081519E"/>
    <w:rsid w:val="00821F80"/>
    <w:rsid w:val="00827A93"/>
    <w:rsid w:val="00827DDD"/>
    <w:rsid w:val="008301E9"/>
    <w:rsid w:val="008303A1"/>
    <w:rsid w:val="008323CC"/>
    <w:rsid w:val="008370DA"/>
    <w:rsid w:val="00837FEC"/>
    <w:rsid w:val="00840D80"/>
    <w:rsid w:val="00846133"/>
    <w:rsid w:val="00852264"/>
    <w:rsid w:val="0085331E"/>
    <w:rsid w:val="00857519"/>
    <w:rsid w:val="00861DB3"/>
    <w:rsid w:val="00863F80"/>
    <w:rsid w:val="0087129F"/>
    <w:rsid w:val="00877AEC"/>
    <w:rsid w:val="008941A7"/>
    <w:rsid w:val="008A0DEA"/>
    <w:rsid w:val="008A2BAB"/>
    <w:rsid w:val="008A6B3D"/>
    <w:rsid w:val="008A75B1"/>
    <w:rsid w:val="008B21A6"/>
    <w:rsid w:val="008B4F0E"/>
    <w:rsid w:val="008B5225"/>
    <w:rsid w:val="008B7502"/>
    <w:rsid w:val="008E138C"/>
    <w:rsid w:val="008E37C2"/>
    <w:rsid w:val="009038CB"/>
    <w:rsid w:val="00914C81"/>
    <w:rsid w:val="00920A3D"/>
    <w:rsid w:val="00927724"/>
    <w:rsid w:val="00942457"/>
    <w:rsid w:val="00953DFC"/>
    <w:rsid w:val="00955DFC"/>
    <w:rsid w:val="00955F08"/>
    <w:rsid w:val="009578BA"/>
    <w:rsid w:val="0096033F"/>
    <w:rsid w:val="009626BD"/>
    <w:rsid w:val="00975C03"/>
    <w:rsid w:val="009B1A9C"/>
    <w:rsid w:val="009C0AE5"/>
    <w:rsid w:val="009C10B7"/>
    <w:rsid w:val="009C5C87"/>
    <w:rsid w:val="009D68E6"/>
    <w:rsid w:val="009E76D5"/>
    <w:rsid w:val="00A03CFB"/>
    <w:rsid w:val="00A120CC"/>
    <w:rsid w:val="00A16A7F"/>
    <w:rsid w:val="00A509A0"/>
    <w:rsid w:val="00A70905"/>
    <w:rsid w:val="00A739DF"/>
    <w:rsid w:val="00A74C1B"/>
    <w:rsid w:val="00A75E33"/>
    <w:rsid w:val="00A95657"/>
    <w:rsid w:val="00AA5557"/>
    <w:rsid w:val="00AC0B13"/>
    <w:rsid w:val="00AC7A80"/>
    <w:rsid w:val="00AD252B"/>
    <w:rsid w:val="00AD431C"/>
    <w:rsid w:val="00AE06B1"/>
    <w:rsid w:val="00AF02D7"/>
    <w:rsid w:val="00AF057C"/>
    <w:rsid w:val="00B02E1A"/>
    <w:rsid w:val="00B0359E"/>
    <w:rsid w:val="00B15403"/>
    <w:rsid w:val="00B15D19"/>
    <w:rsid w:val="00B44798"/>
    <w:rsid w:val="00B55574"/>
    <w:rsid w:val="00B62D74"/>
    <w:rsid w:val="00B67A27"/>
    <w:rsid w:val="00B72711"/>
    <w:rsid w:val="00B808E9"/>
    <w:rsid w:val="00B941DD"/>
    <w:rsid w:val="00BA1BE1"/>
    <w:rsid w:val="00BA50C2"/>
    <w:rsid w:val="00BA581C"/>
    <w:rsid w:val="00BB743E"/>
    <w:rsid w:val="00BC2FF7"/>
    <w:rsid w:val="00BD7DEC"/>
    <w:rsid w:val="00BE4EE5"/>
    <w:rsid w:val="00BE62C7"/>
    <w:rsid w:val="00BF0CDC"/>
    <w:rsid w:val="00BF7031"/>
    <w:rsid w:val="00C00868"/>
    <w:rsid w:val="00C03A11"/>
    <w:rsid w:val="00C3639A"/>
    <w:rsid w:val="00C476A6"/>
    <w:rsid w:val="00C53B6A"/>
    <w:rsid w:val="00C766B0"/>
    <w:rsid w:val="00C82322"/>
    <w:rsid w:val="00C8235A"/>
    <w:rsid w:val="00C95111"/>
    <w:rsid w:val="00CA0DEB"/>
    <w:rsid w:val="00CC5AFF"/>
    <w:rsid w:val="00CC7082"/>
    <w:rsid w:val="00CD1396"/>
    <w:rsid w:val="00CD154E"/>
    <w:rsid w:val="00CD6578"/>
    <w:rsid w:val="00CE2EFF"/>
    <w:rsid w:val="00CF0B39"/>
    <w:rsid w:val="00CF5CAD"/>
    <w:rsid w:val="00CF6975"/>
    <w:rsid w:val="00D0197C"/>
    <w:rsid w:val="00D02090"/>
    <w:rsid w:val="00D02F2F"/>
    <w:rsid w:val="00D061C0"/>
    <w:rsid w:val="00D07492"/>
    <w:rsid w:val="00D14F9D"/>
    <w:rsid w:val="00D223E2"/>
    <w:rsid w:val="00D24EF2"/>
    <w:rsid w:val="00D32A37"/>
    <w:rsid w:val="00D3506F"/>
    <w:rsid w:val="00D45055"/>
    <w:rsid w:val="00D513B9"/>
    <w:rsid w:val="00D65553"/>
    <w:rsid w:val="00D676DE"/>
    <w:rsid w:val="00D70383"/>
    <w:rsid w:val="00D709E3"/>
    <w:rsid w:val="00D70FC7"/>
    <w:rsid w:val="00D75A17"/>
    <w:rsid w:val="00D8096E"/>
    <w:rsid w:val="00D81724"/>
    <w:rsid w:val="00DA5E9E"/>
    <w:rsid w:val="00DA7E75"/>
    <w:rsid w:val="00DB041C"/>
    <w:rsid w:val="00DB261E"/>
    <w:rsid w:val="00DC1BDF"/>
    <w:rsid w:val="00DC4684"/>
    <w:rsid w:val="00DD2524"/>
    <w:rsid w:val="00DD76D0"/>
    <w:rsid w:val="00DE44B2"/>
    <w:rsid w:val="00E01B7B"/>
    <w:rsid w:val="00E02DC7"/>
    <w:rsid w:val="00E1221C"/>
    <w:rsid w:val="00E12D5B"/>
    <w:rsid w:val="00E16B12"/>
    <w:rsid w:val="00E1724E"/>
    <w:rsid w:val="00E220A6"/>
    <w:rsid w:val="00E2331C"/>
    <w:rsid w:val="00E32409"/>
    <w:rsid w:val="00E33AB0"/>
    <w:rsid w:val="00E42C8E"/>
    <w:rsid w:val="00E44432"/>
    <w:rsid w:val="00E4571B"/>
    <w:rsid w:val="00E468C9"/>
    <w:rsid w:val="00E5482B"/>
    <w:rsid w:val="00E61A13"/>
    <w:rsid w:val="00E66F2B"/>
    <w:rsid w:val="00E73369"/>
    <w:rsid w:val="00E76962"/>
    <w:rsid w:val="00E818DF"/>
    <w:rsid w:val="00E8505D"/>
    <w:rsid w:val="00E877DA"/>
    <w:rsid w:val="00E9370D"/>
    <w:rsid w:val="00EA3509"/>
    <w:rsid w:val="00EC24AA"/>
    <w:rsid w:val="00EE58BC"/>
    <w:rsid w:val="00EF68A3"/>
    <w:rsid w:val="00F00561"/>
    <w:rsid w:val="00F01F5F"/>
    <w:rsid w:val="00F15BBA"/>
    <w:rsid w:val="00F2161B"/>
    <w:rsid w:val="00F30812"/>
    <w:rsid w:val="00F30BE6"/>
    <w:rsid w:val="00F41D32"/>
    <w:rsid w:val="00F607C2"/>
    <w:rsid w:val="00F72D45"/>
    <w:rsid w:val="00F756E4"/>
    <w:rsid w:val="00F90EC9"/>
    <w:rsid w:val="00F95414"/>
    <w:rsid w:val="00F957F6"/>
    <w:rsid w:val="00FA2B90"/>
    <w:rsid w:val="00FB3F3E"/>
    <w:rsid w:val="00FC5551"/>
    <w:rsid w:val="00FE3CE4"/>
    <w:rsid w:val="00FF1529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1906AF-F54B-4B76-BD6C-60CCBA68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57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80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link w:val="60"/>
    <w:uiPriority w:val="99"/>
    <w:qFormat/>
    <w:locked/>
    <w:rsid w:val="00D70FC7"/>
    <w:pPr>
      <w:spacing w:before="100" w:beforeAutospacing="1" w:after="100" w:afterAutospacing="1"/>
      <w:jc w:val="left"/>
      <w:outlineLvl w:val="5"/>
    </w:pPr>
    <w:rPr>
      <w:rFonts w:eastAsia="Calibri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70FC7"/>
    <w:rPr>
      <w:rFonts w:ascii="Times New Roman" w:hAnsi="Times New Roman" w:cs="Times New Roman"/>
      <w:b/>
      <w:sz w:val="15"/>
    </w:rPr>
  </w:style>
  <w:style w:type="paragraph" w:customStyle="1" w:styleId="a3">
    <w:name w:val="Содержимое таблицы"/>
    <w:basedOn w:val="a"/>
    <w:rsid w:val="006D7757"/>
    <w:pPr>
      <w:suppressLineNumbers/>
      <w:suppressAutoHyphens/>
      <w:jc w:val="left"/>
    </w:pPr>
    <w:rPr>
      <w:sz w:val="24"/>
      <w:szCs w:val="24"/>
      <w:lang w:eastAsia="ar-SA"/>
    </w:rPr>
  </w:style>
  <w:style w:type="paragraph" w:customStyle="1" w:styleId="11">
    <w:name w:val="Без интервала1"/>
    <w:link w:val="NoSpacingChar1"/>
    <w:uiPriority w:val="99"/>
    <w:rsid w:val="006D7757"/>
    <w:pPr>
      <w:suppressAutoHyphens/>
    </w:pPr>
    <w:rPr>
      <w:lang w:eastAsia="ar-SA"/>
    </w:rPr>
  </w:style>
  <w:style w:type="character" w:customStyle="1" w:styleId="NoSpacingChar1">
    <w:name w:val="No Spacing Char1"/>
    <w:link w:val="11"/>
    <w:uiPriority w:val="99"/>
    <w:qFormat/>
    <w:locked/>
    <w:rsid w:val="006D7757"/>
    <w:rPr>
      <w:sz w:val="22"/>
      <w:lang w:eastAsia="ar-SA" w:bidi="ar-SA"/>
    </w:rPr>
  </w:style>
  <w:style w:type="paragraph" w:customStyle="1" w:styleId="NoSpacing1">
    <w:name w:val="No Spacing1"/>
    <w:uiPriority w:val="99"/>
    <w:qFormat/>
    <w:rsid w:val="00D81724"/>
  </w:style>
  <w:style w:type="paragraph" w:styleId="a4">
    <w:name w:val="Balloon Text"/>
    <w:basedOn w:val="a"/>
    <w:link w:val="a5"/>
    <w:uiPriority w:val="99"/>
    <w:rsid w:val="00D81724"/>
    <w:pPr>
      <w:jc w:val="left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81724"/>
    <w:rPr>
      <w:rFonts w:ascii="Tahoma" w:hAnsi="Tahoma" w:cs="Times New Roman"/>
      <w:sz w:val="16"/>
      <w:lang w:eastAsia="ru-RU"/>
    </w:rPr>
  </w:style>
  <w:style w:type="paragraph" w:styleId="a6">
    <w:name w:val="Normal (Web)"/>
    <w:aliases w:val="Обычный (веб)1,Обычный (Web)"/>
    <w:basedOn w:val="a"/>
    <w:uiPriority w:val="99"/>
    <w:rsid w:val="009D68E6"/>
    <w:pPr>
      <w:spacing w:before="100" w:beforeAutospacing="1" w:after="119"/>
      <w:jc w:val="left"/>
    </w:pPr>
    <w:rPr>
      <w:rFonts w:eastAsia="Calibri"/>
      <w:sz w:val="24"/>
      <w:szCs w:val="24"/>
    </w:rPr>
  </w:style>
  <w:style w:type="paragraph" w:styleId="a7">
    <w:name w:val="No Spacing"/>
    <w:uiPriority w:val="1"/>
    <w:qFormat/>
    <w:rsid w:val="009038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B62D74"/>
    <w:pPr>
      <w:spacing w:before="100" w:beforeAutospacing="1" w:after="119"/>
      <w:jc w:val="left"/>
    </w:pPr>
    <w:rPr>
      <w:rFonts w:eastAsia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79242E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7924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9242E"/>
    <w:rPr>
      <w:rFonts w:ascii="Times New Roman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7924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79242E"/>
    <w:rPr>
      <w:rFonts w:ascii="Times New Roman" w:hAnsi="Times New Roman" w:cs="Times New Roman"/>
      <w:b/>
    </w:rPr>
  </w:style>
  <w:style w:type="character" w:customStyle="1" w:styleId="10">
    <w:name w:val="Заголовок 1 Знак"/>
    <w:basedOn w:val="a0"/>
    <w:link w:val="1"/>
    <w:rsid w:val="00380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0816DE"/>
    <w:rPr>
      <w:color w:val="0000FF"/>
      <w:u w:val="single"/>
    </w:rPr>
  </w:style>
  <w:style w:type="table" w:styleId="ae">
    <w:name w:val="Table Grid"/>
    <w:basedOn w:val="a1"/>
    <w:uiPriority w:val="39"/>
    <w:locked/>
    <w:rsid w:val="0008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B7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743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393C6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4A6CA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earchresult">
    <w:name w:val="search_result"/>
    <w:basedOn w:val="a0"/>
    <w:rsid w:val="004A6CAA"/>
  </w:style>
  <w:style w:type="paragraph" w:styleId="3">
    <w:name w:val="Body Text 3"/>
    <w:basedOn w:val="a"/>
    <w:link w:val="30"/>
    <w:semiHidden/>
    <w:rsid w:val="00DB041C"/>
    <w:pPr>
      <w:keepNext/>
      <w:tabs>
        <w:tab w:val="left" w:pos="0"/>
      </w:tabs>
      <w:snapToGrid w:val="0"/>
      <w:jc w:val="left"/>
    </w:pPr>
    <w:rPr>
      <w:sz w:val="16"/>
      <w:szCs w:val="18"/>
    </w:rPr>
  </w:style>
  <w:style w:type="character" w:customStyle="1" w:styleId="30">
    <w:name w:val="Основной текст 3 Знак"/>
    <w:basedOn w:val="a0"/>
    <w:link w:val="3"/>
    <w:semiHidden/>
    <w:rsid w:val="00DB041C"/>
    <w:rPr>
      <w:rFonts w:ascii="Times New Roman" w:eastAsia="Times New Roman" w:hAnsi="Times New Roman"/>
      <w:sz w:val="16"/>
      <w:szCs w:val="18"/>
    </w:rPr>
  </w:style>
  <w:style w:type="paragraph" w:styleId="af">
    <w:name w:val="Title"/>
    <w:basedOn w:val="a"/>
    <w:next w:val="af0"/>
    <w:link w:val="af1"/>
    <w:uiPriority w:val="99"/>
    <w:qFormat/>
    <w:locked/>
    <w:rsid w:val="00633E0D"/>
    <w:pPr>
      <w:jc w:val="center"/>
    </w:pPr>
    <w:rPr>
      <w:sz w:val="28"/>
      <w:szCs w:val="24"/>
      <w:lang w:eastAsia="ar-SA"/>
    </w:rPr>
  </w:style>
  <w:style w:type="character" w:customStyle="1" w:styleId="af1">
    <w:name w:val="Название Знак"/>
    <w:basedOn w:val="a0"/>
    <w:link w:val="af"/>
    <w:uiPriority w:val="99"/>
    <w:rsid w:val="00633E0D"/>
    <w:rPr>
      <w:rFonts w:ascii="Times New Roman" w:eastAsia="Times New Roman" w:hAnsi="Times New Roman"/>
      <w:sz w:val="28"/>
      <w:szCs w:val="24"/>
      <w:lang w:eastAsia="ar-SA"/>
    </w:rPr>
  </w:style>
  <w:style w:type="paragraph" w:styleId="af0">
    <w:name w:val="Subtitle"/>
    <w:basedOn w:val="a"/>
    <w:next w:val="a"/>
    <w:link w:val="af2"/>
    <w:qFormat/>
    <w:locked/>
    <w:rsid w:val="00633E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0"/>
    <w:rsid w:val="00633E0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f3">
    <w:name w:val="List Paragraph"/>
    <w:basedOn w:val="a"/>
    <w:uiPriority w:val="34"/>
    <w:qFormat/>
    <w:rsid w:val="0096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83856" TargetMode="External"/><Relationship Id="rId13" Type="http://schemas.openxmlformats.org/officeDocument/2006/relationships/hyperlink" Target="https://docs.cntd.ru/document/1200065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183856" TargetMode="External"/><Relationship Id="rId12" Type="http://schemas.openxmlformats.org/officeDocument/2006/relationships/hyperlink" Target="https://docs.cntd.ru/document/1200045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200183856" TargetMode="External"/><Relationship Id="rId11" Type="http://schemas.openxmlformats.org/officeDocument/2006/relationships/hyperlink" Target="https://docs.cntd.ru/document/1200183856" TargetMode="External"/><Relationship Id="rId5" Type="http://schemas.openxmlformats.org/officeDocument/2006/relationships/hyperlink" Target="https://docs.cntd.ru/document/120018385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1200065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838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/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Гусельникова Алёна Владимировна</dc:creator>
  <cp:keywords/>
  <dc:description/>
  <cp:lastModifiedBy>Лещенко Алексей Викторович</cp:lastModifiedBy>
  <cp:revision>7</cp:revision>
  <dcterms:created xsi:type="dcterms:W3CDTF">2024-04-17T09:49:00Z</dcterms:created>
  <dcterms:modified xsi:type="dcterms:W3CDTF">2024-10-02T08:26:00Z</dcterms:modified>
</cp:coreProperties>
</file>