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Default="001257DD" w:rsidP="00C50A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9A56FF">
        <w:rPr>
          <w:sz w:val="24"/>
          <w:szCs w:val="24"/>
        </w:rPr>
        <w:t xml:space="preserve">Выполнение </w:t>
      </w:r>
      <w:r w:rsidR="004D112B" w:rsidRPr="004D112B">
        <w:rPr>
          <w:sz w:val="24"/>
          <w:szCs w:val="24"/>
        </w:rPr>
        <w:t>работ по и</w:t>
      </w:r>
      <w:r w:rsidR="00094C30">
        <w:rPr>
          <w:sz w:val="24"/>
          <w:szCs w:val="24"/>
        </w:rPr>
        <w:t xml:space="preserve">зготовлению и обеспечению </w:t>
      </w:r>
      <w:r w:rsidR="00953BA9">
        <w:rPr>
          <w:sz w:val="26"/>
          <w:szCs w:val="26"/>
        </w:rPr>
        <w:t>инвалидов</w:t>
      </w:r>
      <w:r w:rsidR="008B28BB" w:rsidRPr="00532DA8">
        <w:rPr>
          <w:sz w:val="26"/>
          <w:szCs w:val="26"/>
        </w:rPr>
        <w:t xml:space="preserve"> </w:t>
      </w:r>
      <w:proofErr w:type="spellStart"/>
      <w:r w:rsidR="008B28BB" w:rsidRPr="00532DA8">
        <w:rPr>
          <w:sz w:val="26"/>
          <w:szCs w:val="26"/>
        </w:rPr>
        <w:t>экзопротезами</w:t>
      </w:r>
      <w:proofErr w:type="spellEnd"/>
      <w:r w:rsidR="008B28BB" w:rsidRPr="00532DA8">
        <w:rPr>
          <w:sz w:val="26"/>
          <w:szCs w:val="26"/>
        </w:rPr>
        <w:t xml:space="preserve"> молочной железы в 202</w:t>
      </w:r>
      <w:r w:rsidR="008148FD">
        <w:rPr>
          <w:sz w:val="26"/>
          <w:szCs w:val="26"/>
        </w:rPr>
        <w:t>5</w:t>
      </w:r>
      <w:r w:rsidR="008B28BB" w:rsidRPr="00532DA8">
        <w:rPr>
          <w:sz w:val="26"/>
          <w:szCs w:val="26"/>
        </w:rPr>
        <w:t xml:space="preserve"> году</w:t>
      </w:r>
      <w:r w:rsidR="004D66FD" w:rsidRPr="001327DF">
        <w:rPr>
          <w:sz w:val="24"/>
          <w:szCs w:val="24"/>
        </w:rPr>
        <w:t>.</w:t>
      </w:r>
      <w:r w:rsidR="00C50AE5" w:rsidRPr="001327DF">
        <w:rPr>
          <w:sz w:val="24"/>
          <w:szCs w:val="24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6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1226"/>
        <w:gridCol w:w="888"/>
        <w:gridCol w:w="1312"/>
        <w:gridCol w:w="2499"/>
        <w:gridCol w:w="730"/>
        <w:gridCol w:w="1631"/>
        <w:gridCol w:w="885"/>
        <w:gridCol w:w="1030"/>
      </w:tblGrid>
      <w:tr w:rsidR="00E35C73" w:rsidRPr="005432E7" w:rsidTr="008148FD">
        <w:trPr>
          <w:trHeight w:val="1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5432E7" w:rsidRDefault="00E35C73" w:rsidP="00483BC7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E35C73" w:rsidRPr="005432E7" w:rsidTr="008148FD">
        <w:trPr>
          <w:trHeight w:val="10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232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  <w:r w:rsidRPr="001533AF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6953B8" w:rsidRDefault="00BC324A" w:rsidP="00BC324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2: 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</w:t>
            </w:r>
            <w:proofErr w:type="gramEnd"/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: Протезы органов человека, не включенные в другие группировки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567E84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E35C73" w:rsidRPr="006953B8" w:rsidTr="008148FD">
        <w:trPr>
          <w:trHeight w:val="4170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4935C8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предназначен для ношения в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специальном бюстгальтере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, который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специальные карманы для вложения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Карманы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расположены как в левой, так и в правой чашке лифа.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Швы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плоские,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Бретели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снабжены регуляторами, позволяющими менять высоту лиф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а.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1062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из трикотажных хлопчатобумажных 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937A51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599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грудной железы, 2 лифа, 2 чехла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949"/>
        </w:trPr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A12FE4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949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BC324A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E35C73"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  <w:r w:rsidRPr="001533AF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6953B8" w:rsidRDefault="00BC324A" w:rsidP="00BC324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при двухсторонней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8148FD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E35C73" w:rsidRPr="006953B8" w:rsidTr="008148FD">
        <w:trPr>
          <w:trHeight w:val="201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предназначен для ношения в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специальном бюстгальтере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, который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специальные карманы для вложения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Карманы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расположены как в левой, так и в правой чашке лифа.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Швы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плоские,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Бретели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снабжены регуляторами, позволяющими менять высоту лиф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а.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949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35C73" w:rsidRPr="00A20455" w:rsidRDefault="00E35C73" w:rsidP="00483B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937A51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949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грудной железы, 2 лифа, 4 чехла.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949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A12FE4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8148FD">
        <w:trPr>
          <w:trHeight w:val="375"/>
        </w:trPr>
        <w:tc>
          <w:tcPr>
            <w:tcW w:w="4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87238C" w:rsidRDefault="00E35C73" w:rsidP="00483BC7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8148FD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8148FD" w:rsidRDefault="008148FD" w:rsidP="008148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8148FD" w:rsidRDefault="008148FD" w:rsidP="008148F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8148FD" w:rsidRPr="007F5E47" w:rsidRDefault="008148FD" w:rsidP="008148F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8148FD" w:rsidRPr="005F75B3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8148FD" w:rsidRPr="00BE405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8148FD" w:rsidRPr="00BE405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8148FD" w:rsidRPr="00BE405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8148FD" w:rsidRPr="00BE405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8148FD" w:rsidRPr="00AD342C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8148F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8148FD" w:rsidRDefault="006111CC" w:rsidP="008148FD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148FD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</w:t>
      </w:r>
      <w:r w:rsidR="008148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с </w:t>
      </w:r>
      <w:r w:rsidR="008148FD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д</w:t>
      </w:r>
      <w:r w:rsidR="008148FD">
        <w:rPr>
          <w:bCs/>
          <w:color w:val="000000"/>
          <w:sz w:val="26"/>
          <w:szCs w:val="26"/>
          <w:shd w:val="clear" w:color="auto" w:fill="FFFFFF"/>
          <w:lang w:eastAsia="ru-RU"/>
        </w:rPr>
        <w:t>аты</w:t>
      </w:r>
      <w:r w:rsidR="008148FD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обращения Получателя к Исполнителю с направлением, выданным Заказчиком</w:t>
      </w:r>
      <w:r w:rsidR="008148FD">
        <w:rPr>
          <w:bCs/>
          <w:color w:val="000000"/>
          <w:sz w:val="26"/>
          <w:szCs w:val="26"/>
          <w:shd w:val="clear" w:color="auto" w:fill="FFFFFF"/>
          <w:lang w:eastAsia="ru-RU"/>
        </w:rPr>
        <w:t>, но не позднее 30.04.2025 г</w:t>
      </w:r>
      <w:r w:rsidR="008148FD"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28BB" w:rsidRDefault="008148FD" w:rsidP="008148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</w:t>
      </w:r>
      <w:r w:rsidR="008B28BB" w:rsidRPr="00CB64D6">
        <w:rPr>
          <w:sz w:val="26"/>
          <w:szCs w:val="26"/>
          <w:lang w:eastAsia="ru-RU"/>
        </w:rPr>
        <w:t>Срок действия государственного</w:t>
      </w:r>
      <w:r w:rsidR="008B28BB" w:rsidRPr="008B28BB">
        <w:rPr>
          <w:sz w:val="26"/>
          <w:szCs w:val="26"/>
        </w:rPr>
        <w:t xml:space="preserve"> контракта до </w:t>
      </w:r>
      <w:r>
        <w:rPr>
          <w:sz w:val="26"/>
          <w:szCs w:val="26"/>
        </w:rPr>
        <w:t>19</w:t>
      </w:r>
      <w:r w:rsidR="008B28BB" w:rsidRPr="008B28B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8B28BB" w:rsidRPr="008B28B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8B28BB" w:rsidRPr="008B28BB">
        <w:rPr>
          <w:sz w:val="26"/>
          <w:szCs w:val="26"/>
        </w:rPr>
        <w:t xml:space="preserve"> года.</w:t>
      </w:r>
    </w:p>
    <w:p w:rsidR="008148F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744BBA">
        <w:rPr>
          <w:sz w:val="26"/>
          <w:szCs w:val="26"/>
          <w:lang w:eastAsia="ru-RU"/>
        </w:rPr>
        <w:t xml:space="preserve">В соответствии с п. </w:t>
      </w:r>
      <w:r>
        <w:rPr>
          <w:sz w:val="26"/>
          <w:szCs w:val="26"/>
          <w:lang w:eastAsia="ru-RU"/>
        </w:rPr>
        <w:t>1</w:t>
      </w:r>
      <w:r w:rsidRPr="00744BBA">
        <w:rPr>
          <w:sz w:val="26"/>
          <w:szCs w:val="26"/>
          <w:lang w:eastAsia="ru-RU"/>
        </w:rPr>
        <w:t xml:space="preserve"> ч. 1 ст. </w:t>
      </w:r>
      <w:r>
        <w:rPr>
          <w:sz w:val="26"/>
          <w:szCs w:val="26"/>
          <w:lang w:eastAsia="ru-RU"/>
        </w:rPr>
        <w:t>30</w:t>
      </w:r>
      <w:r w:rsidRPr="00744BBA">
        <w:rPr>
          <w:sz w:val="26"/>
          <w:szCs w:val="26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  <w:lang w:eastAsia="ru-RU"/>
        </w:rPr>
        <w:t xml:space="preserve"> участниками закупки могут выступать только субъекты малого предпринимательства, социально ориентированные некоммерческие организации.</w:t>
      </w:r>
    </w:p>
    <w:p w:rsidR="008148FD" w:rsidRPr="001A6E44" w:rsidRDefault="008148FD" w:rsidP="008148FD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bookmarkStart w:id="0" w:name="_GoBack"/>
      <w:bookmarkEnd w:id="0"/>
      <w:r>
        <w:rPr>
          <w:sz w:val="26"/>
          <w:szCs w:val="26"/>
        </w:rPr>
        <w:t xml:space="preserve">        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A6E44">
        <w:rPr>
          <w:sz w:val="26"/>
          <w:szCs w:val="26"/>
          <w:lang w:eastAsia="ru-RU"/>
        </w:rPr>
        <w:t xml:space="preserve">Предоставить право выбора Получателю способа обеспечения изделием (по месту жительства </w:t>
      </w:r>
      <w:r w:rsidRPr="005D68D4">
        <w:rPr>
          <w:sz w:val="26"/>
          <w:szCs w:val="26"/>
          <w:lang w:eastAsia="ru-RU"/>
        </w:rPr>
        <w:t>(месту пребывания, фактического проживания)</w:t>
      </w:r>
      <w:r>
        <w:rPr>
          <w:sz w:val="26"/>
          <w:szCs w:val="26"/>
          <w:lang w:eastAsia="ru-RU"/>
        </w:rPr>
        <w:t xml:space="preserve"> </w:t>
      </w:r>
      <w:r w:rsidRPr="001A6E44">
        <w:rPr>
          <w:sz w:val="26"/>
          <w:szCs w:val="26"/>
          <w:lang w:eastAsia="ru-RU"/>
        </w:rPr>
        <w:t>или в стационарных пунктах).</w:t>
      </w:r>
    </w:p>
    <w:p w:rsidR="008148FD" w:rsidRPr="00AD342C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8148FD" w:rsidRPr="00AD342C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8148FD" w:rsidRDefault="008148FD" w:rsidP="008148FD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8148FD">
      <w:pPr>
        <w:jc w:val="both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8B28BB" w:rsidRPr="008B28BB">
        <w:rPr>
          <w:sz w:val="26"/>
          <w:szCs w:val="26"/>
        </w:rPr>
        <w:t>экзопротезов</w:t>
      </w:r>
      <w:proofErr w:type="spellEnd"/>
      <w:r w:rsidR="008B28BB" w:rsidRPr="008B28BB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624DC"/>
    <w:rsid w:val="0027767F"/>
    <w:rsid w:val="00290B43"/>
    <w:rsid w:val="002A3E34"/>
    <w:rsid w:val="002C0423"/>
    <w:rsid w:val="00300065"/>
    <w:rsid w:val="00325306"/>
    <w:rsid w:val="003472D0"/>
    <w:rsid w:val="003550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A05AA"/>
    <w:rsid w:val="005B43AA"/>
    <w:rsid w:val="005B5AB4"/>
    <w:rsid w:val="005B71C3"/>
    <w:rsid w:val="005C0B77"/>
    <w:rsid w:val="005E71B7"/>
    <w:rsid w:val="006111CC"/>
    <w:rsid w:val="006341E0"/>
    <w:rsid w:val="006441CE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148FD"/>
    <w:rsid w:val="00820AB2"/>
    <w:rsid w:val="00823846"/>
    <w:rsid w:val="008277E8"/>
    <w:rsid w:val="008423B5"/>
    <w:rsid w:val="00856506"/>
    <w:rsid w:val="0085698B"/>
    <w:rsid w:val="00897F4E"/>
    <w:rsid w:val="008A0763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22D6"/>
    <w:rsid w:val="00C33B52"/>
    <w:rsid w:val="00C46809"/>
    <w:rsid w:val="00C50AE5"/>
    <w:rsid w:val="00C90E01"/>
    <w:rsid w:val="00C92B1F"/>
    <w:rsid w:val="00C931F5"/>
    <w:rsid w:val="00CB64D6"/>
    <w:rsid w:val="00CC1AF1"/>
    <w:rsid w:val="00CC63DE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C597-7558-4153-83D6-C6A7AED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B061-3757-481A-A965-D7FDE9B0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Воронина Марина Геннадьевна</cp:lastModifiedBy>
  <cp:revision>40</cp:revision>
  <cp:lastPrinted>2024-06-25T10:10:00Z</cp:lastPrinted>
  <dcterms:created xsi:type="dcterms:W3CDTF">2023-09-21T08:18:00Z</dcterms:created>
  <dcterms:modified xsi:type="dcterms:W3CDTF">2024-10-09T09:53:00Z</dcterms:modified>
</cp:coreProperties>
</file>