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9" w:rsidRDefault="00980229" w:rsidP="00980229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980229" w:rsidRDefault="00980229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2371BF" w:rsidRDefault="002371BF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</w:p>
    <w:p w:rsidR="002371BF" w:rsidRDefault="002371BF" w:rsidP="002371BF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982DF4" w:rsidRPr="00220C90" w:rsidRDefault="00716553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 xml:space="preserve"> </w:t>
      </w:r>
      <w:r w:rsidR="002371BF">
        <w:rPr>
          <w:rFonts w:ascii="Times New Roman" w:eastAsia="Lucida Sans Unicode" w:hAnsi="Times New Roman" w:cs="Tahoma"/>
          <w:bCs/>
          <w:sz w:val="26"/>
          <w:szCs w:val="26"/>
          <w:lang w:bidi="en-US"/>
        </w:rPr>
        <w:t xml:space="preserve"> 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C29DE">
        <w:rPr>
          <w:rFonts w:ascii="Times New Roman" w:eastAsia="Lucida Sans Unicode" w:hAnsi="Times New Roman" w:cs="Tahoma"/>
          <w:sz w:val="26"/>
          <w:szCs w:val="26"/>
          <w:lang w:bidi="en-US"/>
        </w:rPr>
        <w:t>ниж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8914CE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8914CE" w:rsidRPr="008914CE">
        <w:rPr>
          <w:rFonts w:ascii="Times New Roman" w:hAnsi="Times New Roman"/>
          <w:sz w:val="26"/>
          <w:szCs w:val="26"/>
        </w:rPr>
        <w:t>в пользу граждан в целях их социального обеспечения</w:t>
      </w:r>
      <w:r w:rsidR="001F1E12" w:rsidRPr="008914CE">
        <w:rPr>
          <w:rFonts w:ascii="Times New Roman" w:eastAsia="Lucida Sans Unicode" w:hAnsi="Times New Roman"/>
          <w:sz w:val="26"/>
          <w:szCs w:val="26"/>
          <w:lang w:bidi="en-US"/>
        </w:rPr>
        <w:t>.</w:t>
      </w:r>
    </w:p>
    <w:p w:rsidR="00982DF4" w:rsidRPr="00F52A0B" w:rsidRDefault="002371BF" w:rsidP="00F52A0B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F52A0B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ОКПД</w:t>
      </w:r>
      <w:proofErr w:type="gramStart"/>
      <w:r w:rsidRPr="00F52A0B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2</w:t>
      </w:r>
      <w:proofErr w:type="gramEnd"/>
      <w:r w:rsidRPr="00F52A0B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 xml:space="preserve">: 32.50.22.121 Протезы внешние 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6F144F" w:rsidRPr="00220C90" w:rsidRDefault="006F144F" w:rsidP="001F1E12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Место выполнения работ - 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Кемеровск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ая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област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ь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- Кузбасс</w:t>
      </w: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.</w:t>
      </w:r>
    </w:p>
    <w:p w:rsidR="0017309D" w:rsidRPr="00220C90" w:rsidRDefault="0017309D" w:rsidP="001F1E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7B743F" w:rsidRPr="00220C90" w:rsidRDefault="007B743F" w:rsidP="007B743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6"/>
          <w:szCs w:val="26"/>
          <w:lang w:bidi="en-US"/>
        </w:rPr>
      </w:pPr>
      <w:r w:rsidRPr="00232D70">
        <w:rPr>
          <w:rFonts w:ascii="Times New Roman" w:eastAsia="Lucida Sans Unicode" w:hAnsi="Times New Roman"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не ранее чем с 09.01.2025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01.12.2025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39A5" w:rsidRPr="00220C90" w:rsidRDefault="001C29DE" w:rsidP="009D237A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220C90" w:rsidRPr="00220C90" w:rsidRDefault="009D237A" w:rsidP="009D237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B39A5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5954"/>
        <w:gridCol w:w="1275"/>
        <w:gridCol w:w="567"/>
      </w:tblGrid>
      <w:tr w:rsidR="00232D70" w:rsidRPr="005F6CCF" w:rsidTr="00232D70">
        <w:trPr>
          <w:trHeight w:val="2189"/>
        </w:trPr>
        <w:tc>
          <w:tcPr>
            <w:tcW w:w="426" w:type="dxa"/>
            <w:shd w:val="clear" w:color="auto" w:fill="auto"/>
            <w:vAlign w:val="center"/>
          </w:tcPr>
          <w:p w:rsidR="00232D70" w:rsidRPr="00B46378" w:rsidRDefault="00232D70" w:rsidP="0098022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2D70" w:rsidRPr="00B46378" w:rsidRDefault="00232D70" w:rsidP="00980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232D70" w:rsidRPr="00B46378" w:rsidRDefault="00232D70" w:rsidP="0098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5954" w:type="dxa"/>
            <w:shd w:val="clear" w:color="auto" w:fill="auto"/>
          </w:tcPr>
          <w:p w:rsidR="00232D70" w:rsidRPr="00B46378" w:rsidRDefault="00232D70" w:rsidP="0098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275" w:type="dxa"/>
          </w:tcPr>
          <w:p w:rsidR="00232D70" w:rsidRPr="00B46378" w:rsidRDefault="00232D70" w:rsidP="009802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заполнению характеристик</w:t>
            </w:r>
          </w:p>
          <w:p w:rsidR="00232D70" w:rsidRPr="00B46378" w:rsidRDefault="00232D70" w:rsidP="00980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в заявке</w:t>
            </w:r>
          </w:p>
        </w:tc>
        <w:tc>
          <w:tcPr>
            <w:tcW w:w="567" w:type="dxa"/>
            <w:vAlign w:val="center"/>
          </w:tcPr>
          <w:p w:rsidR="00232D70" w:rsidRPr="00B46378" w:rsidRDefault="00232D70" w:rsidP="0098022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color w:val="000000"/>
                <w:sz w:val="24"/>
                <w:szCs w:val="24"/>
              </w:rPr>
              <w:t>Кол-во, штук</w:t>
            </w:r>
          </w:p>
          <w:p w:rsidR="00232D70" w:rsidRPr="00B46378" w:rsidRDefault="00232D70" w:rsidP="00980229">
            <w:pPr>
              <w:keepNext/>
              <w:keepLines/>
              <w:suppressAutoHyphens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2D70" w:rsidRPr="005F6CCF" w:rsidTr="00232D70">
        <w:trPr>
          <w:trHeight w:val="1125"/>
        </w:trPr>
        <w:tc>
          <w:tcPr>
            <w:tcW w:w="426" w:type="dxa"/>
            <w:shd w:val="clear" w:color="auto" w:fill="auto"/>
          </w:tcPr>
          <w:p w:rsidR="00232D70" w:rsidRPr="005F6CCF" w:rsidRDefault="00232D70" w:rsidP="00980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232D70" w:rsidRPr="008C75E2" w:rsidRDefault="00232D70" w:rsidP="0098022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8-07-04 Протез голени для купания</w:t>
            </w:r>
          </w:p>
        </w:tc>
        <w:tc>
          <w:tcPr>
            <w:tcW w:w="5954" w:type="dxa"/>
            <w:shd w:val="clear" w:color="auto" w:fill="auto"/>
          </w:tcPr>
          <w:p w:rsidR="00232D70" w:rsidRPr="002F3629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629">
              <w:rPr>
                <w:rFonts w:ascii="Times New Roman" w:hAnsi="Times New Roman"/>
                <w:sz w:val="24"/>
                <w:szCs w:val="24"/>
              </w:rPr>
              <w:t>Протез голени для купания предназначен для принятия водных процедур, а также для перемещения по влажным и скользким поверхностям. Протез изготавливается по индивидуальному техническому процессу и состоит из:</w:t>
            </w:r>
          </w:p>
          <w:p w:rsidR="00232D70" w:rsidRPr="002F3629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629">
              <w:rPr>
                <w:rFonts w:ascii="Times New Roman" w:hAnsi="Times New Roman"/>
                <w:sz w:val="24"/>
                <w:szCs w:val="24"/>
              </w:rPr>
              <w:lastRenderedPageBreak/>
              <w:t>- приёмной гильзы, изготовленной по индивидуальному слепку с культи протезируемого;</w:t>
            </w:r>
          </w:p>
          <w:p w:rsidR="00232D70" w:rsidRPr="002F3629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629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2F3629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2F3629"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proofErr w:type="gramStart"/>
            <w:r w:rsidRPr="002F3629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End"/>
            <w:r w:rsidRPr="002F3629">
              <w:rPr>
                <w:rFonts w:ascii="Times New Roman" w:hAnsi="Times New Roman"/>
                <w:sz w:val="24"/>
                <w:szCs w:val="24"/>
              </w:rPr>
              <w:t xml:space="preserve">материал приемной (постоянной) гильзы - слоистый пластик с </w:t>
            </w:r>
            <w:proofErr w:type="spellStart"/>
            <w:r w:rsidRPr="002F3629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2F3629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232D70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629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232D70" w:rsidRPr="00EA2EE4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с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 xml:space="preserve"> свойствами; без вкладного элемента;</w:t>
            </w:r>
          </w:p>
          <w:p w:rsidR="00232D70" w:rsidRPr="00EA2EE4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крепление протеза и дополнительная герметизация осуществляется за счет наколенника из материала с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232D70" w:rsidRPr="00EA2EE4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232D70" w:rsidRPr="00EA2EE4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стопы, по назначению врача-ортопеда: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бесшарнирная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>, из композиционных материалов (энергосберегающая), влагозащищенной;</w:t>
            </w:r>
          </w:p>
          <w:p w:rsidR="00232D70" w:rsidRPr="00EA2EE4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тип про</w:t>
            </w:r>
            <w:r>
              <w:rPr>
                <w:rFonts w:ascii="Times New Roman" w:hAnsi="Times New Roman"/>
                <w:sz w:val="24"/>
                <w:szCs w:val="24"/>
              </w:rPr>
              <w:t>теза по назначению: постоянный.</w:t>
            </w:r>
          </w:p>
        </w:tc>
        <w:tc>
          <w:tcPr>
            <w:tcW w:w="1275" w:type="dxa"/>
          </w:tcPr>
          <w:p w:rsidR="00232D70" w:rsidRPr="00FB4C8D" w:rsidRDefault="00232D70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характеристики не может изменять</w:t>
            </w:r>
            <w:r w:rsidRPr="00B46378">
              <w:rPr>
                <w:rFonts w:ascii="Times New Roman" w:hAnsi="Times New Roman"/>
                <w:sz w:val="24"/>
                <w:szCs w:val="24"/>
              </w:rPr>
              <w:lastRenderedPageBreak/>
              <w:t>ся участником закупки</w:t>
            </w:r>
          </w:p>
        </w:tc>
        <w:tc>
          <w:tcPr>
            <w:tcW w:w="567" w:type="dxa"/>
          </w:tcPr>
          <w:p w:rsidR="00232D70" w:rsidRPr="00FB4C8D" w:rsidRDefault="00232D70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</w:tr>
      <w:tr w:rsidR="00232D70" w:rsidRPr="005F6CCF" w:rsidTr="00232D70">
        <w:trPr>
          <w:trHeight w:val="1125"/>
        </w:trPr>
        <w:tc>
          <w:tcPr>
            <w:tcW w:w="426" w:type="dxa"/>
            <w:shd w:val="clear" w:color="auto" w:fill="auto"/>
          </w:tcPr>
          <w:p w:rsidR="00232D70" w:rsidRDefault="00232D70" w:rsidP="00980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559" w:type="dxa"/>
          </w:tcPr>
          <w:p w:rsidR="00232D70" w:rsidRPr="00EA2EE4" w:rsidRDefault="00232D70" w:rsidP="0098022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8-07-04 Протез голени для купания</w:t>
            </w:r>
          </w:p>
        </w:tc>
        <w:tc>
          <w:tcPr>
            <w:tcW w:w="5954" w:type="dxa"/>
            <w:shd w:val="clear" w:color="auto" w:fill="auto"/>
          </w:tcPr>
          <w:p w:rsidR="00232D70" w:rsidRPr="00552137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r w:rsidRPr="00EA2EE4">
              <w:rPr>
                <w:rFonts w:ascii="Times New Roman" w:hAnsi="Times New Roman"/>
                <w:sz w:val="24"/>
                <w:szCs w:val="24"/>
              </w:rPr>
              <w:t>голени для купания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предназначен для принятия водных процедур, а также для перемещения по влажным и скользким поверхностям. Протез изготавливается по индивидуальному техническому процессу и состоит из:</w:t>
            </w:r>
          </w:p>
          <w:p w:rsidR="00232D70" w:rsidRPr="00552137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232D70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232D70" w:rsidRPr="00552137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- материал приемной (постоянной) гильзы - слоистый пластик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232D70" w:rsidRPr="00552137" w:rsidRDefault="00232D70" w:rsidP="00232D7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количество примерочных гильз – одна;                                                       </w:t>
            </w:r>
          </w:p>
          <w:p w:rsidR="00232D70" w:rsidRDefault="00232D70" w:rsidP="0098022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в качестве вкладного элемента - чехлы из полимерных материалов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232D70" w:rsidRPr="00EA2EE4" w:rsidRDefault="00232D70" w:rsidP="00980229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крепления, по назначению врача-ортопеда: замок полимерного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958" w:rsidRPr="00552137">
              <w:rPr>
                <w:rFonts w:ascii="Times New Roman" w:hAnsi="Times New Roman"/>
                <w:sz w:val="24"/>
                <w:szCs w:val="24"/>
              </w:rPr>
              <w:t>чехла, бандаж-наколенник силиконовый и вакуумный клапан;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</w:tcPr>
          <w:p w:rsidR="00232D70" w:rsidRPr="00B46378" w:rsidRDefault="00232D70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</w:tcPr>
          <w:p w:rsidR="00232D70" w:rsidRDefault="00232D70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305958" w:rsidRPr="005F6CCF" w:rsidTr="00232D70">
        <w:trPr>
          <w:trHeight w:val="1125"/>
        </w:trPr>
        <w:tc>
          <w:tcPr>
            <w:tcW w:w="426" w:type="dxa"/>
            <w:shd w:val="clear" w:color="auto" w:fill="auto"/>
          </w:tcPr>
          <w:p w:rsidR="00305958" w:rsidRDefault="00305958" w:rsidP="009802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05958" w:rsidRPr="00EA2EE4" w:rsidRDefault="00305958" w:rsidP="0098022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305958" w:rsidRPr="00552137" w:rsidRDefault="00305958" w:rsidP="0030595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регулировочно-соединительных устройств водостойких и соответствующих весовым и нагрузочным параметрам пациента;</w:t>
            </w:r>
          </w:p>
          <w:p w:rsidR="00305958" w:rsidRDefault="00305958" w:rsidP="0030595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стопы из композиционных материалов (энергосберегающей) влагозащищенной, подобранной индивидуально под весовые параметры пациента, с учетом уровня двигательной активности;                               </w:t>
            </w:r>
          </w:p>
          <w:p w:rsidR="00305958" w:rsidRPr="00552137" w:rsidRDefault="00305958" w:rsidP="0030595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1275" w:type="dxa"/>
          </w:tcPr>
          <w:p w:rsidR="00305958" w:rsidRPr="00B46378" w:rsidRDefault="00305958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5958" w:rsidRDefault="00305958" w:rsidP="00980229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2D70" w:rsidRPr="005457D6" w:rsidTr="003A626F">
        <w:trPr>
          <w:cantSplit/>
          <w:trHeight w:val="6696"/>
        </w:trPr>
        <w:tc>
          <w:tcPr>
            <w:tcW w:w="426" w:type="dxa"/>
            <w:shd w:val="clear" w:color="auto" w:fill="auto"/>
          </w:tcPr>
          <w:p w:rsidR="00232D70" w:rsidRDefault="00232D70" w:rsidP="009802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FF"/>
          </w:tcPr>
          <w:p w:rsidR="00232D70" w:rsidRPr="008C75E2" w:rsidRDefault="00232D70" w:rsidP="0098022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8-07-05 Протез бедра для купания</w:t>
            </w:r>
          </w:p>
        </w:tc>
        <w:tc>
          <w:tcPr>
            <w:tcW w:w="5954" w:type="dxa"/>
            <w:shd w:val="clear" w:color="auto" w:fill="auto"/>
          </w:tcPr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Протез бедра для купания предназначен для принятия водных процедур, а также для перемещения по влажным и скользким поверхностям. 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Протез состоит из: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приёмной гильзы, изготавливаемой по индивидуальному слепку с культи протезируемого;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- слоистый пластик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без косметической оболочки;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в качестве вкладного элемента, по назначению врача-ортопеда, применяются: чехлы из полимерных материалов (силиконового), без вкладного элемента;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 крепление протеза по назначению врача-ортопеда: замка полимерного чехла, вакуумного клапана;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305958" w:rsidRPr="00D15BD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коленного модуля, по назначению врача-ортопеда: влагозащищенного с механическим управлением, влагозащищенного с гидравлическим управлением;</w:t>
            </w:r>
          </w:p>
          <w:p w:rsidR="00232D70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стопы из композиционных материалов (энергосберегающей) влагозащищенной, подобранной индивидуально под весовые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>параметры пациента, с учетом уровня двигательной активности;</w:t>
            </w:r>
          </w:p>
          <w:p w:rsidR="00305958" w:rsidRPr="00A22D27" w:rsidRDefault="00305958" w:rsidP="00305958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1275" w:type="dxa"/>
          </w:tcPr>
          <w:p w:rsidR="00232D70" w:rsidRDefault="00232D70" w:rsidP="00980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378"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</w:tcPr>
          <w:p w:rsidR="00232D70" w:rsidRDefault="00232D70" w:rsidP="00980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2D70" w:rsidRPr="005457D6" w:rsidTr="00232D70">
        <w:trPr>
          <w:trHeight w:val="274"/>
        </w:trPr>
        <w:tc>
          <w:tcPr>
            <w:tcW w:w="9214" w:type="dxa"/>
            <w:gridSpan w:val="4"/>
          </w:tcPr>
          <w:p w:rsidR="00232D70" w:rsidRPr="005457D6" w:rsidRDefault="00232D70" w:rsidP="00980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232D70" w:rsidRPr="005457D6" w:rsidRDefault="00232D70" w:rsidP="00980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</w:tr>
    </w:tbl>
    <w:p w:rsidR="005C3A93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E8A" w:rsidRPr="00B6758E" w:rsidRDefault="00774E8A" w:rsidP="00774E8A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5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нижних конечностей 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0" w:name="sub_53303"/>
      <w:r w:rsidRPr="00B6758E">
        <w:rPr>
          <w:rFonts w:ascii="Times New Roman" w:hAnsi="Times New Roman"/>
          <w:sz w:val="26"/>
          <w:szCs w:val="26"/>
        </w:rPr>
        <w:t>05 33 03</w:t>
      </w:r>
      <w:bookmarkEnd w:id="0"/>
      <w:r w:rsidRPr="00B6758E">
        <w:rPr>
          <w:rFonts w:ascii="Times New Roman" w:hAnsi="Times New Roman"/>
          <w:sz w:val="26"/>
          <w:szCs w:val="26"/>
        </w:rPr>
        <w:t xml:space="preserve"> Вспомогательные средства обучения умению пользоваться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ортезом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и протезом).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b/>
          <w:i/>
          <w:sz w:val="26"/>
          <w:szCs w:val="26"/>
        </w:rPr>
        <w:t>Протезы нижних конечностей соответствуют требованиям: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B6758E">
        <w:rPr>
          <w:rFonts w:ascii="Times New Roman" w:hAnsi="Times New Roman"/>
          <w:sz w:val="26"/>
          <w:szCs w:val="26"/>
        </w:rPr>
        <w:t>цитотоксичность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: методы </w:t>
      </w:r>
      <w:proofErr w:type="spellStart"/>
      <w:r w:rsidRPr="00B6758E">
        <w:rPr>
          <w:rFonts w:ascii="Times New Roman" w:hAnsi="Times New Roman"/>
          <w:sz w:val="26"/>
          <w:szCs w:val="26"/>
        </w:rPr>
        <w:t>in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758E">
        <w:rPr>
          <w:rFonts w:ascii="Times New Roman" w:hAnsi="Times New Roman"/>
          <w:sz w:val="26"/>
          <w:szCs w:val="26"/>
        </w:rPr>
        <w:t>vitro</w:t>
      </w:r>
      <w:proofErr w:type="spellEnd"/>
      <w:r w:rsidRPr="00B6758E">
        <w:rPr>
          <w:rFonts w:ascii="Times New Roman" w:hAnsi="Times New Roman"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</w:t>
      </w:r>
      <w:r w:rsidRPr="00B6758E">
        <w:rPr>
          <w:rFonts w:ascii="Times New Roman" w:hAnsi="Times New Roman"/>
          <w:bCs/>
          <w:sz w:val="26"/>
          <w:szCs w:val="26"/>
        </w:rPr>
        <w:t xml:space="preserve"> ГОСТ Р 51632-2021 </w:t>
      </w:r>
      <w:r w:rsidRPr="00B6758E">
        <w:rPr>
          <w:rFonts w:ascii="Times New Roman" w:hAnsi="Times New Roman"/>
          <w:bCs/>
          <w:sz w:val="26"/>
          <w:szCs w:val="26"/>
        </w:rPr>
        <w:lastRenderedPageBreak/>
        <w:t>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ортезы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наружные.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ортезам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</w:t>
      </w:r>
      <w:r w:rsidRPr="00B6758E">
        <w:rPr>
          <w:rFonts w:ascii="Times New Roman" w:hAnsi="Times New Roman"/>
          <w:sz w:val="26"/>
          <w:szCs w:val="26"/>
        </w:rPr>
        <w:t>ГОСТ Р 51819-2022</w:t>
      </w:r>
      <w:r w:rsidRPr="00B6758E">
        <w:rPr>
          <w:rFonts w:ascii="Times New Roman" w:hAnsi="Times New Roman"/>
          <w:bCs/>
          <w:sz w:val="26"/>
          <w:szCs w:val="26"/>
        </w:rPr>
        <w:t xml:space="preserve">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конечностей. Термины и определения»</w:t>
      </w:r>
      <w:r w:rsidRPr="00B6758E">
        <w:rPr>
          <w:rFonts w:ascii="Times New Roman" w:hAnsi="Times New Roman"/>
          <w:sz w:val="26"/>
          <w:szCs w:val="26"/>
        </w:rPr>
        <w:t>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4E8A" w:rsidRPr="00B6758E" w:rsidRDefault="00774E8A" w:rsidP="00774E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58E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</w:t>
      </w:r>
      <w:r w:rsidRPr="00B6758E">
        <w:rPr>
          <w:rFonts w:ascii="Times New Roman" w:hAnsi="Times New Roman"/>
          <w:sz w:val="26"/>
          <w:szCs w:val="26"/>
        </w:rPr>
        <w:lastRenderedPageBreak/>
        <w:t>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Срок гарантийного ремонта со дня обращения Получателя не превышает 20 (двадцати) рабочих дней. </w:t>
      </w:r>
      <w:r w:rsidRPr="00B6758E">
        <w:rPr>
          <w:rFonts w:ascii="Times New Roman" w:hAnsi="Times New Roman"/>
          <w:b/>
          <w:i/>
          <w:sz w:val="26"/>
          <w:szCs w:val="26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- Протез нижней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Срок службы </w:t>
      </w:r>
      <w:r w:rsidR="003A626F"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с момента подписания Акта сдачи – приемки работ 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E8A" w:rsidRPr="00B6758E" w:rsidRDefault="009D237A" w:rsidP="00774E8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</w:p>
    <w:sectPr w:rsidR="00774E8A" w:rsidRPr="00B6758E" w:rsidSect="002563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C1A41"/>
    <w:rsid w:val="000D14B7"/>
    <w:rsid w:val="000D75C6"/>
    <w:rsid w:val="001313AE"/>
    <w:rsid w:val="00154F05"/>
    <w:rsid w:val="00165D9D"/>
    <w:rsid w:val="0017309D"/>
    <w:rsid w:val="001936E2"/>
    <w:rsid w:val="0019750D"/>
    <w:rsid w:val="001A07FF"/>
    <w:rsid w:val="001A6784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2D70"/>
    <w:rsid w:val="00233FC0"/>
    <w:rsid w:val="002350F1"/>
    <w:rsid w:val="002371BF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05958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A626F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7D6"/>
    <w:rsid w:val="005658DE"/>
    <w:rsid w:val="00571D84"/>
    <w:rsid w:val="005734EA"/>
    <w:rsid w:val="0058533D"/>
    <w:rsid w:val="00585CDF"/>
    <w:rsid w:val="005A1D9B"/>
    <w:rsid w:val="005B1D46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76C34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22EEA"/>
    <w:rsid w:val="00836B6B"/>
    <w:rsid w:val="00844B17"/>
    <w:rsid w:val="0086078D"/>
    <w:rsid w:val="00862E02"/>
    <w:rsid w:val="00875890"/>
    <w:rsid w:val="0087683F"/>
    <w:rsid w:val="008914CE"/>
    <w:rsid w:val="00894F5D"/>
    <w:rsid w:val="008A039E"/>
    <w:rsid w:val="008B1CEC"/>
    <w:rsid w:val="008C2976"/>
    <w:rsid w:val="008C4557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0229"/>
    <w:rsid w:val="00982DF4"/>
    <w:rsid w:val="00992941"/>
    <w:rsid w:val="00995B80"/>
    <w:rsid w:val="00997622"/>
    <w:rsid w:val="009A185C"/>
    <w:rsid w:val="009C2BD6"/>
    <w:rsid w:val="009D237A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312D2"/>
    <w:rsid w:val="00B413AB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1C70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25D1A"/>
    <w:rsid w:val="00F311F1"/>
    <w:rsid w:val="00F455D9"/>
    <w:rsid w:val="00F52A0B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9E5E07-E293-4344-AAF4-EAA5E868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Кемеровской области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052ZHelninaMV</cp:lastModifiedBy>
  <cp:revision>10</cp:revision>
  <cp:lastPrinted>2024-11-13T04:41:00Z</cp:lastPrinted>
  <dcterms:created xsi:type="dcterms:W3CDTF">2024-11-13T04:42:00Z</dcterms:created>
  <dcterms:modified xsi:type="dcterms:W3CDTF">2024-11-13T05:20:00Z</dcterms:modified>
</cp:coreProperties>
</file>