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89145E" w:rsidRDefault="001257DD" w:rsidP="00C50AE5">
      <w:pPr>
        <w:ind w:firstLine="709"/>
        <w:jc w:val="both"/>
        <w:rPr>
          <w:sz w:val="26"/>
          <w:szCs w:val="26"/>
        </w:rPr>
      </w:pPr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7E3727" w:rsidRPr="00921A72">
        <w:t xml:space="preserve">Выполнение работ по изготовлению и обеспечению </w:t>
      </w:r>
      <w:r w:rsidR="007E3727">
        <w:t>инвалидов и застрахованных лиц, получивших повреждение здоровья вследствие несчастных случаев на производстве</w:t>
      </w:r>
      <w:r w:rsidR="007E3727" w:rsidRPr="00783702">
        <w:t xml:space="preserve"> протезами </w:t>
      </w:r>
      <w:r w:rsidR="007E3727">
        <w:t>нижних конечностей</w:t>
      </w:r>
      <w:r w:rsidR="007E3727" w:rsidRPr="00834929">
        <w:t xml:space="preserve"> </w:t>
      </w:r>
      <w:r w:rsidR="007E3727">
        <w:t>в 2025</w:t>
      </w:r>
      <w:r w:rsidR="007E3727" w:rsidRPr="00783702">
        <w:t xml:space="preserve"> году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Pr="0089145E" w:rsidRDefault="00C50AE5" w:rsidP="00C50AE5">
      <w:pPr>
        <w:ind w:left="600"/>
        <w:jc w:val="both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p w:rsidR="00B75C41" w:rsidRDefault="00B75C41" w:rsidP="00695D12">
      <w:pPr>
        <w:ind w:firstLine="708"/>
        <w:jc w:val="both"/>
        <w:rPr>
          <w:sz w:val="26"/>
          <w:szCs w:val="26"/>
        </w:rPr>
      </w:pPr>
    </w:p>
    <w:tbl>
      <w:tblPr>
        <w:tblW w:w="102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331"/>
        <w:gridCol w:w="1603"/>
        <w:gridCol w:w="1809"/>
        <w:gridCol w:w="1359"/>
        <w:gridCol w:w="6"/>
        <w:gridCol w:w="1445"/>
        <w:gridCol w:w="6"/>
        <w:gridCol w:w="1252"/>
        <w:gridCol w:w="6"/>
      </w:tblGrid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62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25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CA2EA4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8-07-01 Протез стопы</w:t>
            </w:r>
          </w:p>
          <w:p w:rsidR="00DD2F2E" w:rsidRPr="00CA2EA4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КОЗ:</w:t>
            </w:r>
          </w:p>
          <w:p w:rsidR="00DD2F2E" w:rsidRPr="00CA2EA4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CA2EA4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32.50.22.121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ндивидуальная, изготовлена из слоистого пластика на основе ламинирующей смолы; термопластичного пластика; дерева; кожи – в завис</w:t>
            </w:r>
            <w:r>
              <w:rPr>
                <w:color w:val="000000"/>
                <w:sz w:val="20"/>
                <w:szCs w:val="20"/>
                <w:lang w:eastAsia="ru-RU"/>
              </w:rPr>
              <w:t>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806242">
              <w:rPr>
                <w:sz w:val="20"/>
                <w:szCs w:val="20"/>
              </w:rPr>
              <w:t xml:space="preserve">топа </w:t>
            </w:r>
            <w:proofErr w:type="spellStart"/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>шарнирная</w:t>
            </w:r>
            <w:proofErr w:type="spellEnd"/>
            <w:r w:rsidRPr="00806242">
              <w:rPr>
                <w:sz w:val="20"/>
                <w:szCs w:val="20"/>
              </w:rPr>
              <w:t xml:space="preserve"> низкопрофильная, стопа в виде составного элемента при ампутации на уровне переднего отдела стопы</w:t>
            </w:r>
            <w:r w:rsidRPr="00806242">
              <w:rPr>
                <w:color w:val="000000"/>
                <w:sz w:val="20"/>
                <w:szCs w:val="20"/>
                <w:lang w:eastAsia="ru-RU"/>
              </w:rPr>
              <w:t>– в зависимости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sz w:val="20"/>
                <w:szCs w:val="20"/>
              </w:rPr>
              <w:t>из вспененных материалов, без неё – в зависимости от медицинских показаний.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ез косметической оболочки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18D8">
              <w:rPr>
                <w:color w:val="000000"/>
                <w:sz w:val="20"/>
                <w:szCs w:val="20"/>
                <w:lang w:eastAsia="ru-RU"/>
              </w:rPr>
              <w:t>Тип протеза по назначению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18D8">
              <w:rPr>
                <w:color w:val="000000"/>
                <w:sz w:val="20"/>
                <w:szCs w:val="20"/>
                <w:lang w:eastAsia="ru-RU"/>
              </w:rPr>
              <w:t>любой, постоянный, функционально-косметический – в зависимости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(замок полимерного чехла/ бандаж наколенник силиконовый/бандаж наколенник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(замок полимерного чехла/ бандаж наколенник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(замок полимерного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чехла/ бандаж наколенник 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140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стопа из композиционных материалов (энергосберегающая)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(замок полимерного чехла/ бандаж наколенник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6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стопа из композиционных материалов (энергосберегающая)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(замок полимерного чехла/ бандаж наколенник силиконовый/бандаж наколенник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(вакуумный клапан/ замок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8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7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169" w:rsidRPr="00CA2EA4" w:rsidRDefault="00DD2F2E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  <w:r w:rsidR="009E6169"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="009E6169"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9E6169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lastRenderedPageBreak/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 xml:space="preserve">32.50.22.121 - Протезы </w:t>
            </w:r>
            <w:r w:rsidRPr="0068699E">
              <w:rPr>
                <w:sz w:val="20"/>
                <w:szCs w:val="20"/>
              </w:rPr>
              <w:lastRenderedPageBreak/>
              <w:t>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pStyle w:val="3"/>
              <w:keepNext/>
              <w:keepLines/>
              <w:spacing w:line="276" w:lineRule="auto"/>
              <w:ind w:firstLine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A232C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>Вес пациента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lastRenderedPageBreak/>
              <w:t>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sz w:val="20"/>
                <w:szCs w:val="20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232C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CA232C">
              <w:rPr>
                <w:color w:val="000000"/>
                <w:sz w:val="20"/>
                <w:szCs w:val="20"/>
                <w:lang w:eastAsia="ru-RU"/>
              </w:rPr>
              <w:t>, влагозащищенная, имеет противоскользящее покрытие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color w:val="000000"/>
                <w:sz w:val="20"/>
                <w:szCs w:val="20"/>
                <w:lang w:eastAsia="ru-RU"/>
              </w:rPr>
              <w:t>гидравлическим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8-07-01 Протез стопы</w:t>
            </w:r>
          </w:p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КОЗ:</w:t>
            </w:r>
          </w:p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32.50.22.121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ндивидуальная, изготовлена из слоистого пластика на основе ламинирующей смолы; термопластичного пластика; дерева; кожи – в завис</w:t>
            </w:r>
            <w:r>
              <w:rPr>
                <w:color w:val="000000"/>
                <w:sz w:val="20"/>
                <w:szCs w:val="20"/>
                <w:lang w:eastAsia="ru-RU"/>
              </w:rPr>
              <w:t>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806242">
              <w:rPr>
                <w:sz w:val="20"/>
                <w:szCs w:val="20"/>
              </w:rPr>
              <w:t xml:space="preserve">топа </w:t>
            </w:r>
            <w:proofErr w:type="spellStart"/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>шарнирная</w:t>
            </w:r>
            <w:proofErr w:type="spellEnd"/>
            <w:r w:rsidRPr="00806242">
              <w:rPr>
                <w:sz w:val="20"/>
                <w:szCs w:val="20"/>
              </w:rPr>
              <w:t xml:space="preserve"> низкопрофильная, стопа в виде составного элемента при ампутации на уровне переднего отдела стопы</w:t>
            </w:r>
            <w:r w:rsidRPr="00806242">
              <w:rPr>
                <w:color w:val="000000"/>
                <w:sz w:val="20"/>
                <w:szCs w:val="20"/>
                <w:lang w:eastAsia="ru-RU"/>
              </w:rPr>
              <w:t>– в зависимости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sz w:val="20"/>
                <w:szCs w:val="20"/>
              </w:rPr>
              <w:t>из вспененных материалов, без неё – в зависимости от медицинских показаний.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ез косметической оболочки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18D8">
              <w:rPr>
                <w:color w:val="000000"/>
                <w:sz w:val="20"/>
                <w:szCs w:val="20"/>
                <w:lang w:eastAsia="ru-RU"/>
              </w:rPr>
              <w:t>Тип протеза по назначению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18D8">
              <w:rPr>
                <w:color w:val="000000"/>
                <w:sz w:val="20"/>
                <w:szCs w:val="20"/>
                <w:lang w:eastAsia="ru-RU"/>
              </w:rPr>
              <w:t>любой, постоянный, функционально-косметический – в зависимости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Протез голени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lastRenderedPageBreak/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140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lastRenderedPageBreak/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 xml:space="preserve">32.50.22.121 - Протезы </w:t>
            </w:r>
            <w:r w:rsidRPr="0068699E">
              <w:rPr>
                <w:sz w:val="20"/>
                <w:szCs w:val="20"/>
              </w:rPr>
              <w:lastRenderedPageBreak/>
              <w:t>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стопа из композиционных материалов (энергосберегающая)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6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lastRenderedPageBreak/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стопа из композиционных материалов (энергосберегающая)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6B05F0">
              <w:rPr>
                <w:color w:val="000000"/>
                <w:sz w:val="20"/>
                <w:szCs w:val="20"/>
                <w:lang w:eastAsia="ru-RU"/>
              </w:rPr>
              <w:t>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Приемная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из слоистого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Вкладная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8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7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  <w:r w:rsidR="00212D05"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="00212D05"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pStyle w:val="3"/>
              <w:keepNext/>
              <w:keepLines/>
              <w:spacing w:line="276" w:lineRule="auto"/>
              <w:ind w:firstLine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A232C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>Вес пациента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sz w:val="20"/>
                <w:szCs w:val="20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232C">
              <w:rPr>
                <w:color w:val="000000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CA232C">
              <w:rPr>
                <w:color w:val="000000"/>
                <w:sz w:val="20"/>
                <w:szCs w:val="20"/>
                <w:lang w:eastAsia="ru-RU"/>
              </w:rPr>
              <w:t>, влагозащищенная, имеет противоскользящее покрытие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color w:val="000000"/>
                <w:sz w:val="20"/>
                <w:szCs w:val="20"/>
                <w:lang w:eastAsia="ru-RU"/>
              </w:rPr>
              <w:t>гидравлическим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-4 уровней двигательной 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lastRenderedPageBreak/>
              <w:t>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2F2E" w:rsidRPr="0089145E" w:rsidRDefault="00DD2F2E" w:rsidP="00695D12">
      <w:pPr>
        <w:ind w:firstLine="708"/>
        <w:jc w:val="both"/>
        <w:rPr>
          <w:sz w:val="26"/>
          <w:szCs w:val="26"/>
        </w:rPr>
      </w:pPr>
    </w:p>
    <w:p w:rsidR="00EA45E3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59711E">
        <w:rPr>
          <w:sz w:val="26"/>
          <w:szCs w:val="26"/>
          <w:lang w:eastAsia="ru-RU"/>
        </w:rPr>
        <w:t>Изделия протезно-ортопедические должны соответствовать Государственн</w:t>
      </w:r>
      <w:r>
        <w:rPr>
          <w:sz w:val="26"/>
          <w:szCs w:val="26"/>
          <w:lang w:eastAsia="ru-RU"/>
        </w:rPr>
        <w:t>ым</w:t>
      </w:r>
      <w:r w:rsidRPr="0059711E">
        <w:rPr>
          <w:sz w:val="26"/>
          <w:szCs w:val="26"/>
          <w:lang w:eastAsia="ru-RU"/>
        </w:rPr>
        <w:t xml:space="preserve"> стандарт</w:t>
      </w:r>
      <w:r>
        <w:rPr>
          <w:sz w:val="26"/>
          <w:szCs w:val="26"/>
          <w:lang w:eastAsia="ru-RU"/>
        </w:rPr>
        <w:t>ам</w:t>
      </w:r>
      <w:r w:rsidRPr="0059711E">
        <w:rPr>
          <w:sz w:val="26"/>
          <w:szCs w:val="26"/>
          <w:lang w:eastAsia="ru-RU"/>
        </w:rPr>
        <w:t xml:space="preserve"> Российской Федерации </w:t>
      </w:r>
      <w:r w:rsidRPr="0059711E">
        <w:rPr>
          <w:color w:val="000000"/>
          <w:sz w:val="26"/>
          <w:szCs w:val="26"/>
          <w:lang w:eastAsia="ru-RU"/>
        </w:rPr>
        <w:t xml:space="preserve">ГОСТ Р 53869-2021 «Протезы нижних конечностей. Технические требования», ГОСТ Р 51191-2019 «Узлы протезов нижних конечностей. Технические требования и методы испытаний», ГОСТ Р 59542-2021 «Реабилитационные мероприятия. Услуги по обучению пользованию протезом нижней конечности», ГОСТ Р 51819-2022 «Протезирование и </w:t>
      </w:r>
      <w:proofErr w:type="spellStart"/>
      <w:r w:rsidRPr="0059711E">
        <w:rPr>
          <w:color w:val="000000"/>
          <w:sz w:val="26"/>
          <w:szCs w:val="26"/>
          <w:lang w:eastAsia="ru-RU"/>
        </w:rPr>
        <w:t>ортезирование</w:t>
      </w:r>
      <w:proofErr w:type="spellEnd"/>
      <w:r w:rsidRPr="0059711E">
        <w:rPr>
          <w:color w:val="000000"/>
          <w:sz w:val="26"/>
          <w:szCs w:val="26"/>
          <w:lang w:eastAsia="ru-RU"/>
        </w:rPr>
        <w:t xml:space="preserve"> верхних и нижних конечностей. Термины и определения», </w:t>
      </w:r>
      <w:r w:rsidRPr="00C45126">
        <w:rPr>
          <w:color w:val="000000"/>
          <w:sz w:val="26"/>
          <w:szCs w:val="26"/>
          <w:lang w:eastAsia="ru-RU"/>
        </w:rPr>
        <w:t>ГОСТ Р 52770-2023 «Изделия медицинские. Система оценки биологического действия. Общие требования безопасности", ГОСТ Р 58269-2018 «Протезы наружные нижних конечностей. Термины и определения. К</w:t>
      </w:r>
      <w:r w:rsidRPr="0059711E">
        <w:rPr>
          <w:color w:val="000000"/>
          <w:sz w:val="26"/>
          <w:szCs w:val="26"/>
          <w:lang w:eastAsia="ru-RU"/>
        </w:rPr>
        <w:t>лассификация».</w:t>
      </w:r>
      <w:r w:rsidRPr="0059711E">
        <w:rPr>
          <w:sz w:val="26"/>
          <w:szCs w:val="26"/>
          <w:lang w:eastAsia="ru-RU"/>
        </w:rPr>
        <w:t xml:space="preserve">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EA45E3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EA45E3" w:rsidRPr="00C75D5D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75D5D">
        <w:rPr>
          <w:sz w:val="26"/>
          <w:szCs w:val="26"/>
          <w:lang w:eastAsia="ru-RU"/>
        </w:rPr>
        <w:t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инвалидов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</w:t>
      </w:r>
      <w:r>
        <w:rPr>
          <w:sz w:val="26"/>
          <w:szCs w:val="26"/>
          <w:lang w:eastAsia="ru-RU"/>
        </w:rPr>
        <w:t>,</w:t>
      </w:r>
      <w:r>
        <w:rPr>
          <w:sz w:val="26"/>
          <w:szCs w:val="26"/>
        </w:rPr>
        <w:t xml:space="preserve"> </w:t>
      </w:r>
      <w:r w:rsidRPr="00C75D5D">
        <w:rPr>
          <w:sz w:val="26"/>
          <w:szCs w:val="26"/>
          <w:lang w:eastAsia="ru-RU"/>
        </w:rPr>
        <w:t xml:space="preserve">протезно-ортопедических изделий за счет Исполнителя. </w:t>
      </w:r>
    </w:p>
    <w:p w:rsidR="00EA45E3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EA45E3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Подгонка и обучение должны быть выполнены Исполнителем лично.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sz w:val="26"/>
          <w:szCs w:val="26"/>
          <w:lang w:eastAsia="en-US"/>
        </w:rPr>
      </w:pPr>
      <w:r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7E3727" w:rsidRDefault="00EA45E3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D5585">
        <w:rPr>
          <w:sz w:val="26"/>
          <w:szCs w:val="26"/>
          <w:lang w:eastAsia="ru-RU"/>
        </w:rPr>
        <w:t xml:space="preserve">Выполнить работы и выдать Получателям изделия в течение </w:t>
      </w:r>
      <w:r>
        <w:rPr>
          <w:sz w:val="26"/>
          <w:szCs w:val="26"/>
          <w:lang w:eastAsia="ru-RU"/>
        </w:rPr>
        <w:t>45</w:t>
      </w:r>
      <w:r w:rsidRPr="00F15012">
        <w:rPr>
          <w:sz w:val="26"/>
          <w:szCs w:val="26"/>
          <w:lang w:eastAsia="ru-RU"/>
        </w:rPr>
        <w:t xml:space="preserve"> календарных</w:t>
      </w:r>
      <w:r w:rsidRPr="005D5585">
        <w:rPr>
          <w:sz w:val="26"/>
          <w:szCs w:val="26"/>
          <w:lang w:eastAsia="ru-RU"/>
        </w:rPr>
        <w:t xml:space="preserve"> дней с даты обращения Получателя к Исполнителю с на</w:t>
      </w:r>
      <w:r>
        <w:rPr>
          <w:sz w:val="26"/>
          <w:szCs w:val="26"/>
          <w:lang w:eastAsia="ru-RU"/>
        </w:rPr>
        <w:t>правлением, выданным Заказчиком, но не позднее 30.04.2025.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действия государственного контракта по </w:t>
      </w:r>
      <w:r w:rsidRPr="00F0566A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2</w:t>
      </w:r>
      <w:r w:rsidRPr="00F0566A">
        <w:rPr>
          <w:sz w:val="26"/>
          <w:szCs w:val="26"/>
          <w:lang w:eastAsia="ru-RU"/>
        </w:rPr>
        <w:t>.06.2025</w:t>
      </w:r>
      <w:r>
        <w:rPr>
          <w:sz w:val="26"/>
          <w:szCs w:val="26"/>
          <w:lang w:eastAsia="ru-RU"/>
        </w:rPr>
        <w:t>.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37450D">
        <w:rPr>
          <w:sz w:val="26"/>
          <w:szCs w:val="26"/>
        </w:rPr>
        <w:t xml:space="preserve">Количество выполняемых работ (изделий): без определенного объёма (количество выполняемых работ (изделий) определяется на основании реестра Получателей изделий, </w:t>
      </w:r>
      <w:r w:rsidRPr="0037450D">
        <w:rPr>
          <w:rFonts w:eastAsia="Calibri"/>
          <w:sz w:val="26"/>
          <w:szCs w:val="26"/>
        </w:rPr>
        <w:t>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37450D">
        <w:rPr>
          <w:sz w:val="26"/>
          <w:szCs w:val="26"/>
        </w:rPr>
        <w:t>).</w:t>
      </w:r>
    </w:p>
    <w:p w:rsidR="009647E2" w:rsidRPr="009647E2" w:rsidRDefault="007E3727" w:rsidP="007E3727">
      <w:pPr>
        <w:widowControl w:val="0"/>
        <w:suppressAutoHyphens w:val="0"/>
        <w:snapToGrid w:val="0"/>
        <w:spacing w:line="100" w:lineRule="atLeast"/>
        <w:ind w:firstLine="426"/>
        <w:jc w:val="both"/>
        <w:rPr>
          <w:rFonts w:eastAsia="Calibri"/>
          <w:sz w:val="26"/>
          <w:szCs w:val="26"/>
        </w:rPr>
      </w:pPr>
      <w:r w:rsidRPr="00B972F0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30</w:t>
      </w:r>
      <w:r w:rsidRPr="00B972F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тридцати</w:t>
      </w:r>
      <w:r w:rsidRPr="00B972F0">
        <w:rPr>
          <w:sz w:val="26"/>
          <w:szCs w:val="26"/>
          <w:lang w:eastAsia="ru-RU"/>
        </w:rPr>
        <w:t xml:space="preserve">) процентов от </w:t>
      </w:r>
      <w:r w:rsidR="006C0E9C">
        <w:rPr>
          <w:sz w:val="26"/>
          <w:szCs w:val="26"/>
          <w:lang w:eastAsia="ru-RU"/>
        </w:rPr>
        <w:t>цены</w:t>
      </w:r>
      <w:r w:rsidRPr="00B972F0">
        <w:rPr>
          <w:sz w:val="26"/>
          <w:szCs w:val="26"/>
          <w:lang w:eastAsia="ru-RU"/>
        </w:rPr>
        <w:t xml:space="preserve"> Контракта.</w:t>
      </w:r>
    </w:p>
    <w:p w:rsidR="00E312D9" w:rsidRPr="00B972F0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972F0">
        <w:rPr>
          <w:sz w:val="26"/>
          <w:szCs w:val="26"/>
          <w:lang w:eastAsia="ru-RU"/>
        </w:rPr>
        <w:t>Предоставить право выбора Получател</w:t>
      </w:r>
      <w:r w:rsidR="006C0E9C">
        <w:rPr>
          <w:sz w:val="26"/>
          <w:szCs w:val="26"/>
          <w:lang w:eastAsia="ru-RU"/>
        </w:rPr>
        <w:t xml:space="preserve">ю способа обеспечения изделием </w:t>
      </w:r>
      <w:r w:rsidRPr="00B972F0">
        <w:rPr>
          <w:sz w:val="26"/>
          <w:szCs w:val="26"/>
          <w:lang w:eastAsia="ru-RU"/>
        </w:rPr>
        <w:t>по месту жительства</w:t>
      </w:r>
      <w:r w:rsidR="006C0E9C">
        <w:rPr>
          <w:sz w:val="26"/>
          <w:szCs w:val="26"/>
          <w:lang w:eastAsia="ru-RU"/>
        </w:rPr>
        <w:t xml:space="preserve"> (месту пребывания, фактического проживания)</w:t>
      </w:r>
      <w:r w:rsidRPr="00B972F0">
        <w:rPr>
          <w:sz w:val="26"/>
          <w:szCs w:val="26"/>
          <w:lang w:eastAsia="ru-RU"/>
        </w:rPr>
        <w:t xml:space="preserve"> или в стационарных пунктах</w:t>
      </w:r>
      <w:bookmarkStart w:id="0" w:name="_GoBack"/>
      <w:bookmarkEnd w:id="0"/>
      <w:r w:rsidRPr="00B972F0">
        <w:rPr>
          <w:sz w:val="26"/>
          <w:szCs w:val="26"/>
          <w:lang w:eastAsia="ru-RU"/>
        </w:rPr>
        <w:t>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</w:t>
      </w:r>
      <w:r>
        <w:rPr>
          <w:sz w:val="26"/>
          <w:szCs w:val="26"/>
          <w:lang w:eastAsia="ru-RU"/>
        </w:rPr>
        <w:t>(режим работы не менее 40 часов в неделю).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</w:t>
      </w:r>
      <w:r>
        <w:rPr>
          <w:sz w:val="26"/>
          <w:szCs w:val="26"/>
          <w:lang w:eastAsia="ru-RU"/>
        </w:rPr>
        <w:t xml:space="preserve">иметь </w:t>
      </w:r>
      <w:r w:rsidRPr="00C459D5">
        <w:rPr>
          <w:sz w:val="26"/>
          <w:szCs w:val="26"/>
          <w:lang w:eastAsia="ru-RU"/>
        </w:rPr>
        <w:t xml:space="preserve">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916F9E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9145E">
        <w:rPr>
          <w:bCs/>
          <w:kern w:val="1"/>
          <w:sz w:val="26"/>
          <w:szCs w:val="26"/>
        </w:rPr>
        <w:t>Сколково</w:t>
      </w:r>
      <w:proofErr w:type="spellEnd"/>
      <w:r w:rsidR="00CF0F3B" w:rsidRPr="0089145E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lastRenderedPageBreak/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916F9E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326131">
        <w:rPr>
          <w:sz w:val="26"/>
          <w:szCs w:val="26"/>
        </w:rPr>
        <w:t xml:space="preserve">протезов </w:t>
      </w:r>
      <w:r w:rsidR="00510BB6">
        <w:rPr>
          <w:sz w:val="26"/>
          <w:szCs w:val="26"/>
        </w:rPr>
        <w:t>нижних конечностей</w:t>
      </w:r>
      <w:r w:rsidR="007F2DDF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C71303" w:rsidRDefault="00C71303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</w:p>
    <w:p w:rsidR="006C516D" w:rsidRPr="0089145E" w:rsidRDefault="004570EF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E967ED" w:rsidRDefault="00C46809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rFonts w:eastAsia="Calibri"/>
          <w:sz w:val="26"/>
          <w:szCs w:val="26"/>
        </w:rPr>
        <w:t xml:space="preserve"> </w:t>
      </w:r>
      <w:r w:rsidR="00E967ED" w:rsidRPr="0089145E">
        <w:rPr>
          <w:sz w:val="26"/>
          <w:szCs w:val="26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03F8E" w:rsidRPr="00BD6E17" w:rsidRDefault="00103F8E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CE3">
        <w:rPr>
          <w:rFonts w:eastAsia="Calibri"/>
          <w:color w:val="000000"/>
          <w:sz w:val="26"/>
          <w:szCs w:val="26"/>
          <w:lang w:eastAsia="en-US"/>
        </w:rPr>
        <w:t xml:space="preserve"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</w:t>
      </w:r>
      <w:r w:rsidRPr="00BD6E17">
        <w:rPr>
          <w:rFonts w:eastAsia="Calibri"/>
          <w:color w:val="000000"/>
          <w:sz w:val="26"/>
          <w:szCs w:val="26"/>
          <w:lang w:eastAsia="en-US"/>
        </w:rPr>
        <w:t>пунктов приема получателей.</w:t>
      </w:r>
    </w:p>
    <w:p w:rsidR="004F38F2" w:rsidRPr="00BD6E17" w:rsidRDefault="004F38F2" w:rsidP="00CE1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17">
        <w:rPr>
          <w:sz w:val="26"/>
          <w:szCs w:val="26"/>
        </w:rPr>
        <w:t xml:space="preserve">В случае предъявления претензий Исполнитель обязан в течение 10 дней со дня обращения с претензией произвести гарантийный ремонт или </w:t>
      </w:r>
      <w:proofErr w:type="gramStart"/>
      <w:r w:rsidRPr="00BD6E17">
        <w:rPr>
          <w:sz w:val="26"/>
          <w:szCs w:val="26"/>
        </w:rPr>
        <w:t>замену бракованного Изделия</w:t>
      </w:r>
      <w:proofErr w:type="gramEnd"/>
      <w:r w:rsidRPr="00BD6E17">
        <w:rPr>
          <w:sz w:val="26"/>
          <w:szCs w:val="26"/>
        </w:rPr>
        <w:t xml:space="preserve"> или его части без расходов со стороны Заказчика, а также Получателя.</w:t>
      </w:r>
    </w:p>
    <w:p w:rsidR="00325306" w:rsidRPr="0089145E" w:rsidRDefault="00E967ED" w:rsidP="00CE1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D6E17">
        <w:rPr>
          <w:sz w:val="26"/>
          <w:szCs w:val="26"/>
        </w:rPr>
        <w:t>Гарантийное сервисное обслуживание осуществляется на т</w:t>
      </w:r>
      <w:r w:rsidRPr="0089145E">
        <w:rPr>
          <w:sz w:val="26"/>
          <w:szCs w:val="26"/>
        </w:rPr>
        <w:t>ерритории Нижегородской области.</w:t>
      </w:r>
    </w:p>
    <w:sectPr w:rsidR="00325306" w:rsidRPr="0089145E" w:rsidSect="00734AAF">
      <w:pgSz w:w="11906" w:h="16838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76AC"/>
    <w:multiLevelType w:val="hybridMultilevel"/>
    <w:tmpl w:val="DA36D5C4"/>
    <w:lvl w:ilvl="0" w:tplc="3A9C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76CF4"/>
    <w:multiLevelType w:val="hybridMultilevel"/>
    <w:tmpl w:val="0954279C"/>
    <w:lvl w:ilvl="0" w:tplc="556A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37422"/>
    <w:rsid w:val="00051443"/>
    <w:rsid w:val="000614FF"/>
    <w:rsid w:val="00070009"/>
    <w:rsid w:val="00094C30"/>
    <w:rsid w:val="00094D6D"/>
    <w:rsid w:val="0009533A"/>
    <w:rsid w:val="000A199B"/>
    <w:rsid w:val="000C1676"/>
    <w:rsid w:val="000C347D"/>
    <w:rsid w:val="000C7761"/>
    <w:rsid w:val="000F053F"/>
    <w:rsid w:val="001029F5"/>
    <w:rsid w:val="00103F8E"/>
    <w:rsid w:val="00106058"/>
    <w:rsid w:val="00121E0F"/>
    <w:rsid w:val="001257DD"/>
    <w:rsid w:val="001327DF"/>
    <w:rsid w:val="00134E7F"/>
    <w:rsid w:val="00196BC6"/>
    <w:rsid w:val="001B6233"/>
    <w:rsid w:val="001C290F"/>
    <w:rsid w:val="001E73A8"/>
    <w:rsid w:val="001F4C03"/>
    <w:rsid w:val="00212D05"/>
    <w:rsid w:val="002245CB"/>
    <w:rsid w:val="00261161"/>
    <w:rsid w:val="002624DC"/>
    <w:rsid w:val="002626E1"/>
    <w:rsid w:val="00290B43"/>
    <w:rsid w:val="002B4F97"/>
    <w:rsid w:val="002C0423"/>
    <w:rsid w:val="002C0ACD"/>
    <w:rsid w:val="002C1083"/>
    <w:rsid w:val="002C70F0"/>
    <w:rsid w:val="002E3790"/>
    <w:rsid w:val="002F307C"/>
    <w:rsid w:val="00300065"/>
    <w:rsid w:val="003027AF"/>
    <w:rsid w:val="00325306"/>
    <w:rsid w:val="00326131"/>
    <w:rsid w:val="003472D0"/>
    <w:rsid w:val="00355072"/>
    <w:rsid w:val="00362E9D"/>
    <w:rsid w:val="00382DBC"/>
    <w:rsid w:val="003F7A3E"/>
    <w:rsid w:val="00401C62"/>
    <w:rsid w:val="0041583D"/>
    <w:rsid w:val="00431D71"/>
    <w:rsid w:val="00442A2E"/>
    <w:rsid w:val="00453119"/>
    <w:rsid w:val="004570EF"/>
    <w:rsid w:val="00461DA8"/>
    <w:rsid w:val="00467D59"/>
    <w:rsid w:val="00467DD9"/>
    <w:rsid w:val="00475164"/>
    <w:rsid w:val="00487E39"/>
    <w:rsid w:val="00487EF6"/>
    <w:rsid w:val="004963E7"/>
    <w:rsid w:val="004C64FE"/>
    <w:rsid w:val="004D112B"/>
    <w:rsid w:val="004D436C"/>
    <w:rsid w:val="004D66FD"/>
    <w:rsid w:val="004E396A"/>
    <w:rsid w:val="004F38F2"/>
    <w:rsid w:val="004F480E"/>
    <w:rsid w:val="0050595A"/>
    <w:rsid w:val="00510BB6"/>
    <w:rsid w:val="00526E7B"/>
    <w:rsid w:val="00552F5A"/>
    <w:rsid w:val="005A05AA"/>
    <w:rsid w:val="005B43AA"/>
    <w:rsid w:val="005B5AB4"/>
    <w:rsid w:val="005B71C3"/>
    <w:rsid w:val="005C0B77"/>
    <w:rsid w:val="005E71B7"/>
    <w:rsid w:val="006341E0"/>
    <w:rsid w:val="00653A10"/>
    <w:rsid w:val="0066736B"/>
    <w:rsid w:val="00676DB3"/>
    <w:rsid w:val="0068172F"/>
    <w:rsid w:val="00695D12"/>
    <w:rsid w:val="0069687A"/>
    <w:rsid w:val="006A1CCE"/>
    <w:rsid w:val="006A5B83"/>
    <w:rsid w:val="006C0E9C"/>
    <w:rsid w:val="006C516D"/>
    <w:rsid w:val="006C6DCD"/>
    <w:rsid w:val="006E4C51"/>
    <w:rsid w:val="006F3D21"/>
    <w:rsid w:val="006F41B2"/>
    <w:rsid w:val="007003AF"/>
    <w:rsid w:val="00734AAF"/>
    <w:rsid w:val="0074383C"/>
    <w:rsid w:val="00766B53"/>
    <w:rsid w:val="00771945"/>
    <w:rsid w:val="00773341"/>
    <w:rsid w:val="007A76E9"/>
    <w:rsid w:val="007D61C3"/>
    <w:rsid w:val="007E3727"/>
    <w:rsid w:val="007F057D"/>
    <w:rsid w:val="007F2DDF"/>
    <w:rsid w:val="00803032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8F4196"/>
    <w:rsid w:val="00901F26"/>
    <w:rsid w:val="00903F00"/>
    <w:rsid w:val="00916F9E"/>
    <w:rsid w:val="00921F74"/>
    <w:rsid w:val="009647E2"/>
    <w:rsid w:val="0097180C"/>
    <w:rsid w:val="00977DD9"/>
    <w:rsid w:val="009944D9"/>
    <w:rsid w:val="009A56FF"/>
    <w:rsid w:val="009E6169"/>
    <w:rsid w:val="009F3292"/>
    <w:rsid w:val="009F755A"/>
    <w:rsid w:val="00A1256C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0170"/>
    <w:rsid w:val="00B8480B"/>
    <w:rsid w:val="00B9490C"/>
    <w:rsid w:val="00BA27AA"/>
    <w:rsid w:val="00BA3093"/>
    <w:rsid w:val="00BA7B8C"/>
    <w:rsid w:val="00BD6E17"/>
    <w:rsid w:val="00BE0D34"/>
    <w:rsid w:val="00BE0DA6"/>
    <w:rsid w:val="00BE1C04"/>
    <w:rsid w:val="00BE7E09"/>
    <w:rsid w:val="00C05EEA"/>
    <w:rsid w:val="00C122D6"/>
    <w:rsid w:val="00C240F0"/>
    <w:rsid w:val="00C33B52"/>
    <w:rsid w:val="00C46809"/>
    <w:rsid w:val="00C50AE5"/>
    <w:rsid w:val="00C62875"/>
    <w:rsid w:val="00C71303"/>
    <w:rsid w:val="00C92B1F"/>
    <w:rsid w:val="00C931F5"/>
    <w:rsid w:val="00CC6B3F"/>
    <w:rsid w:val="00CD1870"/>
    <w:rsid w:val="00CE12BB"/>
    <w:rsid w:val="00CE436D"/>
    <w:rsid w:val="00CF0F3B"/>
    <w:rsid w:val="00D1241F"/>
    <w:rsid w:val="00D21E69"/>
    <w:rsid w:val="00D27546"/>
    <w:rsid w:val="00D3029B"/>
    <w:rsid w:val="00D422E0"/>
    <w:rsid w:val="00D47C13"/>
    <w:rsid w:val="00D47E98"/>
    <w:rsid w:val="00D72829"/>
    <w:rsid w:val="00D81F20"/>
    <w:rsid w:val="00D83E94"/>
    <w:rsid w:val="00D853A7"/>
    <w:rsid w:val="00DA68D2"/>
    <w:rsid w:val="00DD2F2E"/>
    <w:rsid w:val="00DD6044"/>
    <w:rsid w:val="00DE4E17"/>
    <w:rsid w:val="00E312D9"/>
    <w:rsid w:val="00E32CE3"/>
    <w:rsid w:val="00E441A1"/>
    <w:rsid w:val="00E6755A"/>
    <w:rsid w:val="00E7431D"/>
    <w:rsid w:val="00E93DCC"/>
    <w:rsid w:val="00E967ED"/>
    <w:rsid w:val="00EA45E3"/>
    <w:rsid w:val="00EA6795"/>
    <w:rsid w:val="00EB1B0D"/>
    <w:rsid w:val="00EC1ED3"/>
    <w:rsid w:val="00EC7665"/>
    <w:rsid w:val="00ED2792"/>
    <w:rsid w:val="00ED6BA9"/>
    <w:rsid w:val="00F241C0"/>
    <w:rsid w:val="00F24F62"/>
    <w:rsid w:val="00F44FB1"/>
    <w:rsid w:val="00F60B7B"/>
    <w:rsid w:val="00F7322E"/>
    <w:rsid w:val="00FA4579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2658-C0F4-48C4-9E75-7732EEF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Standard"/>
    <w:next w:val="Standard"/>
    <w:link w:val="20"/>
    <w:rsid w:val="00734AAF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734AAF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734A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34AAF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734AAF"/>
  </w:style>
  <w:style w:type="paragraph" w:styleId="ae">
    <w:name w:val="footer"/>
    <w:basedOn w:val="a0"/>
    <w:link w:val="af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734AAF"/>
  </w:style>
  <w:style w:type="paragraph" w:styleId="af0">
    <w:name w:val="Normal Indent"/>
    <w:basedOn w:val="a0"/>
    <w:semiHidden/>
    <w:rsid w:val="00734AAF"/>
    <w:pPr>
      <w:suppressAutoHyphens w:val="0"/>
      <w:spacing w:line="360" w:lineRule="auto"/>
      <w:ind w:firstLine="624"/>
      <w:jc w:val="both"/>
    </w:pPr>
    <w:rPr>
      <w:szCs w:val="20"/>
      <w:lang w:eastAsia="en-US"/>
    </w:rPr>
  </w:style>
  <w:style w:type="paragraph" w:customStyle="1" w:styleId="1">
    <w:name w:val="Стиль_Шт1"/>
    <w:basedOn w:val="af1"/>
    <w:rsid w:val="00734AAF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f1"/>
    <w:rsid w:val="00734AAF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734AAF"/>
    <w:rPr>
      <w:rFonts w:ascii="Book Antiqua" w:hAnsi="Book Antiqua" w:cs="Book Antiqu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734AA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734AAF"/>
  </w:style>
  <w:style w:type="table" w:customStyle="1" w:styleId="TableGrid">
    <w:name w:val="TableGrid"/>
    <w:rsid w:val="00734A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1"/>
    <w:rsid w:val="00734AAF"/>
  </w:style>
  <w:style w:type="character" w:customStyle="1" w:styleId="doctitleimportant">
    <w:name w:val="doc__title_important"/>
    <w:basedOn w:val="a1"/>
    <w:rsid w:val="003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D79B-477A-4ED2-9400-BE826021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32</Pages>
  <Words>6842</Words>
  <Characters>39001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Башкирова Юлия Сергеевна</cp:lastModifiedBy>
  <cp:revision>40</cp:revision>
  <cp:lastPrinted>2023-09-21T08:14:00Z</cp:lastPrinted>
  <dcterms:created xsi:type="dcterms:W3CDTF">2024-01-12T07:33:00Z</dcterms:created>
  <dcterms:modified xsi:type="dcterms:W3CDTF">2024-10-14T13:30:00Z</dcterms:modified>
</cp:coreProperties>
</file>