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9B" w:rsidRPr="00A614E9" w:rsidRDefault="0087639B" w:rsidP="00A614E9">
      <w:pPr>
        <w:keepNext/>
        <w:keepLines/>
        <w:suppressAutoHyphens/>
        <w:spacing w:after="0" w:line="240" w:lineRule="auto"/>
        <w:jc w:val="center"/>
        <w:rPr>
          <w:rFonts w:ascii="Times New Roman" w:eastAsia="Times New Roman" w:hAnsi="Times New Roman" w:cs="Times New Roman"/>
          <w:b/>
          <w:bCs/>
          <w:iCs/>
          <w:sz w:val="26"/>
          <w:szCs w:val="26"/>
          <w:lang w:eastAsia="ar-SA"/>
        </w:rPr>
      </w:pPr>
      <w:r w:rsidRPr="00A614E9">
        <w:rPr>
          <w:rFonts w:ascii="Times New Roman" w:eastAsia="Times New Roman" w:hAnsi="Times New Roman" w:cs="Times New Roman"/>
          <w:b/>
          <w:bCs/>
          <w:iCs/>
          <w:sz w:val="26"/>
          <w:szCs w:val="26"/>
          <w:lang w:eastAsia="ar-SA"/>
        </w:rPr>
        <w:t>Описание объекта закупки.</w:t>
      </w:r>
    </w:p>
    <w:p w:rsidR="0087639B" w:rsidRPr="00A614E9" w:rsidRDefault="0087639B" w:rsidP="00A614E9">
      <w:pPr>
        <w:suppressAutoHyphens/>
        <w:spacing w:after="0" w:line="240" w:lineRule="auto"/>
        <w:rPr>
          <w:rFonts w:ascii="Times New Roman" w:eastAsia="Times New Roman" w:hAnsi="Times New Roman" w:cs="Times New Roman"/>
          <w:sz w:val="26"/>
          <w:szCs w:val="26"/>
          <w:lang w:eastAsia="ar-SA"/>
        </w:rPr>
      </w:pPr>
    </w:p>
    <w:p w:rsidR="00C8262B" w:rsidRDefault="0087639B" w:rsidP="00A614E9">
      <w:pPr>
        <w:pStyle w:val="a7"/>
        <w:numPr>
          <w:ilvl w:val="0"/>
          <w:numId w:val="3"/>
        </w:numPr>
        <w:ind w:left="0" w:firstLine="709"/>
        <w:jc w:val="both"/>
        <w:rPr>
          <w:sz w:val="24"/>
          <w:szCs w:val="24"/>
        </w:rPr>
      </w:pPr>
      <w:r w:rsidRPr="003A5EB6">
        <w:rPr>
          <w:b/>
          <w:sz w:val="24"/>
          <w:szCs w:val="24"/>
        </w:rPr>
        <w:t>Наименование объекта закупки</w:t>
      </w:r>
      <w:r w:rsidRPr="003A5EB6">
        <w:rPr>
          <w:sz w:val="24"/>
          <w:szCs w:val="24"/>
        </w:rPr>
        <w:t xml:space="preserve">: поставка </w:t>
      </w:r>
      <w:r w:rsidR="00C262A5" w:rsidRPr="00C262A5">
        <w:rPr>
          <w:sz w:val="24"/>
          <w:szCs w:val="24"/>
        </w:rPr>
        <w:t xml:space="preserve">в 2024 году </w:t>
      </w:r>
      <w:r w:rsidR="004F4292" w:rsidRPr="004F4292">
        <w:rPr>
          <w:sz w:val="24"/>
          <w:szCs w:val="24"/>
        </w:rPr>
        <w:t>легковых автомобилей, оборудованных адап</w:t>
      </w:r>
      <w:r w:rsidR="00915E5F">
        <w:rPr>
          <w:sz w:val="24"/>
          <w:szCs w:val="24"/>
        </w:rPr>
        <w:t>тированными органами управления, с автоматической трансмиссией</w:t>
      </w:r>
      <w:r w:rsidR="004B3B59">
        <w:rPr>
          <w:sz w:val="24"/>
          <w:szCs w:val="24"/>
        </w:rPr>
        <w:t xml:space="preserve"> </w:t>
      </w:r>
      <w:r w:rsidR="00446A59">
        <w:rPr>
          <w:sz w:val="24"/>
          <w:szCs w:val="24"/>
        </w:rPr>
        <w:t xml:space="preserve">для </w:t>
      </w:r>
      <w:r w:rsidR="00C8262B" w:rsidRPr="003A5EB6">
        <w:rPr>
          <w:sz w:val="24"/>
          <w:szCs w:val="24"/>
        </w:rPr>
        <w:t>обеспечения застрахованных лиц, получивших повреждение здоровья вследствие несчастных случаев на производстве и профессиональных заболеваний.</w:t>
      </w:r>
    </w:p>
    <w:p w:rsidR="00002533" w:rsidRPr="00002533" w:rsidRDefault="00002533" w:rsidP="00002533">
      <w:pPr>
        <w:pStyle w:val="a7"/>
        <w:numPr>
          <w:ilvl w:val="0"/>
          <w:numId w:val="3"/>
        </w:numPr>
        <w:ind w:left="0" w:firstLine="709"/>
        <w:jc w:val="both"/>
        <w:rPr>
          <w:b/>
          <w:sz w:val="24"/>
          <w:szCs w:val="24"/>
        </w:rPr>
      </w:pPr>
      <w:r w:rsidRPr="00002533">
        <w:rPr>
          <w:b/>
          <w:sz w:val="24"/>
          <w:szCs w:val="24"/>
        </w:rPr>
        <w:t>Коли</w:t>
      </w:r>
      <w:r w:rsidR="00915E5F">
        <w:rPr>
          <w:b/>
          <w:sz w:val="24"/>
          <w:szCs w:val="24"/>
        </w:rPr>
        <w:t>чество поставляемого товара - 3</w:t>
      </w:r>
      <w:r w:rsidRPr="00002533">
        <w:rPr>
          <w:b/>
          <w:sz w:val="24"/>
          <w:szCs w:val="24"/>
        </w:rPr>
        <w:t xml:space="preserve"> штуки.</w:t>
      </w:r>
    </w:p>
    <w:p w:rsidR="003520DF" w:rsidRPr="00002533" w:rsidRDefault="0087639B" w:rsidP="00A614E9">
      <w:pPr>
        <w:pStyle w:val="a7"/>
        <w:numPr>
          <w:ilvl w:val="0"/>
          <w:numId w:val="3"/>
        </w:numPr>
        <w:autoSpaceDE w:val="0"/>
        <w:ind w:left="0" w:firstLine="709"/>
        <w:jc w:val="both"/>
        <w:rPr>
          <w:sz w:val="24"/>
          <w:szCs w:val="24"/>
        </w:rPr>
      </w:pPr>
      <w:r w:rsidRPr="003A5EB6">
        <w:rPr>
          <w:b/>
          <w:sz w:val="24"/>
          <w:szCs w:val="24"/>
        </w:rPr>
        <w:t>Технические, функциональные, качественные и эксплуатационные хара</w:t>
      </w:r>
      <w:r w:rsidR="003A5EB6">
        <w:rPr>
          <w:b/>
          <w:sz w:val="24"/>
          <w:szCs w:val="24"/>
        </w:rPr>
        <w:t>ктеристики поставляемого Товара:</w:t>
      </w:r>
    </w:p>
    <w:p w:rsidR="00002533" w:rsidRPr="00002533" w:rsidRDefault="00002533" w:rsidP="00002533">
      <w:pPr>
        <w:pStyle w:val="a7"/>
        <w:autoSpaceDE w:val="0"/>
        <w:ind w:left="709"/>
        <w:jc w:val="both"/>
        <w:rPr>
          <w:sz w:val="24"/>
          <w:szCs w:val="24"/>
        </w:rPr>
      </w:pPr>
    </w:p>
    <w:tbl>
      <w:tblPr>
        <w:tblStyle w:val="af4"/>
        <w:tblW w:w="10774" w:type="dxa"/>
        <w:tblInd w:w="-572" w:type="dxa"/>
        <w:tblLayout w:type="fixed"/>
        <w:tblLook w:val="04A0" w:firstRow="1" w:lastRow="0" w:firstColumn="1" w:lastColumn="0" w:noHBand="0" w:noVBand="1"/>
      </w:tblPr>
      <w:tblGrid>
        <w:gridCol w:w="567"/>
        <w:gridCol w:w="1843"/>
        <w:gridCol w:w="1843"/>
        <w:gridCol w:w="1984"/>
        <w:gridCol w:w="992"/>
        <w:gridCol w:w="1560"/>
        <w:gridCol w:w="1134"/>
        <w:gridCol w:w="851"/>
      </w:tblGrid>
      <w:tr w:rsidR="00915E5F" w:rsidRPr="00915E5F" w:rsidTr="00DE13B8">
        <w:tc>
          <w:tcPr>
            <w:tcW w:w="567"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b/>
                <w:bCs/>
                <w:sz w:val="18"/>
                <w:szCs w:val="18"/>
                <w:lang w:eastAsia="ru-RU"/>
              </w:rPr>
            </w:pPr>
            <w:r w:rsidRPr="00915E5F">
              <w:rPr>
                <w:rFonts w:ascii="Times New Roman" w:eastAsia="Times New Roman" w:hAnsi="Times New Roman" w:cs="Times New Roman"/>
                <w:b/>
                <w:bCs/>
                <w:sz w:val="18"/>
                <w:szCs w:val="18"/>
                <w:lang w:eastAsia="ru-RU"/>
              </w:rPr>
              <w:t>№</w:t>
            </w:r>
          </w:p>
          <w:p w:rsidR="00915E5F" w:rsidRPr="00915E5F" w:rsidRDefault="00915E5F" w:rsidP="00915E5F">
            <w:pPr>
              <w:tabs>
                <w:tab w:val="left" w:pos="1134"/>
              </w:tabs>
              <w:spacing w:after="0" w:line="240" w:lineRule="auto"/>
              <w:jc w:val="center"/>
              <w:rPr>
                <w:rFonts w:ascii="Times New Roman" w:eastAsia="Times New Roman" w:hAnsi="Times New Roman" w:cs="Times New Roman"/>
                <w:b/>
                <w:bCs/>
                <w:sz w:val="18"/>
                <w:szCs w:val="18"/>
                <w:lang w:eastAsia="ru-RU"/>
              </w:rPr>
            </w:pPr>
            <w:r w:rsidRPr="00915E5F">
              <w:rPr>
                <w:rFonts w:ascii="Times New Roman" w:eastAsia="Times New Roman" w:hAnsi="Times New Roman" w:cs="Times New Roman"/>
                <w:b/>
                <w:bCs/>
                <w:sz w:val="18"/>
                <w:szCs w:val="18"/>
                <w:lang w:eastAsia="ru-RU"/>
              </w:rPr>
              <w:t>п/п</w:t>
            </w:r>
          </w:p>
        </w:tc>
        <w:tc>
          <w:tcPr>
            <w:tcW w:w="1843"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Наименование товара, работы, услуги ОКПД 2, КОЗ</w:t>
            </w:r>
          </w:p>
        </w:tc>
        <w:tc>
          <w:tcPr>
            <w:tcW w:w="4819" w:type="dxa"/>
            <w:gridSpan w:val="3"/>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Характеристики товара, работы, услуги</w:t>
            </w: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b/>
                <w:bCs/>
                <w:sz w:val="18"/>
                <w:szCs w:val="18"/>
                <w:lang w:eastAsia="ru-RU"/>
              </w:rPr>
            </w:pPr>
            <w:r w:rsidRPr="00915E5F">
              <w:rPr>
                <w:rFonts w:ascii="Times New Roman" w:eastAsia="Times New Roman" w:hAnsi="Times New Roman" w:cs="Times New Roman"/>
                <w:b/>
                <w:sz w:val="18"/>
                <w:szCs w:val="18"/>
                <w:lang w:eastAsia="ru-RU"/>
              </w:rPr>
              <w:t>Инструкция по заполнению характеристик в заявке</w:t>
            </w:r>
          </w:p>
        </w:tc>
        <w:tc>
          <w:tcPr>
            <w:tcW w:w="1134"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Единица измерения</w:t>
            </w:r>
          </w:p>
        </w:tc>
        <w:tc>
          <w:tcPr>
            <w:tcW w:w="851"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b/>
                <w:bCs/>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Количество</w:t>
            </w: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Наименование</w:t>
            </w:r>
          </w:p>
        </w:tc>
        <w:tc>
          <w:tcPr>
            <w:tcW w:w="1984"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Значение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b/>
                <w:bCs/>
                <w:sz w:val="18"/>
                <w:szCs w:val="18"/>
                <w:lang w:eastAsia="ru-RU"/>
              </w:rPr>
              <w:t>Единица измерения</w:t>
            </w: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rPr>
          <w:trHeight w:val="435"/>
        </w:trPr>
        <w:tc>
          <w:tcPr>
            <w:tcW w:w="567"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1.</w:t>
            </w:r>
          </w:p>
        </w:tc>
        <w:tc>
          <w:tcPr>
            <w:tcW w:w="1843"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Средства автотранспортные специального назначения прочие, не включенные в другие группировки</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29.10.59.390</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Транспортные средства для инвалидов без правой ноги / без правой руки: Автомобили легковые с двигателем с искровым зажиганием, с рабочим объемом цилиндров более 1500 куб. см, но не более 1800 куб. см, прочие, новые</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КОЗ 01.29.24.48.02</w:t>
            </w:r>
          </w:p>
        </w:tc>
        <w:tc>
          <w:tcPr>
            <w:tcW w:w="1843"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Размер колесных дисков</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984"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 </w:t>
            </w:r>
          </w:p>
          <w:p w:rsidR="00915E5F" w:rsidRPr="00915E5F" w:rsidRDefault="00915E5F" w:rsidP="00915E5F">
            <w:pPr>
              <w:tabs>
                <w:tab w:val="left" w:pos="1134"/>
              </w:tabs>
              <w:spacing w:after="0" w:line="240" w:lineRule="auto"/>
              <w:rPr>
                <w:rFonts w:ascii="Times New Roman" w:eastAsia="Times New Roman" w:hAnsi="Times New Roman" w:cs="Times New Roman"/>
                <w:sz w:val="18"/>
                <w:szCs w:val="18"/>
                <w:highlight w:val="yellow"/>
                <w:lang w:eastAsia="ru-RU"/>
              </w:rPr>
            </w:pPr>
            <w:r w:rsidRPr="00915E5F">
              <w:rPr>
                <w:rFonts w:ascii="Times New Roman" w:eastAsia="Times New Roman" w:hAnsi="Times New Roman" w:cs="Times New Roman"/>
                <w:sz w:val="18"/>
                <w:szCs w:val="18"/>
                <w:lang w:eastAsia="ru-RU"/>
              </w:rPr>
              <w:t xml:space="preserve">          ≥ 14</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Дюйм</w:t>
            </w: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Участник закупки указывает в заявке </w:t>
            </w:r>
            <w:r w:rsidRPr="00915E5F">
              <w:rPr>
                <w:rFonts w:ascii="Times New Roman" w:eastAsia="Times New Roman" w:hAnsi="Times New Roman" w:cs="Times New Roman"/>
                <w:sz w:val="18"/>
                <w:szCs w:val="18"/>
                <w:u w:val="single"/>
                <w:lang w:eastAsia="ru-RU"/>
              </w:rPr>
              <w:t>конкретное значение</w:t>
            </w:r>
            <w:r w:rsidRPr="00915E5F">
              <w:rPr>
                <w:rFonts w:ascii="Times New Roman" w:eastAsia="Times New Roman" w:hAnsi="Times New Roman" w:cs="Times New Roman"/>
                <w:sz w:val="18"/>
                <w:szCs w:val="18"/>
                <w:lang w:eastAsia="ru-RU"/>
              </w:rPr>
              <w:t xml:space="preserve"> характеристики</w:t>
            </w:r>
          </w:p>
        </w:tc>
        <w:tc>
          <w:tcPr>
            <w:tcW w:w="1134"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Штука</w:t>
            </w:r>
          </w:p>
        </w:tc>
        <w:tc>
          <w:tcPr>
            <w:tcW w:w="851"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1</w:t>
            </w: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Рабочий объем двигателя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от 1500 до 1800</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см</w:t>
            </w:r>
            <w:r w:rsidRPr="00915E5F">
              <w:rPr>
                <w:rFonts w:ascii="Times New Roman" w:eastAsia="Times New Roman" w:hAnsi="Times New Roman" w:cs="Times New Roman"/>
                <w:sz w:val="18"/>
                <w:szCs w:val="18"/>
                <w:vertAlign w:val="superscript"/>
                <w:lang w:eastAsia="ru-RU"/>
              </w:rPr>
              <w:t>3</w:t>
            </w: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Экологический класс</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Не менее 5</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Количество посадочных мест</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Не менее 5</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Тормозные механизмы задние</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Барабанные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Значение характеристики </w:t>
            </w:r>
            <w:r w:rsidRPr="00915E5F">
              <w:rPr>
                <w:rFonts w:ascii="Times New Roman" w:eastAsia="Times New Roman" w:hAnsi="Times New Roman" w:cs="Times New Roman"/>
                <w:sz w:val="18"/>
                <w:szCs w:val="18"/>
                <w:u w:val="single"/>
                <w:lang w:eastAsia="ru-RU"/>
              </w:rPr>
              <w:t>не может изменяться</w:t>
            </w:r>
            <w:r w:rsidRPr="00915E5F">
              <w:rPr>
                <w:rFonts w:ascii="Times New Roman" w:eastAsia="Times New Roman" w:hAnsi="Times New Roman" w:cs="Times New Roman"/>
                <w:sz w:val="18"/>
                <w:szCs w:val="18"/>
                <w:lang w:eastAsia="ru-RU"/>
              </w:rPr>
              <w:t xml:space="preserve"> участником закупки</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Тормозные механизмы передние</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Дисковые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легкового автомобиля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Седан</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Материал салона</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Текстиль</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Усилитель рулевого управления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Наличие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коробки передач</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 автоматическим управлением</w:t>
            </w:r>
            <w:r w:rsidRPr="00915E5F">
              <w:rPr>
                <w:rFonts w:ascii="Times New Roman" w:eastAsia="Times New Roman" w:hAnsi="Times New Roman" w:cs="Times New Roman"/>
                <w:sz w:val="18"/>
                <w:szCs w:val="18"/>
                <w:vertAlign w:val="superscript"/>
                <w:lang w:eastAsia="ru-RU"/>
              </w:rPr>
              <w:footnoteReference w:id="1"/>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двигателя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Бензиновый</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привода</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proofErr w:type="spellStart"/>
            <w:r w:rsidRPr="00915E5F">
              <w:rPr>
                <w:rFonts w:ascii="Times New Roman" w:eastAsia="Times New Roman" w:hAnsi="Times New Roman" w:cs="Times New Roman"/>
                <w:sz w:val="18"/>
                <w:szCs w:val="18"/>
                <w:lang w:eastAsia="ru-RU"/>
              </w:rPr>
              <w:t>Моноприводный</w:t>
            </w:r>
            <w:proofErr w:type="spellEnd"/>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Адаптированные органы управления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Адаптированные органы управления без участия правой ноги и правой руки в соответствии с указаниями в программе реабилитации пострадавшего в результате несчастного случая на производстве и профессионального заболевания</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rPr>
          <w:trHeight w:val="435"/>
        </w:trPr>
        <w:tc>
          <w:tcPr>
            <w:tcW w:w="567"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2.</w:t>
            </w:r>
          </w:p>
        </w:tc>
        <w:tc>
          <w:tcPr>
            <w:tcW w:w="1843"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Средства автотранспортные специального назначения прочие, не включенные в другие группировки</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29.10.59.390</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Транспортные средства для инвалидов без левой ноги/ без левой руки: Автомобили легковые с двигателем с искровым зажиганием, с рабочим объемом цилиндров более 1500 куб. см, но не более </w:t>
            </w:r>
            <w:proofErr w:type="gramStart"/>
            <w:r w:rsidRPr="00915E5F">
              <w:rPr>
                <w:rFonts w:ascii="Times New Roman" w:eastAsia="Times New Roman" w:hAnsi="Times New Roman" w:cs="Times New Roman"/>
                <w:sz w:val="18"/>
                <w:szCs w:val="18"/>
                <w:lang w:eastAsia="ru-RU"/>
              </w:rPr>
              <w:t>1800  куб.</w:t>
            </w:r>
            <w:proofErr w:type="gramEnd"/>
            <w:r w:rsidRPr="00915E5F">
              <w:rPr>
                <w:rFonts w:ascii="Times New Roman" w:eastAsia="Times New Roman" w:hAnsi="Times New Roman" w:cs="Times New Roman"/>
                <w:sz w:val="18"/>
                <w:szCs w:val="18"/>
                <w:lang w:eastAsia="ru-RU"/>
              </w:rPr>
              <w:t xml:space="preserve"> см, прочие, новые</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КОЗ 01.29.24.151.02</w:t>
            </w:r>
          </w:p>
        </w:tc>
        <w:tc>
          <w:tcPr>
            <w:tcW w:w="1843"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Размер колесных дисков</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984"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 </w:t>
            </w:r>
          </w:p>
          <w:p w:rsidR="00915E5F" w:rsidRPr="00915E5F" w:rsidRDefault="00915E5F" w:rsidP="00915E5F">
            <w:pPr>
              <w:tabs>
                <w:tab w:val="left" w:pos="1134"/>
              </w:tabs>
              <w:spacing w:after="0" w:line="240" w:lineRule="auto"/>
              <w:rPr>
                <w:rFonts w:ascii="Times New Roman" w:eastAsia="Times New Roman" w:hAnsi="Times New Roman" w:cs="Times New Roman"/>
                <w:sz w:val="18"/>
                <w:szCs w:val="18"/>
                <w:highlight w:val="yellow"/>
                <w:lang w:eastAsia="ru-RU"/>
              </w:rPr>
            </w:pPr>
            <w:r w:rsidRPr="00915E5F">
              <w:rPr>
                <w:rFonts w:ascii="Times New Roman" w:eastAsia="Times New Roman" w:hAnsi="Times New Roman" w:cs="Times New Roman"/>
                <w:sz w:val="18"/>
                <w:szCs w:val="18"/>
                <w:lang w:eastAsia="ru-RU"/>
              </w:rPr>
              <w:t xml:space="preserve">          ≥ 14</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Дюйм</w:t>
            </w: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Участник закупки указывает в заявке </w:t>
            </w:r>
            <w:r w:rsidRPr="00915E5F">
              <w:rPr>
                <w:rFonts w:ascii="Times New Roman" w:eastAsia="Times New Roman" w:hAnsi="Times New Roman" w:cs="Times New Roman"/>
                <w:sz w:val="18"/>
                <w:szCs w:val="18"/>
                <w:u w:val="single"/>
                <w:lang w:eastAsia="ru-RU"/>
              </w:rPr>
              <w:t>конкретное значение</w:t>
            </w:r>
            <w:r w:rsidRPr="00915E5F">
              <w:rPr>
                <w:rFonts w:ascii="Times New Roman" w:eastAsia="Times New Roman" w:hAnsi="Times New Roman" w:cs="Times New Roman"/>
                <w:sz w:val="18"/>
                <w:szCs w:val="18"/>
                <w:lang w:eastAsia="ru-RU"/>
              </w:rPr>
              <w:t xml:space="preserve"> характеристики</w:t>
            </w:r>
          </w:p>
        </w:tc>
        <w:tc>
          <w:tcPr>
            <w:tcW w:w="1134"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Штука</w:t>
            </w:r>
          </w:p>
        </w:tc>
        <w:tc>
          <w:tcPr>
            <w:tcW w:w="851"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1</w:t>
            </w: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Рабочий объем двигателя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от 1500 до 1800</w:t>
            </w:r>
          </w:p>
        </w:tc>
        <w:tc>
          <w:tcPr>
            <w:tcW w:w="992"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см</w:t>
            </w:r>
            <w:r w:rsidRPr="00915E5F">
              <w:rPr>
                <w:rFonts w:ascii="Times New Roman" w:eastAsia="Times New Roman" w:hAnsi="Times New Roman" w:cs="Times New Roman"/>
                <w:sz w:val="18"/>
                <w:szCs w:val="18"/>
                <w:vertAlign w:val="superscript"/>
                <w:lang w:eastAsia="ru-RU"/>
              </w:rPr>
              <w:t>3</w:t>
            </w: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Экологический класс</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Не менее 5</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Количество посадочных мест</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Не менее 5</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Тормозные механизмы задние</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Барабанные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Значение характеристики </w:t>
            </w:r>
            <w:r w:rsidRPr="00915E5F">
              <w:rPr>
                <w:rFonts w:ascii="Times New Roman" w:eastAsia="Times New Roman" w:hAnsi="Times New Roman" w:cs="Times New Roman"/>
                <w:sz w:val="18"/>
                <w:szCs w:val="18"/>
                <w:u w:val="single"/>
                <w:lang w:eastAsia="ru-RU"/>
              </w:rPr>
              <w:t>не может изменяться</w:t>
            </w:r>
            <w:r w:rsidRPr="00915E5F">
              <w:rPr>
                <w:rFonts w:ascii="Times New Roman" w:eastAsia="Times New Roman" w:hAnsi="Times New Roman" w:cs="Times New Roman"/>
                <w:sz w:val="18"/>
                <w:szCs w:val="18"/>
                <w:lang w:eastAsia="ru-RU"/>
              </w:rPr>
              <w:t xml:space="preserve"> участником закупки</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Тормозные механизмы передние</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Дисковые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легкового автомобиля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Седан</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Материал салона</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Текстиль</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Усилитель рулевого управления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Наличие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коробки передач</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 автоматическим управлением</w:t>
            </w:r>
            <w:r w:rsidRPr="00915E5F">
              <w:rPr>
                <w:rFonts w:ascii="Times New Roman" w:eastAsia="Times New Roman" w:hAnsi="Times New Roman" w:cs="Times New Roman"/>
                <w:sz w:val="18"/>
                <w:szCs w:val="18"/>
                <w:vertAlign w:val="superscript"/>
                <w:lang w:eastAsia="ru-RU"/>
              </w:rPr>
              <w:footnoteReference w:id="2"/>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двигателя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Бензиновый</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привода</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proofErr w:type="spellStart"/>
            <w:r w:rsidRPr="00915E5F">
              <w:rPr>
                <w:rFonts w:ascii="Times New Roman" w:eastAsia="Times New Roman" w:hAnsi="Times New Roman" w:cs="Times New Roman"/>
                <w:sz w:val="18"/>
                <w:szCs w:val="18"/>
                <w:lang w:eastAsia="ru-RU"/>
              </w:rPr>
              <w:t>Моноприводный</w:t>
            </w:r>
            <w:proofErr w:type="spellEnd"/>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Адаптированные органы управления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Адаптированные органы управления без участия левой ноги и левой руки в соответствии с указаниями в программе реабилитации пострадавшего в результате несчастного случая на производстве и профессионального заболевания</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rPr>
          <w:trHeight w:val="435"/>
        </w:trPr>
        <w:tc>
          <w:tcPr>
            <w:tcW w:w="567"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3.</w:t>
            </w:r>
          </w:p>
        </w:tc>
        <w:tc>
          <w:tcPr>
            <w:tcW w:w="1843"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Средства автотранспортные специального назначения прочие, не включенные в другие группировки</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29.10.59.390</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Транспортные средства для инвалидов без левой ноги/ без правой руки: Автомобили легковые с двигателем с искровым зажиганием, с рабочим объемом цилиндров более 1500 куб. см, но не более </w:t>
            </w:r>
            <w:proofErr w:type="gramStart"/>
            <w:r w:rsidRPr="00915E5F">
              <w:rPr>
                <w:rFonts w:ascii="Times New Roman" w:eastAsia="Times New Roman" w:hAnsi="Times New Roman" w:cs="Times New Roman"/>
                <w:sz w:val="18"/>
                <w:szCs w:val="18"/>
                <w:lang w:eastAsia="ru-RU"/>
              </w:rPr>
              <w:t>1800  куб.</w:t>
            </w:r>
            <w:proofErr w:type="gramEnd"/>
            <w:r w:rsidRPr="00915E5F">
              <w:rPr>
                <w:rFonts w:ascii="Times New Roman" w:eastAsia="Times New Roman" w:hAnsi="Times New Roman" w:cs="Times New Roman"/>
                <w:sz w:val="18"/>
                <w:szCs w:val="18"/>
                <w:lang w:eastAsia="ru-RU"/>
              </w:rPr>
              <w:t xml:space="preserve"> см, прочие, новые</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КОЗ 01.29.24.06.03</w:t>
            </w:r>
          </w:p>
        </w:tc>
        <w:tc>
          <w:tcPr>
            <w:tcW w:w="1843"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Размер колесных дисков</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984"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 </w:t>
            </w:r>
          </w:p>
          <w:p w:rsidR="00915E5F" w:rsidRPr="00915E5F" w:rsidRDefault="00915E5F" w:rsidP="00915E5F">
            <w:pPr>
              <w:tabs>
                <w:tab w:val="left" w:pos="1134"/>
              </w:tabs>
              <w:spacing w:after="0" w:line="240" w:lineRule="auto"/>
              <w:rPr>
                <w:rFonts w:ascii="Times New Roman" w:eastAsia="Times New Roman" w:hAnsi="Times New Roman" w:cs="Times New Roman"/>
                <w:sz w:val="18"/>
                <w:szCs w:val="18"/>
                <w:highlight w:val="yellow"/>
                <w:lang w:eastAsia="ru-RU"/>
              </w:rPr>
            </w:pPr>
            <w:r w:rsidRPr="00915E5F">
              <w:rPr>
                <w:rFonts w:ascii="Times New Roman" w:eastAsia="Times New Roman" w:hAnsi="Times New Roman" w:cs="Times New Roman"/>
                <w:sz w:val="18"/>
                <w:szCs w:val="18"/>
                <w:lang w:eastAsia="ru-RU"/>
              </w:rPr>
              <w:t xml:space="preserve">          ≥ 14</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Дюйм</w:t>
            </w: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Участник закупки указывает в заявке </w:t>
            </w:r>
            <w:r w:rsidRPr="00915E5F">
              <w:rPr>
                <w:rFonts w:ascii="Times New Roman" w:eastAsia="Times New Roman" w:hAnsi="Times New Roman" w:cs="Times New Roman"/>
                <w:sz w:val="18"/>
                <w:szCs w:val="18"/>
                <w:u w:val="single"/>
                <w:lang w:eastAsia="ru-RU"/>
              </w:rPr>
              <w:t>конкретное значение</w:t>
            </w:r>
            <w:r w:rsidRPr="00915E5F">
              <w:rPr>
                <w:rFonts w:ascii="Times New Roman" w:eastAsia="Times New Roman" w:hAnsi="Times New Roman" w:cs="Times New Roman"/>
                <w:sz w:val="18"/>
                <w:szCs w:val="18"/>
                <w:lang w:eastAsia="ru-RU"/>
              </w:rPr>
              <w:t xml:space="preserve"> характеристики</w:t>
            </w:r>
          </w:p>
        </w:tc>
        <w:tc>
          <w:tcPr>
            <w:tcW w:w="1134"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Штука</w:t>
            </w:r>
          </w:p>
        </w:tc>
        <w:tc>
          <w:tcPr>
            <w:tcW w:w="851"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1</w:t>
            </w: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Рабочий объем двигателя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от 1500 до 1800</w:t>
            </w:r>
          </w:p>
        </w:tc>
        <w:tc>
          <w:tcPr>
            <w:tcW w:w="992" w:type="dxa"/>
          </w:tcPr>
          <w:p w:rsidR="00915E5F" w:rsidRPr="00915E5F" w:rsidRDefault="00915E5F" w:rsidP="00915E5F">
            <w:pPr>
              <w:tabs>
                <w:tab w:val="left" w:pos="1134"/>
              </w:tabs>
              <w:spacing w:after="0" w:line="240" w:lineRule="auto"/>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см</w:t>
            </w:r>
            <w:r w:rsidRPr="00915E5F">
              <w:rPr>
                <w:rFonts w:ascii="Times New Roman" w:eastAsia="Times New Roman" w:hAnsi="Times New Roman" w:cs="Times New Roman"/>
                <w:sz w:val="18"/>
                <w:szCs w:val="18"/>
                <w:vertAlign w:val="superscript"/>
                <w:lang w:eastAsia="ru-RU"/>
              </w:rPr>
              <w:t>3</w:t>
            </w: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Экологический класс</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Не менее 5</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Количество посадочных мест</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Не менее 5</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Тормозные механизмы задние</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Барабанные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val="restart"/>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Значение характеристики </w:t>
            </w:r>
            <w:r w:rsidRPr="00915E5F">
              <w:rPr>
                <w:rFonts w:ascii="Times New Roman" w:eastAsia="Times New Roman" w:hAnsi="Times New Roman" w:cs="Times New Roman"/>
                <w:sz w:val="18"/>
                <w:szCs w:val="18"/>
                <w:u w:val="single"/>
                <w:lang w:eastAsia="ru-RU"/>
              </w:rPr>
              <w:t>не может изменяться</w:t>
            </w:r>
            <w:r w:rsidRPr="00915E5F">
              <w:rPr>
                <w:rFonts w:ascii="Times New Roman" w:eastAsia="Times New Roman" w:hAnsi="Times New Roman" w:cs="Times New Roman"/>
                <w:sz w:val="18"/>
                <w:szCs w:val="18"/>
                <w:lang w:eastAsia="ru-RU"/>
              </w:rPr>
              <w:t xml:space="preserve"> участником закупки</w:t>
            </w: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Тормозные механизмы передние</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Дисковые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легкового автомобиля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Седан</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Материал салона</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Текстиль</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Усилитель рулевого управления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Наличие</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коробки передач</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С автоматическим управлением</w:t>
            </w:r>
            <w:r w:rsidRPr="00915E5F">
              <w:rPr>
                <w:rFonts w:ascii="Times New Roman" w:eastAsia="Times New Roman" w:hAnsi="Times New Roman" w:cs="Times New Roman"/>
                <w:sz w:val="18"/>
                <w:szCs w:val="18"/>
                <w:vertAlign w:val="superscript"/>
                <w:lang w:eastAsia="ru-RU"/>
              </w:rPr>
              <w:footnoteReference w:id="3"/>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двигателя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Бензиновый</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Тип привода</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proofErr w:type="spellStart"/>
            <w:r w:rsidRPr="00915E5F">
              <w:rPr>
                <w:rFonts w:ascii="Times New Roman" w:eastAsia="Times New Roman" w:hAnsi="Times New Roman" w:cs="Times New Roman"/>
                <w:sz w:val="18"/>
                <w:szCs w:val="18"/>
                <w:lang w:eastAsia="ru-RU"/>
              </w:rPr>
              <w:t>Моноприводный</w:t>
            </w:r>
            <w:proofErr w:type="spellEnd"/>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843"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Адаптированные органы управления</w:t>
            </w:r>
          </w:p>
        </w:tc>
        <w:tc>
          <w:tcPr>
            <w:tcW w:w="1984" w:type="dxa"/>
            <w:vAlign w:val="center"/>
          </w:tcPr>
          <w:p w:rsidR="00915E5F" w:rsidRPr="00915E5F" w:rsidRDefault="00915E5F" w:rsidP="00915E5F">
            <w:pPr>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 xml:space="preserve">Адаптированные органы управления без участия левой ноги и правой руки в соответствии с указаниями в программе реабилитации пострадавшего в </w:t>
            </w:r>
            <w:r w:rsidRPr="00915E5F">
              <w:rPr>
                <w:rFonts w:ascii="Times New Roman" w:eastAsia="Times New Roman" w:hAnsi="Times New Roman" w:cs="Times New Roman"/>
                <w:sz w:val="18"/>
                <w:szCs w:val="18"/>
                <w:lang w:eastAsia="ru-RU"/>
              </w:rPr>
              <w:lastRenderedPageBreak/>
              <w:t>результате несчастного случая на производстве и профессионального заболевания</w:t>
            </w:r>
          </w:p>
        </w:tc>
        <w:tc>
          <w:tcPr>
            <w:tcW w:w="992"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560"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1134"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51" w:type="dxa"/>
            <w:vMerge/>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r>
      <w:tr w:rsidR="00915E5F" w:rsidRPr="00915E5F" w:rsidTr="00DE13B8">
        <w:tc>
          <w:tcPr>
            <w:tcW w:w="567"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p>
        </w:tc>
        <w:tc>
          <w:tcPr>
            <w:tcW w:w="8222" w:type="dxa"/>
            <w:gridSpan w:val="5"/>
          </w:tcPr>
          <w:p w:rsidR="00915E5F" w:rsidRPr="00915E5F" w:rsidRDefault="00915E5F" w:rsidP="00915E5F">
            <w:pPr>
              <w:tabs>
                <w:tab w:val="left" w:pos="1134"/>
              </w:tabs>
              <w:spacing w:after="0" w:line="240" w:lineRule="auto"/>
              <w:jc w:val="right"/>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Итого:</w:t>
            </w:r>
          </w:p>
        </w:tc>
        <w:tc>
          <w:tcPr>
            <w:tcW w:w="1134"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Штука</w:t>
            </w:r>
          </w:p>
        </w:tc>
        <w:tc>
          <w:tcPr>
            <w:tcW w:w="851" w:type="dxa"/>
          </w:tcPr>
          <w:p w:rsidR="00915E5F" w:rsidRPr="00915E5F" w:rsidRDefault="00915E5F" w:rsidP="00915E5F">
            <w:pPr>
              <w:tabs>
                <w:tab w:val="left" w:pos="1134"/>
              </w:tabs>
              <w:spacing w:after="0" w:line="240" w:lineRule="auto"/>
              <w:jc w:val="center"/>
              <w:rPr>
                <w:rFonts w:ascii="Times New Roman" w:eastAsia="Times New Roman" w:hAnsi="Times New Roman" w:cs="Times New Roman"/>
                <w:sz w:val="18"/>
                <w:szCs w:val="18"/>
                <w:lang w:eastAsia="ru-RU"/>
              </w:rPr>
            </w:pPr>
            <w:r w:rsidRPr="00915E5F">
              <w:rPr>
                <w:rFonts w:ascii="Times New Roman" w:eastAsia="Times New Roman" w:hAnsi="Times New Roman" w:cs="Times New Roman"/>
                <w:sz w:val="18"/>
                <w:szCs w:val="18"/>
                <w:lang w:eastAsia="ru-RU"/>
              </w:rPr>
              <w:t>3</w:t>
            </w:r>
          </w:p>
        </w:tc>
      </w:tr>
    </w:tbl>
    <w:p w:rsidR="00C10DB7" w:rsidRPr="00002533" w:rsidRDefault="00C10DB7" w:rsidP="00002533">
      <w:pPr>
        <w:autoSpaceDE w:val="0"/>
        <w:jc w:val="both"/>
        <w:rPr>
          <w:sz w:val="24"/>
          <w:szCs w:val="24"/>
        </w:rPr>
      </w:pPr>
    </w:p>
    <w:p w:rsidR="0072107E" w:rsidRPr="00002533" w:rsidRDefault="00927157" w:rsidP="00002533">
      <w:pPr>
        <w:pStyle w:val="a7"/>
        <w:numPr>
          <w:ilvl w:val="0"/>
          <w:numId w:val="3"/>
        </w:numPr>
        <w:tabs>
          <w:tab w:val="left" w:pos="709"/>
          <w:tab w:val="left" w:pos="1134"/>
        </w:tabs>
        <w:ind w:left="0" w:firstLine="709"/>
        <w:jc w:val="both"/>
        <w:rPr>
          <w:sz w:val="24"/>
          <w:szCs w:val="24"/>
        </w:rPr>
      </w:pPr>
      <w:r w:rsidRPr="0072107E">
        <w:rPr>
          <w:b/>
          <w:sz w:val="24"/>
          <w:szCs w:val="24"/>
        </w:rPr>
        <w:t>Требования к порядку поставки товара</w:t>
      </w:r>
      <w:r w:rsidRPr="0072107E">
        <w:rPr>
          <w:sz w:val="24"/>
          <w:szCs w:val="24"/>
        </w:rPr>
        <w:t xml:space="preserve"> </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должны соответствовать требованиям Технического регламента Таможенного союза «О безопасности колесных транспортных средств», утвержденного решением комиссии Таможенного союза от 09.12.2011 № 877 (далее - ТР ТС 018/2011) и/или постановлению Правительства Российской Федерации от 12.05.2022 №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должны соответствовать Коду по Общероссийскому классификатору (ОКП) ОК 034-2014 (КПЕС), поименованному в перечне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 утвержденного Постановлением Правительства Российской Федерации от 30.09.2015 № 1042.</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должны быть легковыми.</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должны быть новыми, не ранее 2024 года изготовления, ранее не бывшими в эксплуатации.</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предназначенные для лиц с ограниченными физическими возможностями, с нарушениями функций верхних и нижних конечностей (правой руки и правой ноги; левой руки и левой ноги, правой руки и левой ноги) должны быть оборудованы специальными средствами управления (адаптированными органами управления).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 xml:space="preserve">Специальные средства управления (адаптированные органы управления) на автомобили должны быть изготовлены и установлены промышленным способом. </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Специальные средства управления (адаптированные органы управления) должны иметь сертификат соответствия или сертифицированы в составе автомобиля.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должны иметь электронные паспорта транспортного средства.</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Комплект документов на автомобили должен находиться внутри автомобиля.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Автомобили должны быть заправлены бензином, предусмотренным в одобрении типа транспортного средства, в объеме не менее 5 литров.</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Требования к документам, подтверждающим соответствие автомобилей установленным требованиям:</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Одобрение типа транспортного средства, выданное в соответствии с требованиями ТР ТС 018/2011 или заключения об оценке типа транспортного средства выданное в соответствии с требованиями постановлением Правительства Российской Федерации от 12.05.2022 №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Сертификат соответствия на специальные средства управления автомобилями категории М1 (для лиц с ограниченными физическими возможностями с различными уровнями поражений (правой руки и правой ноги; левой руки и левой ноги, правой руки и левой ноги)</w:t>
      </w:r>
      <w:r>
        <w:rPr>
          <w:rFonts w:ascii="Times New Roman" w:eastAsia="Calibri" w:hAnsi="Times New Roman" w:cs="Times New Roman"/>
          <w:sz w:val="24"/>
          <w:szCs w:val="24"/>
        </w:rPr>
        <w:t>)</w:t>
      </w:r>
      <w:bookmarkStart w:id="0" w:name="_GoBack"/>
      <w:bookmarkEnd w:id="0"/>
      <w:r w:rsidRPr="00915E5F">
        <w:rPr>
          <w:rFonts w:ascii="Times New Roman" w:eastAsia="Calibri" w:hAnsi="Times New Roman" w:cs="Times New Roman"/>
          <w:sz w:val="24"/>
          <w:szCs w:val="24"/>
        </w:rPr>
        <w:t xml:space="preserve"> или сертифицированы в составе автомобиля.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lastRenderedPageBreak/>
        <w:t>Условия перевозки Товара должны полностью обеспечивать полную его сохранность от всякого рода повреждений при транспортировке.</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Документы, передаваемые вместе с автомобилем:</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гарантийный талон на автомобиль;</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 xml:space="preserve">паспорт транспортного средства (выписка из электронного паспорта транспортного средства (ЭПТС)); </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сервисная книжка;</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руководство по эксплуатации автомобиля;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договор между Заказчиком (страховщиком), Поставщиком и Получателем (застрахованное лицо) о приобретении Получателем (застрахованным лицом) автомобиля и оплате его стоимости Заказчиком (страховщиком);</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копия одобрения типа транспортного средства или копия заключения об оценке типа транспортного средства;</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копия сертификата соответствия на специальные средства управления автомобилями категории М1 (для лиц с ограниченными физическими возможностями с различными уровнями поражений (правой руки и правой ноги; левой руки и левой ноги)) или сертифицированы в составе автомобиля;</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w:t>
      </w:r>
      <w:r w:rsidRPr="00915E5F">
        <w:rPr>
          <w:rFonts w:ascii="Times New Roman" w:eastAsia="Calibri" w:hAnsi="Times New Roman" w:cs="Times New Roman"/>
          <w:sz w:val="24"/>
          <w:szCs w:val="24"/>
        </w:rPr>
        <w:tab/>
        <w:t>другие документы, в которых определены условия гарантии и перечень сервисных центров, которые имеют право осуществлять гарантийное обслуживание автомобилей.</w:t>
      </w:r>
    </w:p>
    <w:p w:rsidR="00915E5F" w:rsidRP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Передача автомобилей должна осуществляться со склада Поставщика (представителя Поставщика, действующего на основании доверенности) на территории г. Нижнего Новгорода, при представлении Получателями (их доверенными лицами) паспорта (и документа, подтверждающего полномочия законного представителя Получателя) и Направления, выдаваемого Заказчиком.</w:t>
      </w:r>
    </w:p>
    <w:p w:rsidR="00915E5F" w:rsidRDefault="00915E5F" w:rsidP="00915E5F">
      <w:pPr>
        <w:spacing w:after="120" w:line="240" w:lineRule="auto"/>
        <w:ind w:firstLine="709"/>
        <w:jc w:val="both"/>
        <w:rPr>
          <w:rFonts w:ascii="Times New Roman" w:eastAsia="Calibri" w:hAnsi="Times New Roman" w:cs="Times New Roman"/>
          <w:sz w:val="24"/>
          <w:szCs w:val="24"/>
        </w:rPr>
      </w:pPr>
      <w:r w:rsidRPr="00915E5F">
        <w:rPr>
          <w:rFonts w:ascii="Times New Roman" w:eastAsia="Calibri" w:hAnsi="Times New Roman" w:cs="Times New Roman"/>
          <w:sz w:val="24"/>
          <w:szCs w:val="24"/>
        </w:rPr>
        <w:t>Основанием для обеспечения автомобилем застрахованного лица, получившего повреждение здоровья вследствие несчастного случая на производстве и (или) профессионального заболевания, является Федеральный закон от 24.07.1998 №125-ФЗ «Об обязательном социальном страховании от несчастных случаев на производстве и профессиональных заболеваний», Постановление Правительства Российской Федерации от 15.05.2006 №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C25419" w:rsidRPr="00F47865" w:rsidRDefault="00C25419" w:rsidP="00915E5F">
      <w:pPr>
        <w:spacing w:after="120" w:line="240" w:lineRule="auto"/>
        <w:ind w:firstLine="709"/>
        <w:jc w:val="both"/>
        <w:rPr>
          <w:rFonts w:ascii="Times New Roman" w:eastAsia="Calibri" w:hAnsi="Times New Roman" w:cs="Times New Roman"/>
          <w:sz w:val="24"/>
          <w:szCs w:val="24"/>
          <w:u w:val="single"/>
        </w:rPr>
      </w:pPr>
      <w:r w:rsidRPr="00F47865">
        <w:rPr>
          <w:rFonts w:ascii="Times New Roman" w:eastAsia="Calibri" w:hAnsi="Times New Roman" w:cs="Times New Roman"/>
          <w:sz w:val="24"/>
          <w:szCs w:val="24"/>
          <w:u w:val="single"/>
        </w:rPr>
        <w:t xml:space="preserve">Срок выдачи Товара со склада Поставщика (представителя Поставщика, действующего на основании доверенности) на территории г. Нижнего Новгорода не позднее </w:t>
      </w:r>
      <w:r w:rsidR="00915E5F">
        <w:rPr>
          <w:rFonts w:ascii="Times New Roman" w:eastAsia="Calibri" w:hAnsi="Times New Roman" w:cs="Times New Roman"/>
          <w:sz w:val="24"/>
          <w:szCs w:val="24"/>
          <w:u w:val="single"/>
        </w:rPr>
        <w:t>29.11</w:t>
      </w:r>
      <w:r w:rsidRPr="00F47865">
        <w:rPr>
          <w:rFonts w:ascii="Times New Roman" w:eastAsia="Calibri" w:hAnsi="Times New Roman" w:cs="Times New Roman"/>
          <w:sz w:val="24"/>
          <w:szCs w:val="24"/>
          <w:u w:val="single"/>
        </w:rPr>
        <w:t>.2024.</w:t>
      </w:r>
    </w:p>
    <w:p w:rsidR="0072107E" w:rsidRPr="0072107E" w:rsidRDefault="0072107E" w:rsidP="00C25419">
      <w:pPr>
        <w:spacing w:after="120" w:line="240" w:lineRule="auto"/>
        <w:ind w:firstLine="709"/>
        <w:jc w:val="both"/>
        <w:rPr>
          <w:rFonts w:ascii="Times New Roman" w:eastAsia="Calibri" w:hAnsi="Times New Roman" w:cs="Times New Roman"/>
          <w:sz w:val="24"/>
          <w:szCs w:val="24"/>
        </w:rPr>
      </w:pPr>
      <w:r w:rsidRPr="0072107E">
        <w:rPr>
          <w:rFonts w:ascii="Times New Roman" w:eastAsia="Calibri" w:hAnsi="Times New Roman" w:cs="Times New Roman"/>
          <w:sz w:val="24"/>
          <w:szCs w:val="24"/>
        </w:rPr>
        <w:t xml:space="preserve">Стоимость поставки легковых автомобилей включает в себя все расходы поставщика,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 </w:t>
      </w:r>
    </w:p>
    <w:p w:rsidR="0072107E" w:rsidRPr="00927157" w:rsidRDefault="0072107E" w:rsidP="00C25419">
      <w:pPr>
        <w:pStyle w:val="a7"/>
        <w:tabs>
          <w:tab w:val="left" w:pos="709"/>
          <w:tab w:val="left" w:pos="1134"/>
        </w:tabs>
        <w:ind w:left="709"/>
        <w:jc w:val="both"/>
        <w:rPr>
          <w:sz w:val="24"/>
          <w:szCs w:val="24"/>
        </w:rPr>
      </w:pPr>
    </w:p>
    <w:p w:rsidR="003945FA" w:rsidRPr="00143717" w:rsidRDefault="00840362" w:rsidP="00C25419">
      <w:pPr>
        <w:pStyle w:val="a7"/>
        <w:tabs>
          <w:tab w:val="left" w:pos="851"/>
          <w:tab w:val="left" w:pos="1134"/>
        </w:tabs>
        <w:ind w:left="0" w:firstLine="709"/>
        <w:jc w:val="both"/>
        <w:rPr>
          <w:b/>
          <w:sz w:val="24"/>
          <w:szCs w:val="24"/>
        </w:rPr>
      </w:pPr>
      <w:r w:rsidRPr="00143717">
        <w:rPr>
          <w:b/>
          <w:sz w:val="24"/>
          <w:szCs w:val="24"/>
        </w:rPr>
        <w:t xml:space="preserve">4. </w:t>
      </w:r>
      <w:r w:rsidR="00D05E99" w:rsidRPr="00143717">
        <w:rPr>
          <w:b/>
          <w:sz w:val="24"/>
          <w:szCs w:val="24"/>
        </w:rPr>
        <w:t xml:space="preserve"> </w:t>
      </w:r>
      <w:r w:rsidR="00431AF0" w:rsidRPr="00143717">
        <w:rPr>
          <w:b/>
          <w:sz w:val="24"/>
          <w:szCs w:val="24"/>
        </w:rPr>
        <w:t xml:space="preserve">    </w:t>
      </w:r>
      <w:r w:rsidRPr="00143717">
        <w:rPr>
          <w:b/>
          <w:sz w:val="24"/>
          <w:szCs w:val="24"/>
        </w:rPr>
        <w:t>Требования к гарантийному сроку товара</w:t>
      </w:r>
      <w:r w:rsidR="00600108">
        <w:rPr>
          <w:b/>
          <w:sz w:val="24"/>
          <w:szCs w:val="24"/>
        </w:rPr>
        <w:t xml:space="preserve">, работы, услуги и (или) объему </w:t>
      </w:r>
      <w:r w:rsidRPr="00143717">
        <w:rPr>
          <w:b/>
          <w:sz w:val="24"/>
          <w:szCs w:val="24"/>
        </w:rPr>
        <w:t xml:space="preserve">предоставления гарантий их качества, к гарантийному обслуживанию товара. </w:t>
      </w:r>
      <w:bookmarkStart w:id="1" w:name="P332"/>
      <w:bookmarkEnd w:id="1"/>
    </w:p>
    <w:p w:rsidR="001A7639" w:rsidRPr="001A7639" w:rsidRDefault="001A7639" w:rsidP="00C25419">
      <w:pPr>
        <w:widowControl w:val="0"/>
        <w:tabs>
          <w:tab w:val="left" w:pos="709"/>
          <w:tab w:val="left" w:pos="1134"/>
        </w:tabs>
        <w:spacing w:after="0" w:line="240" w:lineRule="auto"/>
        <w:ind w:firstLine="709"/>
        <w:jc w:val="both"/>
        <w:rPr>
          <w:rFonts w:ascii="Times New Roman" w:eastAsia="Calibri" w:hAnsi="Times New Roman" w:cs="Times New Roman"/>
          <w:kern w:val="3"/>
          <w:sz w:val="24"/>
          <w:szCs w:val="24"/>
          <w:lang w:eastAsia="ru-RU"/>
        </w:rPr>
      </w:pPr>
      <w:r w:rsidRPr="001A7639">
        <w:rPr>
          <w:rFonts w:ascii="Times New Roman" w:eastAsia="Calibri" w:hAnsi="Times New Roman" w:cs="Times New Roman"/>
          <w:kern w:val="3"/>
          <w:sz w:val="24"/>
          <w:szCs w:val="24"/>
          <w:lang w:eastAsia="ru-RU"/>
        </w:rPr>
        <w:t>Гарантия на Товар должна составлять не менее 36 месяцев или не менее 100 000 км. (сто тысяч) пробега (в зависимости от того, что наступит раньше), с момента передачи его Получателю.</w:t>
      </w:r>
    </w:p>
    <w:p w:rsidR="001A7639" w:rsidRPr="001A7639" w:rsidRDefault="001A7639" w:rsidP="00C25419">
      <w:pPr>
        <w:widowControl w:val="0"/>
        <w:tabs>
          <w:tab w:val="left" w:pos="709"/>
          <w:tab w:val="left" w:pos="1134"/>
        </w:tabs>
        <w:spacing w:after="0" w:line="240" w:lineRule="auto"/>
        <w:ind w:firstLine="709"/>
        <w:jc w:val="both"/>
        <w:rPr>
          <w:rFonts w:ascii="Times New Roman" w:eastAsia="Calibri" w:hAnsi="Times New Roman" w:cs="Times New Roman"/>
          <w:kern w:val="3"/>
          <w:sz w:val="24"/>
          <w:szCs w:val="24"/>
          <w:lang w:eastAsia="ru-RU"/>
        </w:rPr>
      </w:pPr>
      <w:r w:rsidRPr="001A7639">
        <w:rPr>
          <w:rFonts w:ascii="Times New Roman" w:eastAsia="Calibri" w:hAnsi="Times New Roman" w:cs="Times New Roman"/>
          <w:kern w:val="3"/>
          <w:sz w:val="24"/>
          <w:szCs w:val="24"/>
          <w:lang w:eastAsia="ru-RU"/>
        </w:rPr>
        <w:lastRenderedPageBreak/>
        <w:t xml:space="preserve">В соответствии с Сервисной книжкой на Товар, а также на отдельные его комплектующие изделия и элементы может устанавливаться гарантия в пределах 12 (двенадцати) месяцев вне зависимости от пробега. </w:t>
      </w:r>
    </w:p>
    <w:p w:rsidR="001A7639" w:rsidRPr="001A7639" w:rsidRDefault="001A7639" w:rsidP="00C25419">
      <w:pPr>
        <w:widowControl w:val="0"/>
        <w:tabs>
          <w:tab w:val="left" w:pos="709"/>
          <w:tab w:val="left" w:pos="1134"/>
        </w:tabs>
        <w:spacing w:after="0" w:line="240" w:lineRule="auto"/>
        <w:ind w:firstLine="709"/>
        <w:jc w:val="both"/>
        <w:rPr>
          <w:rFonts w:ascii="Times New Roman" w:eastAsia="Calibri" w:hAnsi="Times New Roman" w:cs="Times New Roman"/>
          <w:kern w:val="3"/>
          <w:sz w:val="24"/>
          <w:szCs w:val="24"/>
          <w:lang w:eastAsia="ru-RU"/>
        </w:rPr>
      </w:pPr>
      <w:r w:rsidRPr="001A7639">
        <w:rPr>
          <w:rFonts w:ascii="Times New Roman" w:eastAsia="Calibri" w:hAnsi="Times New Roman" w:cs="Times New Roman"/>
          <w:kern w:val="3"/>
          <w:sz w:val="24"/>
          <w:szCs w:val="24"/>
          <w:lang w:eastAsia="ru-RU"/>
        </w:rPr>
        <w:t>Гарантия на дополнительное оборудование, устанавливаемое Поставщиком и передаваемое им по заявке Заказчика вместе с Товаром, должна составлять не менее 6 (шести) месяцев, если иное не указано Поставщиком или изготовителем дополнительного оборудования в передаваемых Заказчику документах на такое оборудование.</w:t>
      </w:r>
    </w:p>
    <w:p w:rsidR="001A7639" w:rsidRPr="001A7639" w:rsidRDefault="001A7639" w:rsidP="00C25419">
      <w:pPr>
        <w:widowControl w:val="0"/>
        <w:tabs>
          <w:tab w:val="left" w:pos="709"/>
          <w:tab w:val="left" w:pos="1134"/>
        </w:tabs>
        <w:spacing w:after="0" w:line="240" w:lineRule="auto"/>
        <w:ind w:firstLine="709"/>
        <w:jc w:val="both"/>
        <w:rPr>
          <w:rFonts w:ascii="Times New Roman" w:eastAsia="Calibri" w:hAnsi="Times New Roman" w:cs="Times New Roman"/>
          <w:kern w:val="3"/>
          <w:sz w:val="24"/>
          <w:szCs w:val="24"/>
          <w:lang w:eastAsia="ru-RU"/>
        </w:rPr>
      </w:pPr>
      <w:r w:rsidRPr="001A7639">
        <w:rPr>
          <w:rFonts w:ascii="Times New Roman" w:eastAsia="Calibri" w:hAnsi="Times New Roman" w:cs="Times New Roman"/>
          <w:kern w:val="3"/>
          <w:sz w:val="24"/>
          <w:szCs w:val="24"/>
          <w:lang w:eastAsia="ru-RU"/>
        </w:rPr>
        <w:t xml:space="preserve">Условия и порядок гарантийного обслуживания Товара указаны в Сервисной книжке, выдаваемой Получателю при фактической передачи Товара. </w:t>
      </w:r>
    </w:p>
    <w:p w:rsidR="001A7639" w:rsidRPr="001A7639" w:rsidRDefault="001A7639" w:rsidP="00C25419">
      <w:pPr>
        <w:widowControl w:val="0"/>
        <w:tabs>
          <w:tab w:val="left" w:pos="709"/>
          <w:tab w:val="left" w:pos="1134"/>
        </w:tabs>
        <w:spacing w:after="0" w:line="240" w:lineRule="auto"/>
        <w:ind w:firstLine="709"/>
        <w:jc w:val="both"/>
        <w:rPr>
          <w:rFonts w:ascii="Times New Roman" w:eastAsia="Calibri" w:hAnsi="Times New Roman" w:cs="Times New Roman"/>
          <w:kern w:val="3"/>
          <w:sz w:val="24"/>
          <w:szCs w:val="24"/>
          <w:lang w:eastAsia="ru-RU"/>
        </w:rPr>
      </w:pPr>
      <w:r w:rsidRPr="001A7639">
        <w:rPr>
          <w:rFonts w:ascii="Times New Roman" w:eastAsia="Calibri" w:hAnsi="Times New Roman" w:cs="Times New Roman"/>
          <w:kern w:val="3"/>
          <w:sz w:val="24"/>
          <w:szCs w:val="24"/>
          <w:lang w:eastAsia="ru-RU"/>
        </w:rPr>
        <w:t>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дилеру, в который обратился Получатель для выполнения работ.</w:t>
      </w:r>
    </w:p>
    <w:p w:rsidR="00CB3128" w:rsidRPr="00CB3128" w:rsidRDefault="00CB3128" w:rsidP="00824C6E">
      <w:pPr>
        <w:widowControl w:val="0"/>
        <w:tabs>
          <w:tab w:val="left" w:pos="709"/>
          <w:tab w:val="left" w:pos="1134"/>
        </w:tabs>
        <w:spacing w:after="0" w:line="240" w:lineRule="auto"/>
        <w:jc w:val="both"/>
        <w:rPr>
          <w:rFonts w:ascii="Times New Roman" w:hAnsi="Times New Roman" w:cs="Times New Roman"/>
          <w:sz w:val="28"/>
          <w:szCs w:val="28"/>
        </w:rPr>
      </w:pPr>
      <w:r w:rsidRPr="00CB3128">
        <w:rPr>
          <w:rFonts w:ascii="Times New Roman" w:eastAsia="Times New Roman" w:hAnsi="Times New Roman" w:cs="Times New Roman"/>
          <w:b/>
          <w:sz w:val="28"/>
          <w:szCs w:val="28"/>
          <w:lang w:eastAsia="ar-SA"/>
        </w:rPr>
        <w:t xml:space="preserve">    </w:t>
      </w:r>
    </w:p>
    <w:sectPr w:rsidR="00CB3128" w:rsidRPr="00CB3128" w:rsidSect="004B3B59">
      <w:headerReference w:type="even" r:id="rId8"/>
      <w:footerReference w:type="even" r:id="rId9"/>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34" w:rsidRDefault="00957334">
      <w:pPr>
        <w:spacing w:after="0" w:line="240" w:lineRule="auto"/>
      </w:pPr>
      <w:r>
        <w:separator/>
      </w:r>
    </w:p>
  </w:endnote>
  <w:endnote w:type="continuationSeparator" w:id="0">
    <w:p w:rsidR="00957334" w:rsidRDefault="0095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E1" w:rsidRDefault="00957334"/>
  <w:p w:rsidR="000423E1" w:rsidRDefault="009573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E1" w:rsidRPr="00AD03AA" w:rsidRDefault="0087639B">
    <w:pPr>
      <w:pStyle w:val="a5"/>
      <w:jc w:val="right"/>
      <w:rPr>
        <w:sz w:val="24"/>
        <w:szCs w:val="24"/>
      </w:rPr>
    </w:pPr>
    <w:r w:rsidRPr="00AD03AA">
      <w:rPr>
        <w:sz w:val="24"/>
        <w:szCs w:val="24"/>
      </w:rPr>
      <w:fldChar w:fldCharType="begin"/>
    </w:r>
    <w:r w:rsidRPr="00AD03AA">
      <w:rPr>
        <w:sz w:val="24"/>
        <w:szCs w:val="24"/>
      </w:rPr>
      <w:instrText>PAGE   \* MERGEFORMAT</w:instrText>
    </w:r>
    <w:r w:rsidRPr="00AD03AA">
      <w:rPr>
        <w:sz w:val="24"/>
        <w:szCs w:val="24"/>
      </w:rPr>
      <w:fldChar w:fldCharType="separate"/>
    </w:r>
    <w:r w:rsidR="00915E5F">
      <w:rPr>
        <w:noProof/>
        <w:sz w:val="24"/>
        <w:szCs w:val="24"/>
      </w:rPr>
      <w:t>1</w:t>
    </w:r>
    <w:r w:rsidRPr="00AD03A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34" w:rsidRDefault="00957334">
      <w:pPr>
        <w:spacing w:after="0" w:line="240" w:lineRule="auto"/>
      </w:pPr>
      <w:r>
        <w:separator/>
      </w:r>
    </w:p>
  </w:footnote>
  <w:footnote w:type="continuationSeparator" w:id="0">
    <w:p w:rsidR="00957334" w:rsidRDefault="00957334">
      <w:pPr>
        <w:spacing w:after="0" w:line="240" w:lineRule="auto"/>
      </w:pPr>
      <w:r>
        <w:continuationSeparator/>
      </w:r>
    </w:p>
  </w:footnote>
  <w:footnote w:id="1">
    <w:p w:rsidR="00915E5F" w:rsidRDefault="00915E5F" w:rsidP="00915E5F">
      <w:pPr>
        <w:pStyle w:val="af0"/>
      </w:pPr>
      <w:r>
        <w:rPr>
          <w:rStyle w:val="af2"/>
        </w:rPr>
        <w:footnoteRef/>
      </w:r>
      <w:r>
        <w:t xml:space="preserve"> Допускается поставка автомобиля с типом коробки передач: автоматическая, роботизированная, вариатор.</w:t>
      </w:r>
    </w:p>
  </w:footnote>
  <w:footnote w:id="2">
    <w:p w:rsidR="00915E5F" w:rsidRDefault="00915E5F" w:rsidP="00915E5F">
      <w:pPr>
        <w:pStyle w:val="af0"/>
      </w:pPr>
      <w:r>
        <w:rPr>
          <w:rStyle w:val="af2"/>
        </w:rPr>
        <w:footnoteRef/>
      </w:r>
      <w:r>
        <w:t xml:space="preserve"> Допускается поставка автомобиля с типом коробки передач: автоматическая, роботизированная, вариатор.</w:t>
      </w:r>
    </w:p>
  </w:footnote>
  <w:footnote w:id="3">
    <w:p w:rsidR="00915E5F" w:rsidRDefault="00915E5F" w:rsidP="00915E5F">
      <w:pPr>
        <w:pStyle w:val="af0"/>
      </w:pPr>
      <w:r>
        <w:rPr>
          <w:rStyle w:val="af2"/>
        </w:rPr>
        <w:footnoteRef/>
      </w:r>
      <w:r>
        <w:t xml:space="preserve"> Допускается поставка автомобиля с типом коробки передач: автоматическая, роботизированная, вариатор.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E1" w:rsidRDefault="00957334"/>
  <w:p w:rsidR="000423E1" w:rsidRDefault="009573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193E"/>
    <w:multiLevelType w:val="hybridMultilevel"/>
    <w:tmpl w:val="76669950"/>
    <w:lvl w:ilvl="0" w:tplc="20E8E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636710"/>
    <w:multiLevelType w:val="hybridMultilevel"/>
    <w:tmpl w:val="96BC4A1C"/>
    <w:lvl w:ilvl="0" w:tplc="8CFC0DD0">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76C1A5A"/>
    <w:multiLevelType w:val="hybridMultilevel"/>
    <w:tmpl w:val="A502C430"/>
    <w:lvl w:ilvl="0" w:tplc="EE8636DA">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1DF4BEF"/>
    <w:multiLevelType w:val="hybridMultilevel"/>
    <w:tmpl w:val="D3D8908C"/>
    <w:lvl w:ilvl="0" w:tplc="BF384E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9B"/>
    <w:rsid w:val="00002533"/>
    <w:rsid w:val="000115B1"/>
    <w:rsid w:val="00011752"/>
    <w:rsid w:val="0002554E"/>
    <w:rsid w:val="000339A6"/>
    <w:rsid w:val="000470EA"/>
    <w:rsid w:val="00047E7C"/>
    <w:rsid w:val="000758B6"/>
    <w:rsid w:val="00076FCB"/>
    <w:rsid w:val="0008641D"/>
    <w:rsid w:val="00091B47"/>
    <w:rsid w:val="00092D96"/>
    <w:rsid w:val="000A4FC8"/>
    <w:rsid w:val="000A698F"/>
    <w:rsid w:val="000B02F2"/>
    <w:rsid w:val="000B50EA"/>
    <w:rsid w:val="000C424E"/>
    <w:rsid w:val="000E4421"/>
    <w:rsid w:val="000F271E"/>
    <w:rsid w:val="000F4387"/>
    <w:rsid w:val="000F5BAE"/>
    <w:rsid w:val="0010169D"/>
    <w:rsid w:val="00101F31"/>
    <w:rsid w:val="00103738"/>
    <w:rsid w:val="00125167"/>
    <w:rsid w:val="00141240"/>
    <w:rsid w:val="001421B3"/>
    <w:rsid w:val="00143717"/>
    <w:rsid w:val="00152418"/>
    <w:rsid w:val="00152A41"/>
    <w:rsid w:val="00154932"/>
    <w:rsid w:val="0015783B"/>
    <w:rsid w:val="001756CC"/>
    <w:rsid w:val="00183ECB"/>
    <w:rsid w:val="0019193A"/>
    <w:rsid w:val="001949B8"/>
    <w:rsid w:val="001A4C17"/>
    <w:rsid w:val="001A7639"/>
    <w:rsid w:val="001C0BCA"/>
    <w:rsid w:val="001C5B70"/>
    <w:rsid w:val="001E2C1C"/>
    <w:rsid w:val="001E5A1F"/>
    <w:rsid w:val="002068B5"/>
    <w:rsid w:val="00223DA6"/>
    <w:rsid w:val="00224070"/>
    <w:rsid w:val="00225081"/>
    <w:rsid w:val="0023168E"/>
    <w:rsid w:val="002340D7"/>
    <w:rsid w:val="00244621"/>
    <w:rsid w:val="00250103"/>
    <w:rsid w:val="00252343"/>
    <w:rsid w:val="00266A59"/>
    <w:rsid w:val="0028031E"/>
    <w:rsid w:val="00286BC3"/>
    <w:rsid w:val="002920E8"/>
    <w:rsid w:val="0029576E"/>
    <w:rsid w:val="00297387"/>
    <w:rsid w:val="002A3DD8"/>
    <w:rsid w:val="002B3839"/>
    <w:rsid w:val="002B62F6"/>
    <w:rsid w:val="002C2F91"/>
    <w:rsid w:val="002D274D"/>
    <w:rsid w:val="002F6077"/>
    <w:rsid w:val="00307037"/>
    <w:rsid w:val="003124CE"/>
    <w:rsid w:val="00312A8B"/>
    <w:rsid w:val="0031323D"/>
    <w:rsid w:val="00350547"/>
    <w:rsid w:val="003520DF"/>
    <w:rsid w:val="003638A4"/>
    <w:rsid w:val="00365485"/>
    <w:rsid w:val="003678F4"/>
    <w:rsid w:val="00371304"/>
    <w:rsid w:val="0037352F"/>
    <w:rsid w:val="003900FC"/>
    <w:rsid w:val="003945FA"/>
    <w:rsid w:val="003A50A3"/>
    <w:rsid w:val="003A5EB6"/>
    <w:rsid w:val="003B5C5A"/>
    <w:rsid w:val="003D24D8"/>
    <w:rsid w:val="003E3134"/>
    <w:rsid w:val="003F24AE"/>
    <w:rsid w:val="003F2649"/>
    <w:rsid w:val="004063BD"/>
    <w:rsid w:val="004249E3"/>
    <w:rsid w:val="00426B32"/>
    <w:rsid w:val="00431AF0"/>
    <w:rsid w:val="00433A9E"/>
    <w:rsid w:val="00446A59"/>
    <w:rsid w:val="00454ED5"/>
    <w:rsid w:val="00456D97"/>
    <w:rsid w:val="00466B9D"/>
    <w:rsid w:val="004714AD"/>
    <w:rsid w:val="004756E2"/>
    <w:rsid w:val="00477044"/>
    <w:rsid w:val="0048105A"/>
    <w:rsid w:val="004843DB"/>
    <w:rsid w:val="004902F2"/>
    <w:rsid w:val="004950A6"/>
    <w:rsid w:val="004B3B59"/>
    <w:rsid w:val="004C3CD9"/>
    <w:rsid w:val="004D47A1"/>
    <w:rsid w:val="004E741F"/>
    <w:rsid w:val="004E7B63"/>
    <w:rsid w:val="004F1BC0"/>
    <w:rsid w:val="004F4292"/>
    <w:rsid w:val="0051277E"/>
    <w:rsid w:val="00532FE1"/>
    <w:rsid w:val="00536F29"/>
    <w:rsid w:val="00546BA0"/>
    <w:rsid w:val="00551D94"/>
    <w:rsid w:val="00572E1E"/>
    <w:rsid w:val="005769FF"/>
    <w:rsid w:val="005A09EE"/>
    <w:rsid w:val="005B4804"/>
    <w:rsid w:val="005D2768"/>
    <w:rsid w:val="005E5E33"/>
    <w:rsid w:val="00600108"/>
    <w:rsid w:val="00606F7A"/>
    <w:rsid w:val="006105A3"/>
    <w:rsid w:val="00615585"/>
    <w:rsid w:val="006202C7"/>
    <w:rsid w:val="006210DF"/>
    <w:rsid w:val="00621729"/>
    <w:rsid w:val="00632769"/>
    <w:rsid w:val="00642AF5"/>
    <w:rsid w:val="006431C4"/>
    <w:rsid w:val="00647D9E"/>
    <w:rsid w:val="00653E9A"/>
    <w:rsid w:val="00662653"/>
    <w:rsid w:val="00673DBE"/>
    <w:rsid w:val="00694298"/>
    <w:rsid w:val="006B64F3"/>
    <w:rsid w:val="006C308E"/>
    <w:rsid w:val="006C39A8"/>
    <w:rsid w:val="006F299B"/>
    <w:rsid w:val="00700FCB"/>
    <w:rsid w:val="00702C66"/>
    <w:rsid w:val="007050FC"/>
    <w:rsid w:val="007055EF"/>
    <w:rsid w:val="0072107E"/>
    <w:rsid w:val="007227D5"/>
    <w:rsid w:val="00727333"/>
    <w:rsid w:val="00732C77"/>
    <w:rsid w:val="00736BFA"/>
    <w:rsid w:val="0074379F"/>
    <w:rsid w:val="0074789B"/>
    <w:rsid w:val="00777204"/>
    <w:rsid w:val="0078128E"/>
    <w:rsid w:val="00793595"/>
    <w:rsid w:val="007B03B9"/>
    <w:rsid w:val="007B406F"/>
    <w:rsid w:val="007B60F3"/>
    <w:rsid w:val="007C1C05"/>
    <w:rsid w:val="007E5767"/>
    <w:rsid w:val="007E58CF"/>
    <w:rsid w:val="008228A8"/>
    <w:rsid w:val="00824C6E"/>
    <w:rsid w:val="00832653"/>
    <w:rsid w:val="00840362"/>
    <w:rsid w:val="00851D00"/>
    <w:rsid w:val="008622E9"/>
    <w:rsid w:val="00870763"/>
    <w:rsid w:val="008707CC"/>
    <w:rsid w:val="0087639B"/>
    <w:rsid w:val="008A245F"/>
    <w:rsid w:val="008A3C21"/>
    <w:rsid w:val="008A51CF"/>
    <w:rsid w:val="008B47A6"/>
    <w:rsid w:val="008B71A5"/>
    <w:rsid w:val="008B7374"/>
    <w:rsid w:val="008D431A"/>
    <w:rsid w:val="008D540B"/>
    <w:rsid w:val="008D66F2"/>
    <w:rsid w:val="008E2C75"/>
    <w:rsid w:val="008E642D"/>
    <w:rsid w:val="008F0FDB"/>
    <w:rsid w:val="009041D9"/>
    <w:rsid w:val="0090490A"/>
    <w:rsid w:val="00915E5F"/>
    <w:rsid w:val="0092640A"/>
    <w:rsid w:val="00927157"/>
    <w:rsid w:val="00935BB1"/>
    <w:rsid w:val="00937DFF"/>
    <w:rsid w:val="00951D1D"/>
    <w:rsid w:val="00957334"/>
    <w:rsid w:val="00985175"/>
    <w:rsid w:val="00985A12"/>
    <w:rsid w:val="0099699D"/>
    <w:rsid w:val="009A3382"/>
    <w:rsid w:val="009B0895"/>
    <w:rsid w:val="009B563C"/>
    <w:rsid w:val="009C7C8F"/>
    <w:rsid w:val="009E3A63"/>
    <w:rsid w:val="009E7DE2"/>
    <w:rsid w:val="00A119F3"/>
    <w:rsid w:val="00A177A3"/>
    <w:rsid w:val="00A52F06"/>
    <w:rsid w:val="00A54598"/>
    <w:rsid w:val="00A54D6B"/>
    <w:rsid w:val="00A614E9"/>
    <w:rsid w:val="00A67DAB"/>
    <w:rsid w:val="00A728E6"/>
    <w:rsid w:val="00A8181F"/>
    <w:rsid w:val="00A81CB1"/>
    <w:rsid w:val="00AA4C51"/>
    <w:rsid w:val="00AC0E02"/>
    <w:rsid w:val="00AC17A4"/>
    <w:rsid w:val="00AC6FD6"/>
    <w:rsid w:val="00AD16C8"/>
    <w:rsid w:val="00AD5F89"/>
    <w:rsid w:val="00AE1E88"/>
    <w:rsid w:val="00AE3CF9"/>
    <w:rsid w:val="00AE4E3A"/>
    <w:rsid w:val="00AF007D"/>
    <w:rsid w:val="00B04479"/>
    <w:rsid w:val="00B1588F"/>
    <w:rsid w:val="00B179F7"/>
    <w:rsid w:val="00B22CCE"/>
    <w:rsid w:val="00B3545A"/>
    <w:rsid w:val="00B36BE7"/>
    <w:rsid w:val="00B46932"/>
    <w:rsid w:val="00B52C73"/>
    <w:rsid w:val="00B65C56"/>
    <w:rsid w:val="00B73B01"/>
    <w:rsid w:val="00B811EB"/>
    <w:rsid w:val="00B81B22"/>
    <w:rsid w:val="00B91FE7"/>
    <w:rsid w:val="00B92584"/>
    <w:rsid w:val="00B9656B"/>
    <w:rsid w:val="00BA57A0"/>
    <w:rsid w:val="00BA5C98"/>
    <w:rsid w:val="00BB326F"/>
    <w:rsid w:val="00BB529E"/>
    <w:rsid w:val="00BF539A"/>
    <w:rsid w:val="00C013FE"/>
    <w:rsid w:val="00C059B5"/>
    <w:rsid w:val="00C10DB7"/>
    <w:rsid w:val="00C11796"/>
    <w:rsid w:val="00C123EE"/>
    <w:rsid w:val="00C16756"/>
    <w:rsid w:val="00C25419"/>
    <w:rsid w:val="00C262A5"/>
    <w:rsid w:val="00C278BA"/>
    <w:rsid w:val="00C37A11"/>
    <w:rsid w:val="00C37C74"/>
    <w:rsid w:val="00C463F4"/>
    <w:rsid w:val="00C60075"/>
    <w:rsid w:val="00C6729F"/>
    <w:rsid w:val="00C72164"/>
    <w:rsid w:val="00C7784E"/>
    <w:rsid w:val="00C77A71"/>
    <w:rsid w:val="00C8262B"/>
    <w:rsid w:val="00C93498"/>
    <w:rsid w:val="00C94D40"/>
    <w:rsid w:val="00C96B54"/>
    <w:rsid w:val="00CA479A"/>
    <w:rsid w:val="00CB3128"/>
    <w:rsid w:val="00CB3E50"/>
    <w:rsid w:val="00CC673C"/>
    <w:rsid w:val="00CD4E15"/>
    <w:rsid w:val="00D04F26"/>
    <w:rsid w:val="00D0537D"/>
    <w:rsid w:val="00D05E99"/>
    <w:rsid w:val="00D13748"/>
    <w:rsid w:val="00D14308"/>
    <w:rsid w:val="00D16C21"/>
    <w:rsid w:val="00D32DA8"/>
    <w:rsid w:val="00D3523A"/>
    <w:rsid w:val="00D36E1F"/>
    <w:rsid w:val="00D372A1"/>
    <w:rsid w:val="00D41392"/>
    <w:rsid w:val="00D65586"/>
    <w:rsid w:val="00D80A64"/>
    <w:rsid w:val="00D933A5"/>
    <w:rsid w:val="00D955D1"/>
    <w:rsid w:val="00DA2259"/>
    <w:rsid w:val="00DD6BAA"/>
    <w:rsid w:val="00DF1651"/>
    <w:rsid w:val="00DF1709"/>
    <w:rsid w:val="00DF73A0"/>
    <w:rsid w:val="00E04A3C"/>
    <w:rsid w:val="00E12AE9"/>
    <w:rsid w:val="00E2273A"/>
    <w:rsid w:val="00E53908"/>
    <w:rsid w:val="00E56B6E"/>
    <w:rsid w:val="00E56EE4"/>
    <w:rsid w:val="00E650C5"/>
    <w:rsid w:val="00E654EE"/>
    <w:rsid w:val="00E770F8"/>
    <w:rsid w:val="00E8444C"/>
    <w:rsid w:val="00E84867"/>
    <w:rsid w:val="00E873FB"/>
    <w:rsid w:val="00E90BD6"/>
    <w:rsid w:val="00E94380"/>
    <w:rsid w:val="00EA362C"/>
    <w:rsid w:val="00EC02C1"/>
    <w:rsid w:val="00EC57FD"/>
    <w:rsid w:val="00EE1DE0"/>
    <w:rsid w:val="00EE2241"/>
    <w:rsid w:val="00EF1D53"/>
    <w:rsid w:val="00EF561D"/>
    <w:rsid w:val="00F100A2"/>
    <w:rsid w:val="00F14C9F"/>
    <w:rsid w:val="00F23641"/>
    <w:rsid w:val="00F373A9"/>
    <w:rsid w:val="00F424CE"/>
    <w:rsid w:val="00F47865"/>
    <w:rsid w:val="00F7117D"/>
    <w:rsid w:val="00F73499"/>
    <w:rsid w:val="00F7754C"/>
    <w:rsid w:val="00F85DFB"/>
    <w:rsid w:val="00FB4A5A"/>
    <w:rsid w:val="00FB5BC5"/>
    <w:rsid w:val="00FD1AF1"/>
    <w:rsid w:val="00FD4E9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1C5C6-B347-41DB-95B1-F17A7194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9B"/>
    <w:pPr>
      <w:spacing w:after="200" w:line="276" w:lineRule="auto"/>
    </w:pPr>
  </w:style>
  <w:style w:type="paragraph" w:styleId="2">
    <w:name w:val="heading 2"/>
    <w:basedOn w:val="a"/>
    <w:next w:val="a"/>
    <w:link w:val="20"/>
    <w:rsid w:val="003945FA"/>
    <w:pPr>
      <w:keepNext/>
      <w:suppressAutoHyphens/>
      <w:autoSpaceDN w:val="0"/>
      <w:spacing w:after="0" w:line="240" w:lineRule="auto"/>
      <w:textAlignment w:val="baseline"/>
      <w:outlineLvl w:val="1"/>
    </w:pPr>
    <w:rPr>
      <w:rFonts w:ascii="Times New Roman" w:eastAsia="Times New Roman" w:hAnsi="Times New Roman" w:cs="Times New Roman"/>
      <w:kern w:val="3"/>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639B"/>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4">
    <w:name w:val="Верхний колонтитул Знак"/>
    <w:basedOn w:val="a0"/>
    <w:link w:val="a3"/>
    <w:uiPriority w:val="99"/>
    <w:rsid w:val="0087639B"/>
    <w:rPr>
      <w:rFonts w:ascii="Times New Roman" w:eastAsia="Times New Roman" w:hAnsi="Times New Roman" w:cs="Times New Roman"/>
      <w:sz w:val="28"/>
      <w:szCs w:val="28"/>
      <w:lang w:eastAsia="ar-SA"/>
    </w:rPr>
  </w:style>
  <w:style w:type="paragraph" w:styleId="a5">
    <w:name w:val="footer"/>
    <w:aliases w:val=" Знак,Знак"/>
    <w:basedOn w:val="a"/>
    <w:link w:val="1"/>
    <w:uiPriority w:val="99"/>
    <w:rsid w:val="0087639B"/>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6">
    <w:name w:val="Нижний колонтитул Знак"/>
    <w:basedOn w:val="a0"/>
    <w:uiPriority w:val="99"/>
    <w:semiHidden/>
    <w:rsid w:val="0087639B"/>
  </w:style>
  <w:style w:type="character" w:customStyle="1" w:styleId="1">
    <w:name w:val="Нижний колонтитул Знак1"/>
    <w:aliases w:val=" Знак Знак,Знак Знак"/>
    <w:basedOn w:val="a0"/>
    <w:link w:val="a5"/>
    <w:uiPriority w:val="99"/>
    <w:rsid w:val="0087639B"/>
    <w:rPr>
      <w:rFonts w:ascii="Times New Roman" w:eastAsia="Times New Roman" w:hAnsi="Times New Roman" w:cs="Times New Roman"/>
      <w:sz w:val="28"/>
      <w:szCs w:val="28"/>
      <w:lang w:eastAsia="ar-SA"/>
    </w:rPr>
  </w:style>
  <w:style w:type="paragraph" w:customStyle="1" w:styleId="ConsNormal">
    <w:name w:val="ConsNormal"/>
    <w:rsid w:val="0087639B"/>
    <w:pPr>
      <w:suppressAutoHyphens/>
      <w:autoSpaceDE w:val="0"/>
      <w:spacing w:after="0" w:line="240" w:lineRule="auto"/>
      <w:ind w:right="19772" w:firstLine="720"/>
    </w:pPr>
    <w:rPr>
      <w:rFonts w:ascii="Arial" w:eastAsia="Arial" w:hAnsi="Arial" w:cs="Arial"/>
      <w:sz w:val="20"/>
      <w:szCs w:val="20"/>
      <w:lang w:eastAsia="ar-SA"/>
    </w:rPr>
  </w:style>
  <w:style w:type="paragraph" w:styleId="a7">
    <w:name w:val="List Paragraph"/>
    <w:aliases w:val="Нумерованый список,Bullet List,FooterText,numbered,SL_Абзац списка"/>
    <w:basedOn w:val="a"/>
    <w:link w:val="a8"/>
    <w:uiPriority w:val="34"/>
    <w:qFormat/>
    <w:rsid w:val="0087639B"/>
    <w:pPr>
      <w:suppressAutoHyphens/>
      <w:spacing w:after="0" w:line="240" w:lineRule="auto"/>
      <w:ind w:left="720"/>
    </w:pPr>
    <w:rPr>
      <w:rFonts w:ascii="Times New Roman" w:eastAsia="Times New Roman" w:hAnsi="Times New Roman" w:cs="Times New Roman"/>
      <w:sz w:val="28"/>
      <w:szCs w:val="28"/>
      <w:lang w:eastAsia="ar-SA"/>
    </w:rPr>
  </w:style>
  <w:style w:type="paragraph" w:styleId="a9">
    <w:name w:val="No Spacing"/>
    <w:link w:val="aa"/>
    <w:uiPriority w:val="1"/>
    <w:qFormat/>
    <w:rsid w:val="0087639B"/>
    <w:pPr>
      <w:suppressAutoHyphens/>
      <w:spacing w:after="0" w:line="240" w:lineRule="auto"/>
    </w:pPr>
    <w:rPr>
      <w:rFonts w:ascii="Calibri" w:eastAsia="Arial" w:hAnsi="Calibri" w:cs="Calibri"/>
      <w:lang w:eastAsia="ar-SA"/>
    </w:rPr>
  </w:style>
  <w:style w:type="character" w:customStyle="1" w:styleId="a8">
    <w:name w:val="Абзац списка Знак"/>
    <w:aliases w:val="Нумерованый список Знак,Bullet List Знак,FooterText Знак,numbered Знак,SL_Абзац списка Знак"/>
    <w:link w:val="a7"/>
    <w:uiPriority w:val="34"/>
    <w:locked/>
    <w:rsid w:val="0087639B"/>
    <w:rPr>
      <w:rFonts w:ascii="Times New Roman" w:eastAsia="Times New Roman" w:hAnsi="Times New Roman" w:cs="Times New Roman"/>
      <w:sz w:val="28"/>
      <w:szCs w:val="28"/>
      <w:lang w:eastAsia="ar-SA"/>
    </w:rPr>
  </w:style>
  <w:style w:type="paragraph" w:customStyle="1" w:styleId="ab">
    <w:name w:val="Знак Знак Знак Знак"/>
    <w:basedOn w:val="a"/>
    <w:uiPriority w:val="99"/>
    <w:rsid w:val="008A51CF"/>
    <w:pPr>
      <w:spacing w:after="160" w:line="240" w:lineRule="exact"/>
    </w:pPr>
    <w:rPr>
      <w:rFonts w:ascii="Verdana" w:eastAsia="Times New Roman" w:hAnsi="Verdana" w:cs="Times New Roman"/>
      <w:sz w:val="20"/>
      <w:szCs w:val="20"/>
      <w:lang w:val="en-US"/>
    </w:rPr>
  </w:style>
  <w:style w:type="paragraph" w:customStyle="1" w:styleId="21">
    <w:name w:val="Основной  текст 2"/>
    <w:basedOn w:val="ac"/>
    <w:rsid w:val="00572E1E"/>
    <w:pPr>
      <w:spacing w:after="0" w:line="240" w:lineRule="auto"/>
      <w:jc w:val="both"/>
    </w:pPr>
    <w:rPr>
      <w:rFonts w:ascii="Times New Roman" w:eastAsia="Times New Roman" w:hAnsi="Times New Roman" w:cs="Times New Roman"/>
      <w:sz w:val="28"/>
      <w:szCs w:val="28"/>
      <w:lang w:eastAsia="ru-RU"/>
    </w:rPr>
  </w:style>
  <w:style w:type="paragraph" w:styleId="22">
    <w:name w:val="Body Text 2"/>
    <w:basedOn w:val="a"/>
    <w:link w:val="23"/>
    <w:uiPriority w:val="99"/>
    <w:unhideWhenUsed/>
    <w:rsid w:val="00572E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572E1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572E1E"/>
    <w:pPr>
      <w:spacing w:after="120"/>
    </w:pPr>
  </w:style>
  <w:style w:type="character" w:customStyle="1" w:styleId="ad">
    <w:name w:val="Основной текст Знак"/>
    <w:basedOn w:val="a0"/>
    <w:link w:val="ac"/>
    <w:uiPriority w:val="99"/>
    <w:semiHidden/>
    <w:rsid w:val="00572E1E"/>
  </w:style>
  <w:style w:type="paragraph" w:styleId="ae">
    <w:name w:val="Balloon Text"/>
    <w:basedOn w:val="a"/>
    <w:link w:val="af"/>
    <w:uiPriority w:val="99"/>
    <w:semiHidden/>
    <w:unhideWhenUsed/>
    <w:rsid w:val="007C1C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1C05"/>
    <w:rPr>
      <w:rFonts w:ascii="Tahoma" w:hAnsi="Tahoma" w:cs="Tahoma"/>
      <w:sz w:val="16"/>
      <w:szCs w:val="16"/>
    </w:rPr>
  </w:style>
  <w:style w:type="paragraph" w:customStyle="1" w:styleId="ConsPlusNormal">
    <w:name w:val="ConsPlusNormal"/>
    <w:rsid w:val="00AF007D"/>
    <w:pPr>
      <w:widowControl w:val="0"/>
      <w:autoSpaceDE w:val="0"/>
      <w:autoSpaceDN w:val="0"/>
      <w:spacing w:after="0" w:line="240" w:lineRule="auto"/>
    </w:pPr>
    <w:rPr>
      <w:rFonts w:ascii="Calibri" w:eastAsia="Times New Roman" w:hAnsi="Calibri" w:cs="Calibri"/>
      <w:szCs w:val="20"/>
      <w:lang w:eastAsia="ru-RU"/>
    </w:rPr>
  </w:style>
  <w:style w:type="paragraph" w:styleId="af0">
    <w:name w:val="footnote text"/>
    <w:basedOn w:val="a"/>
    <w:link w:val="af1"/>
    <w:uiPriority w:val="99"/>
    <w:semiHidden/>
    <w:unhideWhenUsed/>
    <w:rsid w:val="00AF007D"/>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F007D"/>
    <w:rPr>
      <w:rFonts w:ascii="Calibri" w:eastAsia="Calibri" w:hAnsi="Calibri" w:cs="Times New Roman"/>
      <w:sz w:val="20"/>
      <w:szCs w:val="20"/>
    </w:rPr>
  </w:style>
  <w:style w:type="character" w:styleId="af2">
    <w:name w:val="footnote reference"/>
    <w:uiPriority w:val="99"/>
    <w:semiHidden/>
    <w:unhideWhenUsed/>
    <w:rsid w:val="00AF007D"/>
    <w:rPr>
      <w:vertAlign w:val="superscript"/>
    </w:rPr>
  </w:style>
  <w:style w:type="paragraph" w:styleId="af3">
    <w:name w:val="Normal (Web)"/>
    <w:basedOn w:val="a"/>
    <w:uiPriority w:val="99"/>
    <w:semiHidden/>
    <w:unhideWhenUsed/>
    <w:rsid w:val="00477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qFormat/>
    <w:locked/>
    <w:rsid w:val="00F85DFB"/>
    <w:rPr>
      <w:rFonts w:ascii="Calibri" w:eastAsia="Arial" w:hAnsi="Calibri" w:cs="Calibri"/>
      <w:lang w:eastAsia="ar-SA"/>
    </w:rPr>
  </w:style>
  <w:style w:type="paragraph" w:customStyle="1" w:styleId="10">
    <w:name w:val="Обычный1"/>
    <w:rsid w:val="00C10DB7"/>
    <w:pPr>
      <w:widowControl w:val="0"/>
      <w:suppressAutoHyphens/>
      <w:spacing w:after="0" w:line="300" w:lineRule="auto"/>
    </w:pPr>
    <w:rPr>
      <w:rFonts w:ascii="Times New Roman" w:eastAsia="Arial" w:hAnsi="Times New Roman" w:cs="Times New Roman"/>
      <w:szCs w:val="20"/>
      <w:lang w:eastAsia="ar-SA"/>
    </w:rPr>
  </w:style>
  <w:style w:type="character" w:customStyle="1" w:styleId="20">
    <w:name w:val="Заголовок 2 Знак"/>
    <w:basedOn w:val="a0"/>
    <w:link w:val="2"/>
    <w:rsid w:val="003945FA"/>
    <w:rPr>
      <w:rFonts w:ascii="Times New Roman" w:eastAsia="Times New Roman" w:hAnsi="Times New Roman" w:cs="Times New Roman"/>
      <w:kern w:val="3"/>
      <w:sz w:val="28"/>
      <w:szCs w:val="20"/>
      <w:lang w:eastAsia="ru-RU"/>
    </w:rPr>
  </w:style>
  <w:style w:type="table" w:styleId="af4">
    <w:name w:val="Table Grid"/>
    <w:basedOn w:val="a1"/>
    <w:uiPriority w:val="59"/>
    <w:rsid w:val="00615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7229">
      <w:bodyDiv w:val="1"/>
      <w:marLeft w:val="0"/>
      <w:marRight w:val="0"/>
      <w:marTop w:val="0"/>
      <w:marBottom w:val="0"/>
      <w:divBdr>
        <w:top w:val="none" w:sz="0" w:space="0" w:color="auto"/>
        <w:left w:val="none" w:sz="0" w:space="0" w:color="auto"/>
        <w:bottom w:val="none" w:sz="0" w:space="0" w:color="auto"/>
        <w:right w:val="none" w:sz="0" w:space="0" w:color="auto"/>
      </w:divBdr>
    </w:div>
    <w:div w:id="8919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88AC-3851-433F-BCDA-F9A46A54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Петросян</dc:creator>
  <cp:lastModifiedBy>Соколова Диана Александровна</cp:lastModifiedBy>
  <cp:revision>26</cp:revision>
  <cp:lastPrinted>2020-08-04T12:29:00Z</cp:lastPrinted>
  <dcterms:created xsi:type="dcterms:W3CDTF">2024-03-12T13:39:00Z</dcterms:created>
  <dcterms:modified xsi:type="dcterms:W3CDTF">2024-10-02T12:41:00Z</dcterms:modified>
</cp:coreProperties>
</file>