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5E" w:rsidRPr="00D26E5E" w:rsidRDefault="00D26E5E" w:rsidP="00D26E5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D26E5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Описание объекта закупки</w:t>
      </w:r>
    </w:p>
    <w:p w:rsidR="00BB18C1" w:rsidRPr="00D26E5E" w:rsidRDefault="00456031" w:rsidP="006F3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456031">
        <w:rPr>
          <w:rFonts w:ascii="Times New Roman" w:hAnsi="Times New Roman" w:cs="Times New Roman"/>
          <w:b/>
          <w:sz w:val="24"/>
          <w:szCs w:val="24"/>
        </w:rPr>
        <w:t xml:space="preserve"> поставку технических средств реабилитации (сигнализаторов звука) для обеспечения в 2024 году.</w:t>
      </w:r>
    </w:p>
    <w:tbl>
      <w:tblPr>
        <w:tblW w:w="10915" w:type="dxa"/>
        <w:tblCellSpacing w:w="0" w:type="dxa"/>
        <w:tblInd w:w="-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5"/>
        <w:gridCol w:w="7655"/>
        <w:gridCol w:w="1275"/>
      </w:tblGrid>
      <w:tr w:rsidR="00456031" w:rsidRPr="00CC1CA5" w:rsidTr="00456031">
        <w:trPr>
          <w:trHeight w:val="1074"/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031" w:rsidRPr="00CC1CA5" w:rsidRDefault="00456031" w:rsidP="005F4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CA5">
              <w:rPr>
                <w:rFonts w:ascii="Times New Roman" w:hAnsi="Times New Roman" w:cs="Times New Roman"/>
                <w:b/>
              </w:rPr>
              <w:t>Наименование технического средства реабилитации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031" w:rsidRPr="00CC1CA5" w:rsidRDefault="00456031" w:rsidP="005F444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456031" w:rsidRPr="00CC1CA5" w:rsidRDefault="00456031" w:rsidP="005F444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C1CA5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031" w:rsidRPr="00CC1CA5" w:rsidRDefault="00456031" w:rsidP="005F4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CA5">
              <w:rPr>
                <w:rFonts w:ascii="Times New Roman" w:hAnsi="Times New Roman" w:cs="Times New Roman"/>
                <w:b/>
              </w:rPr>
              <w:t>Кол-во шт.</w:t>
            </w:r>
          </w:p>
        </w:tc>
      </w:tr>
      <w:tr w:rsidR="00456031" w:rsidRPr="00CC1CA5" w:rsidTr="00456031">
        <w:trPr>
          <w:trHeight w:val="1063"/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031" w:rsidRPr="00CC1CA5" w:rsidRDefault="00456031" w:rsidP="005F444E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1CA5">
              <w:rPr>
                <w:rFonts w:ascii="Times New Roman" w:eastAsia="SimSun" w:hAnsi="Times New Roman"/>
                <w:sz w:val="24"/>
                <w:lang w:eastAsia="hi-IN" w:bidi="hi-IN"/>
              </w:rPr>
              <w:t>Сигнализатор звука цифровой с вибрационной и световой индикацией (дверного звонка, домофона и телефона)</w:t>
            </w:r>
          </w:p>
          <w:p w:rsidR="00456031" w:rsidRPr="00CC1CA5" w:rsidRDefault="00456031" w:rsidP="005F444E">
            <w:pPr>
              <w:rPr>
                <w:lang w:eastAsia="ar-SA"/>
              </w:rPr>
            </w:pPr>
          </w:p>
          <w:p w:rsidR="00456031" w:rsidRPr="00CC1CA5" w:rsidRDefault="00456031" w:rsidP="005F444E">
            <w:pPr>
              <w:rPr>
                <w:lang w:eastAsia="ar-SA"/>
              </w:rPr>
            </w:pPr>
          </w:p>
          <w:p w:rsidR="00456031" w:rsidRPr="00CC1CA5" w:rsidRDefault="00456031" w:rsidP="005F444E">
            <w:pPr>
              <w:rPr>
                <w:lang w:eastAsia="ar-SA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031" w:rsidRPr="00CC1CA5" w:rsidRDefault="00456031" w:rsidP="005F4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Сигнализатор    звука    цифровой    с вибрационной и световой     индикацией для людей с нарушением слуха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Требования к функциональным и техническим характеристикам: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радиус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устойчивого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приема сигнала в условиях прямой видимости не менее 30 м;</w:t>
            </w:r>
          </w:p>
          <w:p w:rsidR="00456031" w:rsidRPr="00877DA3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рабочая частота: 433,92 МГц «+/-0,2 %».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Карманный (</w:t>
            </w:r>
            <w:proofErr w:type="spellStart"/>
            <w:r w:rsidRPr="00CC1CA5">
              <w:rPr>
                <w:rFonts w:ascii="Times New Roman" w:hAnsi="Times New Roman" w:cs="Times New Roman"/>
                <w:sz w:val="24"/>
              </w:rPr>
              <w:t>напоясный</w:t>
            </w:r>
            <w:proofErr w:type="spellEnd"/>
            <w:r w:rsidRPr="00CC1CA5">
              <w:rPr>
                <w:rFonts w:ascii="Times New Roman" w:hAnsi="Times New Roman" w:cs="Times New Roman"/>
                <w:sz w:val="24"/>
              </w:rPr>
              <w:t>) приемник с вибрационной и световой индикацией.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Карманный (</w:t>
            </w:r>
            <w:proofErr w:type="spellStart"/>
            <w:r w:rsidRPr="00CC1CA5">
              <w:rPr>
                <w:rFonts w:ascii="Times New Roman" w:hAnsi="Times New Roman" w:cs="Times New Roman"/>
                <w:sz w:val="24"/>
              </w:rPr>
              <w:t>напоясный</w:t>
            </w:r>
            <w:proofErr w:type="spellEnd"/>
            <w:r w:rsidRPr="00CC1CA5">
              <w:rPr>
                <w:rFonts w:ascii="Times New Roman" w:hAnsi="Times New Roman" w:cs="Times New Roman"/>
                <w:sz w:val="24"/>
              </w:rPr>
              <w:t>) приемник с вибрационной и световой индикацией служит для оповещения пользователя о наличие бытовых сигналов: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дверного звонка;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домофона;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сотового телефона (смартфона).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Карманный (</w:t>
            </w:r>
            <w:proofErr w:type="spellStart"/>
            <w:r w:rsidRPr="00CC1CA5">
              <w:rPr>
                <w:rFonts w:ascii="Times New Roman" w:hAnsi="Times New Roman" w:cs="Times New Roman"/>
                <w:sz w:val="24"/>
              </w:rPr>
              <w:t>напоясный</w:t>
            </w:r>
            <w:proofErr w:type="spellEnd"/>
            <w:r w:rsidRPr="00CC1CA5">
              <w:rPr>
                <w:rFonts w:ascii="Times New Roman" w:hAnsi="Times New Roman" w:cs="Times New Roman"/>
                <w:sz w:val="24"/>
              </w:rPr>
              <w:t>) приемник имеет компактные габаритные размеры. Карманный (</w:t>
            </w:r>
            <w:proofErr w:type="spellStart"/>
            <w:r w:rsidRPr="00CC1CA5">
              <w:rPr>
                <w:rFonts w:ascii="Times New Roman" w:hAnsi="Times New Roman" w:cs="Times New Roman"/>
                <w:sz w:val="24"/>
              </w:rPr>
              <w:t>напоясный</w:t>
            </w:r>
            <w:proofErr w:type="spellEnd"/>
            <w:r w:rsidRPr="00CC1CA5">
              <w:rPr>
                <w:rFonts w:ascii="Times New Roman" w:hAnsi="Times New Roman" w:cs="Times New Roman"/>
                <w:sz w:val="24"/>
              </w:rPr>
              <w:t>) приемник имеет клипсу для крепления на пояс.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Приемник оповещает пользователя о произошедших бытовых событиях с помощью: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световой индикации;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звуковой индикации;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вибрационной индикации;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в текстовом виде (за счет текста на русском языке).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Приемник имеет: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кнопку включения и выключения;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меню;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будильник;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регулировку уровня громкости и мелодии звуковых сигналов;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Питание приемника осуществляется от аккумулятора или сменных элементов питания (батарей).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На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приемнике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 xml:space="preserve">имеется индикация уровня заряда аккумулятора или </w:t>
            </w:r>
            <w:r w:rsidRPr="00CC1CA5">
              <w:rPr>
                <w:rFonts w:ascii="Times New Roman" w:hAnsi="Times New Roman" w:cs="Times New Roman"/>
                <w:sz w:val="24"/>
              </w:rPr>
              <w:lastRenderedPageBreak/>
              <w:t>сменных элементов питания (батарей).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 xml:space="preserve">Время автономной работы приемника не менее 3-x суток. 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Передатчик домофона.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Передатчик домофона служит для передачи информации   о   входящем    сигнале    домофона   на карманный (</w:t>
            </w:r>
            <w:proofErr w:type="spellStart"/>
            <w:r w:rsidRPr="00CC1CA5">
              <w:rPr>
                <w:rFonts w:ascii="Times New Roman" w:hAnsi="Times New Roman" w:cs="Times New Roman"/>
                <w:sz w:val="24"/>
              </w:rPr>
              <w:t>напоясный</w:t>
            </w:r>
            <w:proofErr w:type="spellEnd"/>
            <w:r w:rsidRPr="00CC1CA5">
              <w:rPr>
                <w:rFonts w:ascii="Times New Roman" w:hAnsi="Times New Roman" w:cs="Times New Roman"/>
                <w:sz w:val="24"/>
              </w:rPr>
              <w:t>) приемник. Передатчик домофона имеет возможность подключаться к линии домофона. Передатчик подключается проводным способом к источнику сигнала (домофону) с помощью клемм. Передатчик имеет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 xml:space="preserve"> Передатчик домофона имеет: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световую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индикацию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для подтверждения активации устройства и передачи данных на приемник;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микрофон с регулятором уровня чувствительности;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кнопку включения и выключения микрофона;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тестовую кнопку.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Питание передатчика осуществляется от встроенного аккумулятора или сменных элементов питания (батарей).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Передатчик дверного звонка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Передатчик дверного звонка служит для передачи информации о входящем сигнале дверного звонка на карманный (</w:t>
            </w:r>
            <w:proofErr w:type="spellStart"/>
            <w:r w:rsidRPr="00CC1CA5">
              <w:rPr>
                <w:rFonts w:ascii="Times New Roman" w:hAnsi="Times New Roman" w:cs="Times New Roman"/>
                <w:sz w:val="24"/>
              </w:rPr>
              <w:t>напоясный</w:t>
            </w:r>
            <w:proofErr w:type="spellEnd"/>
            <w:r w:rsidRPr="00CC1CA5">
              <w:rPr>
                <w:rFonts w:ascii="Times New Roman" w:hAnsi="Times New Roman" w:cs="Times New Roman"/>
                <w:sz w:val="24"/>
              </w:rPr>
              <w:t>) приемник.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Передатчик дверного звонка беспроводной и имеет возможность подключения к линии дверного звонка проводным способом, заменяя стандартный дверной звонок. Имеет встроенную кнопку активации дверного звонка. Передатчик имеет светодиодный индикатор активации дверного звонка.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Питание передатчика осуществляется от встроенного аккумулятора или сменных элементов питания (батарей).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Датчик сотового телефона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Датчик   сотового   телефона (смартфона) служит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Комплект поставки сигнализатора включает: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карманный приемник с вибрационной и световой индикацией - 1 шт.;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передатчик домофона - 1 шт.;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передатчик дверного звонка - 1 шт.;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датчик сотового телефона (смартфона) - 1 шт.;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клеммы для подключения к линии домофона;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 xml:space="preserve">- держатели, 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элементы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питания, зарядные устройства, необходимые для работы сигнализатора;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руководство пользователя на русском языке.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Требования к маркировке и упаковке: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товарный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знак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и (или) наименование предприяти</w:t>
            </w:r>
            <w:proofErr w:type="gramStart"/>
            <w:r w:rsidRPr="00CC1CA5"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 w:rsidRPr="00CC1CA5">
              <w:rPr>
                <w:rFonts w:ascii="Times New Roman" w:hAnsi="Times New Roman" w:cs="Times New Roman"/>
                <w:sz w:val="24"/>
              </w:rPr>
              <w:t xml:space="preserve"> изготовителя;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lastRenderedPageBreak/>
              <w:t>- номер стандарта и (или) ТУ;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порядковый номер сигнализатора;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отметку о приемке.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Сигнализаторы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упакованы</w:t>
            </w:r>
            <w:r w:rsidRPr="00CC1CA5">
              <w:rPr>
                <w:rFonts w:ascii="Times New Roman" w:hAnsi="Times New Roman" w:cs="Times New Roman"/>
                <w:sz w:val="24"/>
              </w:rPr>
              <w:tab/>
              <w:t>в индивидуальную (потребительскую) тару по ГОСТ 28594-90.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Требования к транспортной таре, упаковке и ее маркировке - по ГОСТ 28594-90.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Документы: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>- декларация о соответствии.</w:t>
            </w: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6031" w:rsidRPr="00CC1CA5" w:rsidRDefault="00456031" w:rsidP="005F4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1CA5">
              <w:rPr>
                <w:rFonts w:ascii="Times New Roman" w:hAnsi="Times New Roman" w:cs="Times New Roman"/>
                <w:sz w:val="24"/>
              </w:rPr>
              <w:t xml:space="preserve">Сигнализатор соответствует требованиям следующих стандартов: ГОСТ </w:t>
            </w:r>
            <w:proofErr w:type="gramStart"/>
            <w:r w:rsidRPr="00CC1CA5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CC1CA5">
              <w:rPr>
                <w:rFonts w:ascii="Times New Roman" w:hAnsi="Times New Roman" w:cs="Times New Roman"/>
                <w:sz w:val="24"/>
              </w:rPr>
              <w:t xml:space="preserve"> 51632-2021  (Раздел 4), ГОСТ Р 51264-99, ГОСТ Р 70185-2022, ГОСТ Р ИСО 9999-2019, ГОСТ Р 52084-2003, ГОСТ 15150-69.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031" w:rsidRPr="00CC1CA5" w:rsidRDefault="00456031" w:rsidP="005F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1CA5">
              <w:rPr>
                <w:rFonts w:ascii="Times New Roman" w:hAnsi="Times New Roman" w:cs="Times New Roman"/>
              </w:rPr>
              <w:lastRenderedPageBreak/>
              <w:t>258</w:t>
            </w:r>
          </w:p>
        </w:tc>
      </w:tr>
      <w:tr w:rsidR="00456031" w:rsidRPr="00CC1CA5" w:rsidTr="00456031">
        <w:trPr>
          <w:trHeight w:val="191"/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031" w:rsidRPr="00CC1CA5" w:rsidRDefault="00456031" w:rsidP="005F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1CA5">
              <w:rPr>
                <w:rFonts w:ascii="Times New Roman" w:hAnsi="Times New Roman" w:cs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031" w:rsidRPr="00CC1CA5" w:rsidRDefault="00456031" w:rsidP="005F444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031" w:rsidRPr="00CC1CA5" w:rsidRDefault="00456031" w:rsidP="005F444E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C1CA5">
              <w:rPr>
                <w:rFonts w:ascii="Times New Roman" w:hAnsi="Times New Roman" w:cs="Times New Roman"/>
                <w:b/>
                <w:lang w:val="en-US"/>
              </w:rPr>
              <w:t>258</w:t>
            </w:r>
          </w:p>
        </w:tc>
      </w:tr>
    </w:tbl>
    <w:p w:rsidR="00456031" w:rsidRPr="00CC1CA5" w:rsidRDefault="00456031" w:rsidP="0045603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1CA5">
        <w:rPr>
          <w:rFonts w:ascii="Times New Roman" w:hAnsi="Times New Roman"/>
          <w:b/>
          <w:bCs/>
          <w:color w:val="000000"/>
          <w:sz w:val="24"/>
          <w:szCs w:val="24"/>
        </w:rPr>
        <w:t>Соответствие требованиям к безопасности, экологической безопасности товара.</w:t>
      </w:r>
    </w:p>
    <w:p w:rsidR="00456031" w:rsidRPr="00CC1CA5" w:rsidRDefault="00456031" w:rsidP="00456031">
      <w:pPr>
        <w:widowControl w:val="0"/>
        <w:tabs>
          <w:tab w:val="left" w:pos="5639"/>
        </w:tabs>
        <w:suppressAutoHyphens/>
        <w:autoSpaceDN w:val="0"/>
        <w:spacing w:after="0" w:line="240" w:lineRule="auto"/>
        <w:ind w:right="-5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Товар должен соответствовать требованиям следующих стандартов: ГОСТ </w:t>
      </w:r>
      <w:proofErr w:type="gramStart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 51632-2021 (Раздел 4)(</w:t>
      </w:r>
      <w:r w:rsidRPr="00CC1CA5">
        <w:rPr>
          <w:rFonts w:ascii="Times New Roman" w:hAnsi="Times New Roman" w:cs="Times New Roman"/>
          <w:sz w:val="24"/>
          <w:szCs w:val="24"/>
        </w:rPr>
        <w:t xml:space="preserve"> "Технические средства реабилитации людей с ограничениями жизнедеятельности. Общие технические требования и методы испытаний"</w:t>
      </w:r>
      <w:r w:rsidRPr="00CC1CA5">
        <w:rPr>
          <w:rFonts w:ascii="Times New Roman" w:hAnsi="Times New Roman" w:cs="Times New Roman"/>
          <w:sz w:val="24"/>
          <w:szCs w:val="24"/>
        </w:rPr>
        <w:br/>
        <w:t xml:space="preserve">(утв. и введен в действие </w:t>
      </w:r>
      <w:hyperlink r:id="rId9" w:anchor="/document/400871857/entry/0" w:history="1">
        <w:r w:rsidRPr="00CC1C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CC1CA5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21 апреля 2021 г. N 244-ст)</w:t>
      </w:r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ГОСТ </w:t>
      </w:r>
      <w:proofErr w:type="gramStart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 51264-99 «</w:t>
      </w:r>
      <w:hyperlink r:id="rId10" w:anchor="/document/5921882/paragraph/9/doclist/61/0/0/0/JTVCJTdCJTIybmVlZF9jb3JyZWN0aW9uJTIyJTNBZmFsc2UlMkMlMjJjb250ZXh0JTIyJTNBJTIyJTVDdTA0MjAlMjA1MTI2NC05OSUyMiU3RCU1RA==" w:history="1">
        <w:r w:rsidRPr="00CC1CA5">
          <w:rPr>
            <w:rFonts w:ascii="Times New Roman" w:hAnsi="Times New Roman" w:cs="Times New Roman"/>
            <w:sz w:val="24"/>
            <w:szCs w:val="24"/>
          </w:rPr>
          <w:t>Средства связи, информатики и сигнализации реабилитационные электронные. Общие технические условия</w:t>
        </w:r>
      </w:hyperlink>
      <w:r w:rsidRPr="00CC1CA5">
        <w:rPr>
          <w:rFonts w:ascii="Times New Roman" w:hAnsi="Times New Roman" w:cs="Times New Roman"/>
          <w:sz w:val="24"/>
          <w:szCs w:val="24"/>
        </w:rPr>
        <w:t>»</w:t>
      </w:r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ГОСТ </w:t>
      </w:r>
      <w:proofErr w:type="gramStart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 70185-2022 (</w:t>
      </w:r>
      <w:hyperlink r:id="rId11" w:anchor="/document/405716201/paragraph/1/doclist/63/0/0/0/JTVCJTdCJTIybmVlZF9jb3JyZWN0aW9uJTIyJTNBZmFsc2UlMkMlMjJjb250ZXh0JTIyJTNBJTIyNzAxODUtMjAyMiUyMiU3RCU1RA==" w:history="1">
        <w:r w:rsidRPr="00CC1CA5">
          <w:rPr>
            <w:rFonts w:ascii="Times New Roman" w:hAnsi="Times New Roman" w:cs="Times New Roman"/>
            <w:sz w:val="24"/>
            <w:szCs w:val="24"/>
          </w:rPr>
          <w:t>"Технические средства реабилитации. Сигнализаторы звука световые и вибрационные. Общие технические условия" (утв. и введен в действие приказом Федерального агентства по техническому регулированию и метрологии от 23 июня 2022 г. N 526-ст)</w:t>
        </w:r>
      </w:hyperlink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ГОСТ </w:t>
      </w:r>
      <w:proofErr w:type="gramStart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ИСО 9999-2019 (</w:t>
      </w:r>
      <w:hyperlink r:id="rId12" w:anchor="/document/73819354/paragraph/1/doclist/64/0/0/0/JTVCJTdCJTIybmVlZF9jb3JyZWN0aW9uJTIyJTNBZmFsc2UlMkMlMjJjb250ZXh0JTIyJTNBJTIyJTVDdTA0MTglNUN1MDQyMSU1Q3UwNDFlJTIwOTk5OS0yMDE5JTIyJTdEJTVE" w:history="1">
        <w:r w:rsidRPr="00CC1CA5">
          <w:rPr>
            <w:rFonts w:ascii="Times New Roman" w:hAnsi="Times New Roman" w:cs="Times New Roman"/>
            <w:sz w:val="24"/>
            <w:szCs w:val="24"/>
          </w:rPr>
          <w:t>"Вспомогательные средства для людей с ограничениями жизнедеятельности. Классификация и терминология" (утв. и введен в действие приказом Федерального агентства по техническому регулированию и метрологии от 29 августа 2019 г. N 586-ст)</w:t>
        </w:r>
      </w:hyperlink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ГОСТ </w:t>
      </w:r>
      <w:proofErr w:type="gramStart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 52084-2003 (</w:t>
      </w:r>
      <w:hyperlink r:id="rId13" w:anchor="/document/5922417/paragraph/1/doclist/65/0/0/0/JTVCJTdCJTIybmVlZF9jb3JyZWN0aW9uJTIyJTNBZmFsc2UlMkMlMjJjb250ZXh0JTIyJTNBJTIyJTVDdTA0MjAlMjA1MjA4NC0yMDAzJTIyJTdEJTVE" w:history="1">
        <w:r w:rsidRPr="00CC1CA5">
          <w:rPr>
            <w:rFonts w:ascii="Times New Roman" w:hAnsi="Times New Roman" w:cs="Times New Roman"/>
            <w:sz w:val="24"/>
            <w:szCs w:val="24"/>
          </w:rPr>
          <w:t xml:space="preserve">"Приборы электрические бытовые. </w:t>
        </w:r>
        <w:proofErr w:type="gramStart"/>
        <w:r w:rsidRPr="00CC1CA5">
          <w:rPr>
            <w:rFonts w:ascii="Times New Roman" w:hAnsi="Times New Roman" w:cs="Times New Roman"/>
            <w:sz w:val="24"/>
            <w:szCs w:val="24"/>
          </w:rPr>
          <w:t>Общие технические условия" (введен в действие постановлением Госстандарта России от 30 июня 2003 г. N 214-ст)</w:t>
        </w:r>
      </w:hyperlink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, ГОСТ 30804.6.2-2013 (</w:t>
      </w:r>
      <w:hyperlink r:id="rId14" w:anchor="/document/71274826/paragraph/1/doclist/66/0/0/0/JTVCJTdCJTIybmVlZF9jb3JyZWN0aW9uJTIyJTNBZmFsc2UlMkMlMjJjb250ZXh0JTIyJTNBJTIyMzA4MDQuNi4yLTIwMTMlMjIlN0QlNUQ=" w:history="1">
        <w:r w:rsidRPr="00CC1CA5">
          <w:rPr>
            <w:rFonts w:ascii="Times New Roman" w:hAnsi="Times New Roman" w:cs="Times New Roman"/>
            <w:sz w:val="24"/>
            <w:szCs w:val="24"/>
          </w:rPr>
          <w:t>"Совместимость технических средств электромагнитная.</w:t>
        </w:r>
        <w:proofErr w:type="gramEnd"/>
        <w:r w:rsidRPr="00CC1CA5">
          <w:rPr>
            <w:rFonts w:ascii="Times New Roman" w:hAnsi="Times New Roman" w:cs="Times New Roman"/>
            <w:sz w:val="24"/>
            <w:szCs w:val="24"/>
          </w:rPr>
          <w:t xml:space="preserve"> Устойчивость к электромагнитным помехам технических средств, применяемых в промышленных зонах. </w:t>
        </w:r>
        <w:proofErr w:type="gramStart"/>
        <w:r w:rsidRPr="00CC1CA5">
          <w:rPr>
            <w:rFonts w:ascii="Times New Roman" w:hAnsi="Times New Roman" w:cs="Times New Roman"/>
            <w:sz w:val="24"/>
            <w:szCs w:val="24"/>
          </w:rPr>
          <w:t>Требования и методы испытаний" (введен в действие приказом Федерального агентства по техническому регулированию и метрологии от 22 июля 2013 г. N 427-ст)</w:t>
        </w:r>
      </w:hyperlink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, ГОСТ 30804.6.4-2013 (</w:t>
      </w:r>
      <w:hyperlink r:id="rId15" w:anchor="/document/71274850/paragraph/1/doclist/67/0/0/0/JTVCJTdCJTIybmVlZF9jb3JyZWN0aW9uJTIyJTNBZmFsc2UlMkMlMjJjb250ZXh0JTIyJTNBJTIyMzA4MDQuNi40LTIwMTMlMjIlN0QlNUQ=" w:history="1">
        <w:r w:rsidRPr="00CC1C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"Совместимость технических средств электромагнитная.</w:t>
        </w:r>
        <w:proofErr w:type="gramEnd"/>
        <w:r w:rsidRPr="00CC1C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Электромагнитные помехи от технических средств, применяемых в промышленных зонах. </w:t>
        </w:r>
        <w:proofErr w:type="gramStart"/>
        <w:r w:rsidRPr="00CC1C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Нормы и методы испытаний" (введен в действие приказом Федерального агентства по техническому регулированию и метрологии от 22 июля 2013 г. N 428-ст)</w:t>
        </w:r>
      </w:hyperlink>
      <w:r w:rsidRPr="00CC1CA5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ГОСТ 15150-69 (</w:t>
      </w:r>
      <w:hyperlink r:id="rId16" w:anchor="/document/3924472/paragraph/1/doclist/68/0/0/0/JTVCJTdCJTIybmVlZF9jb3JyZWN0aW9uJTIyJTNBZmFsc2UlMkMlMjJjb250ZXh0JTIyJTNBJTIyMTUxNTAtNjklMjIlN0QlNUQ=" w:history="1">
        <w:r w:rsidRPr="00CC1CA5">
          <w:rPr>
            <w:rFonts w:ascii="Times New Roman" w:hAnsi="Times New Roman" w:cs="Times New Roman"/>
            <w:sz w:val="24"/>
            <w:szCs w:val="24"/>
          </w:rPr>
          <w:t>"Машины, приборы и другие технические изделия.</w:t>
        </w:r>
        <w:proofErr w:type="gramEnd"/>
        <w:r w:rsidRPr="00CC1CA5">
          <w:rPr>
            <w:rFonts w:ascii="Times New Roman" w:hAnsi="Times New Roman" w:cs="Times New Roman"/>
            <w:sz w:val="24"/>
            <w:szCs w:val="24"/>
          </w:rPr>
          <w:t xml:space="preserve">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среды" (утв. постановлением Госстандарта СССР от 29 декабря 1969 г. N 1394) (с изменениями и дополнениями)</w:t>
        </w:r>
      </w:hyperlink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6031" w:rsidRPr="00CC1CA5" w:rsidRDefault="00456031" w:rsidP="00456031">
      <w:pPr>
        <w:widowControl w:val="0"/>
        <w:tabs>
          <w:tab w:val="left" w:pos="5639"/>
        </w:tabs>
        <w:suppressAutoHyphens/>
        <w:autoSpaceDN w:val="0"/>
        <w:spacing w:after="0" w:line="240" w:lineRule="auto"/>
        <w:ind w:right="-5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CC1CA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Маркировка и упаковка сигнализаторов звука должна соответствовать ГОСТ 28594-90 «</w:t>
      </w:r>
      <w:hyperlink r:id="rId17" w:anchor="/document/5920163/paragraph/39/doclist/69/0/0/0/JTVCJTdCJTIybmVlZF9jb3JyZWN0aW9uJTIyJTNBZmFsc2UlMkMlMjJjb250ZXh0JTIyJTNBJTIyMjg1OTQtOTAlMjIlN0QlNUQ=" w:history="1">
        <w:r w:rsidRPr="00CC1C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Аппаратура радиоэлектронная бытовая. Упаковка, маркировка, транспортирование и хранение</w:t>
        </w:r>
      </w:hyperlink>
      <w:r w:rsidRPr="00CC1CA5">
        <w:rPr>
          <w:rFonts w:ascii="Times New Roman" w:hAnsi="Times New Roman" w:cs="Times New Roman"/>
          <w:sz w:val="24"/>
          <w:szCs w:val="24"/>
        </w:rPr>
        <w:t>»</w:t>
      </w:r>
      <w:r w:rsidRPr="00CC1CA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и должна обеспечивать защиту от воздействия механических и климатических факторов во время транспортирования, хранения и удобства выполнения погрузочно-разгрузочных работ. При этом каждое изделие должно быть упаковано в индивидуальную упаковку с внутренней влагонепроницаемой бумагой, предохраняющую его от повреждений. </w:t>
      </w:r>
      <w:proofErr w:type="gramStart"/>
      <w:r w:rsidRPr="00CC1CA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Условия транспортирования сигнализаторов звука в части воздействия механических факторов - по ГОСТ 23216-78 (</w:t>
      </w:r>
      <w:hyperlink r:id="rId18" w:anchor="/document/6178020/paragraph/1/doclist/70/0/0/0/JTVCJTdCJTIybmVlZF9jb3JyZWN0aW9uJTIyJTNBZmFsc2UlMkMlMjJjb250ZXh0JTIyJTNBJTIyMjMyMTYtNzglMjIlN0QlNUQ=" w:history="1">
        <w:r w:rsidRPr="00CC1CA5">
          <w:rPr>
            <w:rFonts w:ascii="Times New Roman" w:hAnsi="Times New Roman" w:cs="Times New Roman"/>
            <w:sz w:val="24"/>
            <w:szCs w:val="24"/>
          </w:rPr>
          <w:t>"Изделия электротехнические.</w:t>
        </w:r>
        <w:proofErr w:type="gramEnd"/>
        <w:r w:rsidRPr="00CC1CA5">
          <w:rPr>
            <w:rFonts w:ascii="Times New Roman" w:hAnsi="Times New Roman" w:cs="Times New Roman"/>
            <w:sz w:val="24"/>
            <w:szCs w:val="24"/>
          </w:rPr>
          <w:t xml:space="preserve"> Хранение, транспортирование, временная противокоррозионная защита, упаковка. </w:t>
        </w:r>
        <w:proofErr w:type="gramStart"/>
        <w:r w:rsidRPr="00CC1CA5">
          <w:rPr>
            <w:rFonts w:ascii="Times New Roman" w:hAnsi="Times New Roman" w:cs="Times New Roman"/>
            <w:sz w:val="24"/>
            <w:szCs w:val="24"/>
          </w:rPr>
          <w:t>Общие требования и методы испытаний" (утв. постановлением Госстандарта СССР от 18 июля 1978 г. N 1941)</w:t>
        </w:r>
      </w:hyperlink>
      <w:r w:rsidRPr="00CC1CA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, климатических факторов - по ГОСТ 15150-69 (</w:t>
      </w:r>
      <w:hyperlink r:id="rId19" w:anchor="/document/3924472/paragraph/1/doclist/71/0/0/0/JTVCJTdCJTIybmVlZF9jb3JyZWN0aW9uJTIyJTNBZmFsc2UlMkMlMjJjb250ZXh0JTIyJTNBJTIyMTUxNTAtNjklMjIlN0QlNUQ=" w:history="1">
        <w:r w:rsidRPr="00CC1CA5">
          <w:rPr>
            <w:rFonts w:ascii="Times New Roman" w:hAnsi="Times New Roman" w:cs="Times New Roman"/>
            <w:sz w:val="24"/>
            <w:szCs w:val="24"/>
          </w:rPr>
          <w:t>"Машины, приборы и другие технические изделия.</w:t>
        </w:r>
        <w:proofErr w:type="gramEnd"/>
        <w:r w:rsidRPr="00CC1CA5">
          <w:rPr>
            <w:rFonts w:ascii="Times New Roman" w:hAnsi="Times New Roman" w:cs="Times New Roman"/>
            <w:sz w:val="24"/>
            <w:szCs w:val="24"/>
          </w:rPr>
          <w:t xml:space="preserve">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</w:t>
        </w:r>
        <w:r w:rsidRPr="00CC1CA5">
          <w:rPr>
            <w:rFonts w:ascii="Times New Roman" w:hAnsi="Times New Roman" w:cs="Times New Roman"/>
            <w:sz w:val="24"/>
            <w:szCs w:val="24"/>
          </w:rPr>
          <w:lastRenderedPageBreak/>
          <w:t>внешней среды" (утв. постановлением Госстандарта СССР от 29 декабря 1969 г. N 1394) (с изменениями и дополнениями)</w:t>
        </w:r>
      </w:hyperlink>
      <w:r w:rsidRPr="00CC1CA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.</w:t>
      </w:r>
    </w:p>
    <w:p w:rsidR="00456031" w:rsidRPr="00CC1CA5" w:rsidRDefault="00456031" w:rsidP="00456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1CA5">
        <w:rPr>
          <w:rFonts w:ascii="Times New Roman" w:hAnsi="Times New Roman" w:cs="Times New Roman"/>
          <w:sz w:val="24"/>
        </w:rPr>
        <w:t>Требования к маркировке и упаковке:</w:t>
      </w:r>
    </w:p>
    <w:p w:rsidR="00456031" w:rsidRPr="00CC1CA5" w:rsidRDefault="00456031" w:rsidP="004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1CA5">
        <w:rPr>
          <w:rFonts w:ascii="Times New Roman" w:hAnsi="Times New Roman" w:cs="Times New Roman"/>
          <w:sz w:val="24"/>
        </w:rPr>
        <w:t>- товарный</w:t>
      </w:r>
      <w:r w:rsidRPr="00CC1CA5">
        <w:rPr>
          <w:rFonts w:ascii="Times New Roman" w:hAnsi="Times New Roman" w:cs="Times New Roman"/>
          <w:sz w:val="24"/>
        </w:rPr>
        <w:tab/>
        <w:t>знак</w:t>
      </w:r>
      <w:r w:rsidRPr="00CC1CA5">
        <w:rPr>
          <w:rFonts w:ascii="Times New Roman" w:hAnsi="Times New Roman" w:cs="Times New Roman"/>
          <w:sz w:val="24"/>
        </w:rPr>
        <w:tab/>
        <w:t>и (или) наименование предприяти</w:t>
      </w:r>
      <w:proofErr w:type="gramStart"/>
      <w:r w:rsidRPr="00CC1CA5">
        <w:rPr>
          <w:rFonts w:ascii="Times New Roman" w:hAnsi="Times New Roman" w:cs="Times New Roman"/>
          <w:sz w:val="24"/>
        </w:rPr>
        <w:t>я-</w:t>
      </w:r>
      <w:proofErr w:type="gramEnd"/>
      <w:r w:rsidRPr="00CC1CA5">
        <w:rPr>
          <w:rFonts w:ascii="Times New Roman" w:hAnsi="Times New Roman" w:cs="Times New Roman"/>
          <w:sz w:val="24"/>
        </w:rPr>
        <w:t xml:space="preserve"> изготовителя;</w:t>
      </w:r>
    </w:p>
    <w:p w:rsidR="00456031" w:rsidRPr="00CC1CA5" w:rsidRDefault="00456031" w:rsidP="004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1CA5">
        <w:rPr>
          <w:rFonts w:ascii="Times New Roman" w:hAnsi="Times New Roman" w:cs="Times New Roman"/>
          <w:sz w:val="24"/>
        </w:rPr>
        <w:t>- номер стандарта и (или) ТУ;</w:t>
      </w:r>
    </w:p>
    <w:p w:rsidR="00456031" w:rsidRPr="00CC1CA5" w:rsidRDefault="00456031" w:rsidP="004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1CA5">
        <w:rPr>
          <w:rFonts w:ascii="Times New Roman" w:hAnsi="Times New Roman" w:cs="Times New Roman"/>
          <w:sz w:val="24"/>
        </w:rPr>
        <w:t>- порядковый номер сигнализатора;</w:t>
      </w:r>
    </w:p>
    <w:p w:rsidR="00456031" w:rsidRPr="00CC1CA5" w:rsidRDefault="00456031" w:rsidP="004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1CA5">
        <w:rPr>
          <w:rFonts w:ascii="Times New Roman" w:hAnsi="Times New Roman" w:cs="Times New Roman"/>
          <w:sz w:val="24"/>
        </w:rPr>
        <w:t>- отметку о приемке.</w:t>
      </w:r>
    </w:p>
    <w:p w:rsidR="00456031" w:rsidRPr="00CC1CA5" w:rsidRDefault="00456031" w:rsidP="00456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1CA5">
        <w:rPr>
          <w:rFonts w:ascii="Times New Roman" w:hAnsi="Times New Roman" w:cs="Times New Roman"/>
          <w:sz w:val="24"/>
        </w:rPr>
        <w:t>Сигнализаторы</w:t>
      </w:r>
      <w:r w:rsidRPr="00CC1CA5">
        <w:rPr>
          <w:rFonts w:ascii="Times New Roman" w:hAnsi="Times New Roman" w:cs="Times New Roman"/>
          <w:sz w:val="24"/>
        </w:rPr>
        <w:tab/>
        <w:t>упакованы</w:t>
      </w:r>
      <w:r w:rsidRPr="00CC1CA5">
        <w:rPr>
          <w:rFonts w:ascii="Times New Roman" w:hAnsi="Times New Roman" w:cs="Times New Roman"/>
          <w:sz w:val="24"/>
        </w:rPr>
        <w:tab/>
        <w:t xml:space="preserve">в индивидуальную (потребительскую) тару по ГОСТ 28594-90 </w:t>
      </w:r>
      <w:r w:rsidRPr="00CC1CA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«</w:t>
      </w:r>
      <w:hyperlink r:id="rId20" w:anchor="/document/5920163/paragraph/39/doclist/69/0/0/0/JTVCJTdCJTIybmVlZF9jb3JyZWN0aW9uJTIyJTNBZmFsc2UlMkMlMjJjb250ZXh0JTIyJTNBJTIyMjg1OTQtOTAlMjIlN0QlNUQ=" w:history="1">
        <w:r w:rsidRPr="00CC1C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Аппаратура радиоэлектронная бытовая. Упаковка, маркировка, транспортирование и хранение</w:t>
        </w:r>
      </w:hyperlink>
      <w:r w:rsidRPr="00CC1CA5">
        <w:rPr>
          <w:rFonts w:ascii="Times New Roman" w:hAnsi="Times New Roman" w:cs="Times New Roman"/>
          <w:sz w:val="24"/>
          <w:szCs w:val="24"/>
        </w:rPr>
        <w:t>».</w:t>
      </w:r>
    </w:p>
    <w:p w:rsidR="00456031" w:rsidRPr="00CC1CA5" w:rsidRDefault="00456031" w:rsidP="00456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1CA5">
        <w:rPr>
          <w:rFonts w:ascii="Times New Roman" w:hAnsi="Times New Roman" w:cs="Times New Roman"/>
          <w:sz w:val="24"/>
        </w:rPr>
        <w:t>Требования к транспортной таре, упаковке и ее маркировке - по ГОСТ 28594-90.</w:t>
      </w:r>
    </w:p>
    <w:p w:rsidR="00456031" w:rsidRPr="00CC1CA5" w:rsidRDefault="00456031" w:rsidP="004560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</w:t>
      </w:r>
      <w:proofErr w:type="gramEnd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. На Товаре не должно быть механических повреждений.</w:t>
      </w:r>
    </w:p>
    <w:p w:rsidR="00456031" w:rsidRDefault="00456031" w:rsidP="004560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Гарантийный срок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составляет 24 месяца</w:t>
      </w:r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56031" w:rsidRPr="00CC1CA5" w:rsidRDefault="00456031" w:rsidP="004560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Срок пользования Товаром не менее 5 лет с даты предоставления его Получателю.</w:t>
      </w:r>
    </w:p>
    <w:p w:rsidR="00456031" w:rsidRPr="00CC1CA5" w:rsidRDefault="00456031" w:rsidP="004560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1CA5">
        <w:rPr>
          <w:rFonts w:ascii="Times New Roman" w:eastAsia="Times New Roman" w:hAnsi="Times New Roman" w:cs="Times New Roman"/>
          <w:bCs/>
          <w:sz w:val="24"/>
          <w:szCs w:val="24"/>
        </w:rPr>
        <w:t>Поставка Товара Получателям осуществляется Поставщиком после получения от Заказчика реестра получателей Товара.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456031" w:rsidRPr="00CC1CA5" w:rsidRDefault="00456031" w:rsidP="00456031">
      <w:pPr>
        <w:spacing w:after="0" w:line="240" w:lineRule="auto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CC1CA5">
        <w:rPr>
          <w:rFonts w:ascii="Times New Roman" w:eastAsia="Times New Roman" w:hAnsi="Times New Roman" w:cs="Times New Roman"/>
          <w:sz w:val="24"/>
          <w:szCs w:val="24"/>
        </w:rPr>
        <w:t xml:space="preserve">           Срок поставки Товара </w:t>
      </w:r>
      <w:r w:rsidRPr="00CC1CA5">
        <w:rPr>
          <w:rFonts w:ascii="Times New Roman" w:eastAsia="Arial" w:hAnsi="Times New Roman" w:cs="Times New Roman"/>
          <w:spacing w:val="-1"/>
          <w:sz w:val="24"/>
          <w:szCs w:val="24"/>
        </w:rPr>
        <w:t>до 01.11.2024 г.</w:t>
      </w:r>
    </w:p>
    <w:p w:rsidR="00456031" w:rsidRPr="00CC1CA5" w:rsidRDefault="00456031" w:rsidP="00456031">
      <w:pPr>
        <w:spacing w:after="0" w:line="240" w:lineRule="auto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CC1CA5">
        <w:rPr>
          <w:rFonts w:ascii="Times New Roman" w:eastAsia="Times New Roman" w:hAnsi="Times New Roman" w:cs="Times New Roman"/>
          <w:sz w:val="24"/>
          <w:szCs w:val="24"/>
        </w:rPr>
        <w:t xml:space="preserve">           Срок действия контракта </w:t>
      </w:r>
      <w:r w:rsidRPr="00CC1CA5">
        <w:rPr>
          <w:rFonts w:ascii="Times New Roman" w:eastAsia="Arial" w:hAnsi="Times New Roman" w:cs="Times New Roman"/>
          <w:spacing w:val="-1"/>
          <w:sz w:val="24"/>
          <w:szCs w:val="24"/>
        </w:rPr>
        <w:t>до 20.12.2024г.</w:t>
      </w:r>
    </w:p>
    <w:p w:rsidR="00456031" w:rsidRPr="00CC1CA5" w:rsidRDefault="00456031" w:rsidP="0045603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031" w:rsidRPr="00CC1CA5" w:rsidRDefault="00456031" w:rsidP="0045603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CA5">
        <w:rPr>
          <w:rFonts w:ascii="Times New Roman" w:eastAsia="Times New Roman" w:hAnsi="Times New Roman" w:cs="Times New Roman"/>
          <w:sz w:val="24"/>
          <w:szCs w:val="24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0E0224" w:rsidRDefault="000E0224" w:rsidP="00E57533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E0224" w:rsidRPr="000E0224" w:rsidRDefault="000E0224" w:rsidP="00E57533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0E0224" w:rsidRPr="000E0224" w:rsidSect="0095468E">
      <w:pgSz w:w="11906" w:h="16838"/>
      <w:pgMar w:top="709" w:right="42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DF" w:rsidRDefault="00B511DF" w:rsidP="001516F6">
      <w:pPr>
        <w:spacing w:after="0" w:line="240" w:lineRule="auto"/>
      </w:pPr>
      <w:r>
        <w:separator/>
      </w:r>
    </w:p>
  </w:endnote>
  <w:endnote w:type="continuationSeparator" w:id="0">
    <w:p w:rsidR="00B511DF" w:rsidRDefault="00B511DF" w:rsidP="0015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DF" w:rsidRDefault="00B511DF" w:rsidP="001516F6">
      <w:pPr>
        <w:spacing w:after="0" w:line="240" w:lineRule="auto"/>
      </w:pPr>
      <w:r>
        <w:separator/>
      </w:r>
    </w:p>
  </w:footnote>
  <w:footnote w:type="continuationSeparator" w:id="0">
    <w:p w:rsidR="00B511DF" w:rsidRDefault="00B511DF" w:rsidP="0015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2"/>
    <w:rsid w:val="0001286F"/>
    <w:rsid w:val="00021A68"/>
    <w:rsid w:val="00031007"/>
    <w:rsid w:val="000339EB"/>
    <w:rsid w:val="00034382"/>
    <w:rsid w:val="000454FF"/>
    <w:rsid w:val="00062ADE"/>
    <w:rsid w:val="000937ED"/>
    <w:rsid w:val="00093822"/>
    <w:rsid w:val="00095EBC"/>
    <w:rsid w:val="0009659E"/>
    <w:rsid w:val="000B6069"/>
    <w:rsid w:val="000C1CC5"/>
    <w:rsid w:val="000C5343"/>
    <w:rsid w:val="000E0224"/>
    <w:rsid w:val="001516F6"/>
    <w:rsid w:val="00152980"/>
    <w:rsid w:val="0016163B"/>
    <w:rsid w:val="0016256D"/>
    <w:rsid w:val="00164E78"/>
    <w:rsid w:val="00176F70"/>
    <w:rsid w:val="001D41F4"/>
    <w:rsid w:val="001E57D4"/>
    <w:rsid w:val="001F04F7"/>
    <w:rsid w:val="001F1D16"/>
    <w:rsid w:val="00205C6F"/>
    <w:rsid w:val="00215CB5"/>
    <w:rsid w:val="00220F38"/>
    <w:rsid w:val="002215B6"/>
    <w:rsid w:val="00250066"/>
    <w:rsid w:val="0027576B"/>
    <w:rsid w:val="00283C71"/>
    <w:rsid w:val="0029387B"/>
    <w:rsid w:val="002A6452"/>
    <w:rsid w:val="002B4689"/>
    <w:rsid w:val="002F51D1"/>
    <w:rsid w:val="002F6A32"/>
    <w:rsid w:val="00306DC8"/>
    <w:rsid w:val="003300FD"/>
    <w:rsid w:val="00336D56"/>
    <w:rsid w:val="00341382"/>
    <w:rsid w:val="003413CD"/>
    <w:rsid w:val="00344977"/>
    <w:rsid w:val="00354285"/>
    <w:rsid w:val="00362569"/>
    <w:rsid w:val="00372E13"/>
    <w:rsid w:val="003841EA"/>
    <w:rsid w:val="00384841"/>
    <w:rsid w:val="00385F11"/>
    <w:rsid w:val="0039654E"/>
    <w:rsid w:val="003A07C9"/>
    <w:rsid w:val="003A4DAF"/>
    <w:rsid w:val="003B0359"/>
    <w:rsid w:val="003B59C1"/>
    <w:rsid w:val="003C04E1"/>
    <w:rsid w:val="003D53DD"/>
    <w:rsid w:val="003D5C2B"/>
    <w:rsid w:val="00412FFA"/>
    <w:rsid w:val="00456031"/>
    <w:rsid w:val="00481A8E"/>
    <w:rsid w:val="004B00A7"/>
    <w:rsid w:val="004B65C6"/>
    <w:rsid w:val="004D364F"/>
    <w:rsid w:val="004D5F48"/>
    <w:rsid w:val="004F6F9B"/>
    <w:rsid w:val="00526B7D"/>
    <w:rsid w:val="00530F9D"/>
    <w:rsid w:val="0053601B"/>
    <w:rsid w:val="00545D2F"/>
    <w:rsid w:val="00560173"/>
    <w:rsid w:val="00564429"/>
    <w:rsid w:val="0057752E"/>
    <w:rsid w:val="005A34A7"/>
    <w:rsid w:val="005C1742"/>
    <w:rsid w:val="005C4DAB"/>
    <w:rsid w:val="005E04B5"/>
    <w:rsid w:val="006107E5"/>
    <w:rsid w:val="0062192B"/>
    <w:rsid w:val="00642E9A"/>
    <w:rsid w:val="006459DC"/>
    <w:rsid w:val="00652CAB"/>
    <w:rsid w:val="00665224"/>
    <w:rsid w:val="00671CE5"/>
    <w:rsid w:val="006748F2"/>
    <w:rsid w:val="00683899"/>
    <w:rsid w:val="006924D4"/>
    <w:rsid w:val="006B3A55"/>
    <w:rsid w:val="006D3F96"/>
    <w:rsid w:val="006D7879"/>
    <w:rsid w:val="006F3FE2"/>
    <w:rsid w:val="00700125"/>
    <w:rsid w:val="007002BE"/>
    <w:rsid w:val="00721704"/>
    <w:rsid w:val="00755597"/>
    <w:rsid w:val="00760D6C"/>
    <w:rsid w:val="00764B36"/>
    <w:rsid w:val="00791447"/>
    <w:rsid w:val="007B1A6F"/>
    <w:rsid w:val="007B4174"/>
    <w:rsid w:val="007B5926"/>
    <w:rsid w:val="007C0033"/>
    <w:rsid w:val="007E62CD"/>
    <w:rsid w:val="00803F43"/>
    <w:rsid w:val="00823605"/>
    <w:rsid w:val="0083140B"/>
    <w:rsid w:val="00831BCC"/>
    <w:rsid w:val="008332EA"/>
    <w:rsid w:val="008529DE"/>
    <w:rsid w:val="0086075D"/>
    <w:rsid w:val="00877F10"/>
    <w:rsid w:val="008833E2"/>
    <w:rsid w:val="0088432B"/>
    <w:rsid w:val="008926FB"/>
    <w:rsid w:val="008A3EEA"/>
    <w:rsid w:val="008D38FA"/>
    <w:rsid w:val="008E68BF"/>
    <w:rsid w:val="00950E10"/>
    <w:rsid w:val="0095468E"/>
    <w:rsid w:val="00960B3C"/>
    <w:rsid w:val="00975750"/>
    <w:rsid w:val="009868F8"/>
    <w:rsid w:val="009922B9"/>
    <w:rsid w:val="00996EFC"/>
    <w:rsid w:val="0099785B"/>
    <w:rsid w:val="009A1CAD"/>
    <w:rsid w:val="009D759B"/>
    <w:rsid w:val="00A07F03"/>
    <w:rsid w:val="00A12D10"/>
    <w:rsid w:val="00A41C04"/>
    <w:rsid w:val="00A4328C"/>
    <w:rsid w:val="00A44651"/>
    <w:rsid w:val="00A46249"/>
    <w:rsid w:val="00A51AD4"/>
    <w:rsid w:val="00A82BB2"/>
    <w:rsid w:val="00A8707A"/>
    <w:rsid w:val="00AB3FAB"/>
    <w:rsid w:val="00AD10C7"/>
    <w:rsid w:val="00AD15CB"/>
    <w:rsid w:val="00AE2C69"/>
    <w:rsid w:val="00AF205C"/>
    <w:rsid w:val="00B02713"/>
    <w:rsid w:val="00B10B28"/>
    <w:rsid w:val="00B25374"/>
    <w:rsid w:val="00B2668C"/>
    <w:rsid w:val="00B2708A"/>
    <w:rsid w:val="00B27166"/>
    <w:rsid w:val="00B420F8"/>
    <w:rsid w:val="00B44A3D"/>
    <w:rsid w:val="00B511DF"/>
    <w:rsid w:val="00B51281"/>
    <w:rsid w:val="00B7597F"/>
    <w:rsid w:val="00B83C11"/>
    <w:rsid w:val="00B84DE2"/>
    <w:rsid w:val="00B92A6E"/>
    <w:rsid w:val="00BB18C1"/>
    <w:rsid w:val="00BB2D9A"/>
    <w:rsid w:val="00BE1ED5"/>
    <w:rsid w:val="00BF595B"/>
    <w:rsid w:val="00C12328"/>
    <w:rsid w:val="00C51432"/>
    <w:rsid w:val="00C6428F"/>
    <w:rsid w:val="00C643E8"/>
    <w:rsid w:val="00C66006"/>
    <w:rsid w:val="00C77B16"/>
    <w:rsid w:val="00CA4824"/>
    <w:rsid w:val="00CA50CB"/>
    <w:rsid w:val="00CA5F97"/>
    <w:rsid w:val="00D0270D"/>
    <w:rsid w:val="00D21315"/>
    <w:rsid w:val="00D22CA4"/>
    <w:rsid w:val="00D26E5E"/>
    <w:rsid w:val="00D31837"/>
    <w:rsid w:val="00D44246"/>
    <w:rsid w:val="00D4437F"/>
    <w:rsid w:val="00D52DB1"/>
    <w:rsid w:val="00D645D4"/>
    <w:rsid w:val="00D81FD2"/>
    <w:rsid w:val="00D903A1"/>
    <w:rsid w:val="00DA3755"/>
    <w:rsid w:val="00DB227F"/>
    <w:rsid w:val="00DC2418"/>
    <w:rsid w:val="00DC465E"/>
    <w:rsid w:val="00DF2BCF"/>
    <w:rsid w:val="00E34CD0"/>
    <w:rsid w:val="00E456E6"/>
    <w:rsid w:val="00E51872"/>
    <w:rsid w:val="00E5681E"/>
    <w:rsid w:val="00E57533"/>
    <w:rsid w:val="00E66DDF"/>
    <w:rsid w:val="00E915D0"/>
    <w:rsid w:val="00E97FC9"/>
    <w:rsid w:val="00EB3258"/>
    <w:rsid w:val="00EC2B1C"/>
    <w:rsid w:val="00EE0FE8"/>
    <w:rsid w:val="00EF30AD"/>
    <w:rsid w:val="00F33E02"/>
    <w:rsid w:val="00F34FFE"/>
    <w:rsid w:val="00F43812"/>
    <w:rsid w:val="00F46A8D"/>
    <w:rsid w:val="00F77258"/>
    <w:rsid w:val="00F82D41"/>
    <w:rsid w:val="00F84F93"/>
    <w:rsid w:val="00F94C05"/>
    <w:rsid w:val="00FA5169"/>
    <w:rsid w:val="00FC1B3E"/>
    <w:rsid w:val="00FD3BC0"/>
    <w:rsid w:val="00FE1E0B"/>
    <w:rsid w:val="00FF0325"/>
    <w:rsid w:val="00FF483A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A5169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6F3FE2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1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86F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2F51D1"/>
  </w:style>
  <w:style w:type="paragraph" w:customStyle="1" w:styleId="11">
    <w:name w:val="Обычный1"/>
    <w:rsid w:val="002F51D1"/>
    <w:pPr>
      <w:widowControl w:val="0"/>
      <w:suppressAutoHyphens/>
      <w:spacing w:after="0" w:line="300" w:lineRule="auto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3140B"/>
  </w:style>
  <w:style w:type="character" w:customStyle="1" w:styleId="10">
    <w:name w:val="Заголовок 1 Знак"/>
    <w:basedOn w:val="a0"/>
    <w:link w:val="1"/>
    <w:uiPriority w:val="9"/>
    <w:rsid w:val="00674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16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5">
    <w:name w:val="Содержимое таблицы"/>
    <w:basedOn w:val="a"/>
    <w:rsid w:val="00FA516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6">
    <w:name w:val="No Spacing"/>
    <w:uiPriority w:val="1"/>
    <w:qFormat/>
    <w:rsid w:val="00BB2D9A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560173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017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3">
    <w:name w:val="Основной  текст 2"/>
    <w:basedOn w:val="a7"/>
    <w:rsid w:val="005601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5601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60173"/>
  </w:style>
  <w:style w:type="character" w:styleId="a9">
    <w:name w:val="Hyperlink"/>
    <w:rsid w:val="00FF4C57"/>
    <w:rPr>
      <w:color w:val="0000FF"/>
      <w:u w:val="single"/>
    </w:rPr>
  </w:style>
  <w:style w:type="character" w:customStyle="1" w:styleId="WW-Absatz-Standardschriftart111111">
    <w:name w:val="WW-Absatz-Standardschriftart111111"/>
    <w:rsid w:val="00FD3BC0"/>
  </w:style>
  <w:style w:type="paragraph" w:styleId="aa">
    <w:name w:val="header"/>
    <w:basedOn w:val="a"/>
    <w:link w:val="ab"/>
    <w:uiPriority w:val="99"/>
    <w:unhideWhenUsed/>
    <w:rsid w:val="0015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16F6"/>
  </w:style>
  <w:style w:type="paragraph" w:styleId="ac">
    <w:name w:val="footer"/>
    <w:basedOn w:val="a"/>
    <w:link w:val="ad"/>
    <w:uiPriority w:val="99"/>
    <w:unhideWhenUsed/>
    <w:rsid w:val="0015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16F6"/>
  </w:style>
  <w:style w:type="paragraph" w:customStyle="1" w:styleId="ConsPlusNormal">
    <w:name w:val="ConsPlusNormal"/>
    <w:rsid w:val="0099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0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A5169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6F3FE2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1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86F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2F51D1"/>
  </w:style>
  <w:style w:type="paragraph" w:customStyle="1" w:styleId="11">
    <w:name w:val="Обычный1"/>
    <w:rsid w:val="002F51D1"/>
    <w:pPr>
      <w:widowControl w:val="0"/>
      <w:suppressAutoHyphens/>
      <w:spacing w:after="0" w:line="300" w:lineRule="auto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3140B"/>
  </w:style>
  <w:style w:type="character" w:customStyle="1" w:styleId="10">
    <w:name w:val="Заголовок 1 Знак"/>
    <w:basedOn w:val="a0"/>
    <w:link w:val="1"/>
    <w:uiPriority w:val="9"/>
    <w:rsid w:val="00674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16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5">
    <w:name w:val="Содержимое таблицы"/>
    <w:basedOn w:val="a"/>
    <w:rsid w:val="00FA516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6">
    <w:name w:val="No Spacing"/>
    <w:uiPriority w:val="1"/>
    <w:qFormat/>
    <w:rsid w:val="00BB2D9A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560173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017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3">
    <w:name w:val="Основной  текст 2"/>
    <w:basedOn w:val="a7"/>
    <w:rsid w:val="005601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5601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60173"/>
  </w:style>
  <w:style w:type="character" w:styleId="a9">
    <w:name w:val="Hyperlink"/>
    <w:rsid w:val="00FF4C57"/>
    <w:rPr>
      <w:color w:val="0000FF"/>
      <w:u w:val="single"/>
    </w:rPr>
  </w:style>
  <w:style w:type="character" w:customStyle="1" w:styleId="WW-Absatz-Standardschriftart111111">
    <w:name w:val="WW-Absatz-Standardschriftart111111"/>
    <w:rsid w:val="00FD3BC0"/>
  </w:style>
  <w:style w:type="paragraph" w:styleId="aa">
    <w:name w:val="header"/>
    <w:basedOn w:val="a"/>
    <w:link w:val="ab"/>
    <w:uiPriority w:val="99"/>
    <w:unhideWhenUsed/>
    <w:rsid w:val="0015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16F6"/>
  </w:style>
  <w:style w:type="paragraph" w:styleId="ac">
    <w:name w:val="footer"/>
    <w:basedOn w:val="a"/>
    <w:link w:val="ad"/>
    <w:uiPriority w:val="99"/>
    <w:unhideWhenUsed/>
    <w:rsid w:val="0015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16F6"/>
  </w:style>
  <w:style w:type="paragraph" w:customStyle="1" w:styleId="ConsPlusNormal">
    <w:name w:val="ConsPlusNormal"/>
    <w:rsid w:val="0099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0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48.0.98/" TargetMode="External"/><Relationship Id="rId18" Type="http://schemas.openxmlformats.org/officeDocument/2006/relationships/hyperlink" Target="http://10.48.0.9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10.48.0.98/" TargetMode="External"/><Relationship Id="rId17" Type="http://schemas.openxmlformats.org/officeDocument/2006/relationships/hyperlink" Target="http://10.48.0.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.48.0.98/" TargetMode="External"/><Relationship Id="rId20" Type="http://schemas.openxmlformats.org/officeDocument/2006/relationships/hyperlink" Target="http://10.48.0.9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48.0.9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48.0.98/" TargetMode="External"/><Relationship Id="rId10" Type="http://schemas.openxmlformats.org/officeDocument/2006/relationships/hyperlink" Target="http://10.48.0.98/" TargetMode="External"/><Relationship Id="rId19" Type="http://schemas.openxmlformats.org/officeDocument/2006/relationships/hyperlink" Target="http://10.48.0.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10.48.0.9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D31A-9EDD-4D71-A884-02D228C5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Выгузова Анастасия Александровна</cp:lastModifiedBy>
  <cp:revision>2</cp:revision>
  <cp:lastPrinted>2024-06-25T08:06:00Z</cp:lastPrinted>
  <dcterms:created xsi:type="dcterms:W3CDTF">2024-08-14T10:00:00Z</dcterms:created>
  <dcterms:modified xsi:type="dcterms:W3CDTF">2024-08-14T10:00:00Z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1979731637</vt:i4>
  </property>
</Properties>
</file>