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03" w:rsidRPr="005412C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5412C3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AB5872" w:rsidRPr="005412C3">
        <w:rPr>
          <w:rFonts w:ascii="Times New Roman" w:eastAsia="Times New Roman" w:hAnsi="Times New Roman" w:cs="Times New Roman"/>
          <w:lang w:eastAsia="ru-RU"/>
        </w:rPr>
        <w:t>3</w:t>
      </w:r>
      <w:r w:rsidRPr="005412C3">
        <w:rPr>
          <w:rFonts w:ascii="Times New Roman" w:eastAsia="Times New Roman" w:hAnsi="Times New Roman" w:cs="Times New Roman"/>
          <w:lang w:eastAsia="ru-RU"/>
        </w:rPr>
        <w:t xml:space="preserve"> к извещению </w:t>
      </w:r>
    </w:p>
    <w:p w:rsidR="006D2E03" w:rsidRPr="005412C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412C3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E12C57" w:rsidRPr="005412C3">
        <w:rPr>
          <w:rFonts w:ascii="Times New Roman" w:eastAsia="Times New Roman" w:hAnsi="Times New Roman" w:cs="Times New Roman"/>
          <w:lang w:eastAsia="ru-RU"/>
        </w:rPr>
        <w:t>электронно</w:t>
      </w:r>
      <w:r w:rsidR="000E6DFB">
        <w:rPr>
          <w:rFonts w:ascii="Times New Roman" w:eastAsia="Times New Roman" w:hAnsi="Times New Roman" w:cs="Times New Roman"/>
          <w:lang w:eastAsia="ru-RU"/>
        </w:rPr>
        <w:t>го</w:t>
      </w:r>
      <w:r w:rsidR="00E12C57" w:rsidRPr="005412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6DFB">
        <w:rPr>
          <w:rFonts w:ascii="Times New Roman" w:eastAsia="Times New Roman" w:hAnsi="Times New Roman" w:cs="Times New Roman"/>
          <w:lang w:eastAsia="ru-RU"/>
        </w:rPr>
        <w:t>аукциона</w:t>
      </w:r>
      <w:bookmarkStart w:id="0" w:name="_GoBack"/>
      <w:bookmarkEnd w:id="0"/>
    </w:p>
    <w:p w:rsidR="00AA54C6" w:rsidRPr="005412C3" w:rsidRDefault="00AA54C6" w:rsidP="00AA54C6">
      <w:pPr>
        <w:ind w:left="-426"/>
        <w:jc w:val="center"/>
        <w:rPr>
          <w:rFonts w:ascii="Times New Roman" w:hAnsi="Times New Roman" w:cs="Times New Roman"/>
        </w:rPr>
      </w:pPr>
    </w:p>
    <w:p w:rsidR="00AA54C6" w:rsidRPr="005412C3" w:rsidRDefault="00AA54C6" w:rsidP="00AA54C6">
      <w:pPr>
        <w:ind w:left="-426"/>
        <w:jc w:val="center"/>
        <w:rPr>
          <w:rFonts w:ascii="Times New Roman" w:hAnsi="Times New Roman" w:cs="Times New Roman"/>
          <w:b/>
        </w:rPr>
      </w:pPr>
      <w:r w:rsidRPr="005412C3">
        <w:rPr>
          <w:rFonts w:ascii="Times New Roman" w:hAnsi="Times New Roman" w:cs="Times New Roman"/>
          <w:b/>
        </w:rPr>
        <w:t>Наименование и описание объекта закупки</w:t>
      </w:r>
    </w:p>
    <w:p w:rsidR="0035300D" w:rsidRPr="005412C3" w:rsidRDefault="00AA54C6" w:rsidP="0035300D">
      <w:pPr>
        <w:ind w:left="-426"/>
        <w:jc w:val="center"/>
        <w:rPr>
          <w:rFonts w:ascii="Times New Roman" w:hAnsi="Times New Roman" w:cs="Times New Roman"/>
          <w:b/>
        </w:rPr>
      </w:pPr>
      <w:r w:rsidRPr="005412C3">
        <w:rPr>
          <w:rFonts w:ascii="Times New Roman" w:hAnsi="Times New Roman" w:cs="Times New Roman"/>
          <w:b/>
        </w:rPr>
        <w:t xml:space="preserve">на </w:t>
      </w:r>
      <w:r w:rsidR="0035300D" w:rsidRPr="005412C3">
        <w:rPr>
          <w:rFonts w:ascii="Times New Roman" w:hAnsi="Times New Roman" w:cs="Times New Roman"/>
          <w:b/>
        </w:rPr>
        <w:t>поставку слуховых аппаратов на 2024 год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126"/>
        <w:gridCol w:w="1559"/>
        <w:gridCol w:w="1276"/>
        <w:gridCol w:w="1134"/>
        <w:gridCol w:w="1276"/>
      </w:tblGrid>
      <w:tr w:rsidR="00AA54C6" w:rsidRPr="005412C3" w:rsidTr="00AA54C6">
        <w:tc>
          <w:tcPr>
            <w:tcW w:w="1277" w:type="dxa"/>
            <w:vMerge w:val="restart"/>
            <w:vAlign w:val="center"/>
          </w:tcPr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vAlign w:val="center"/>
          </w:tcPr>
          <w:p w:rsidR="00AA54C6" w:rsidRPr="005412C3" w:rsidRDefault="00AA54C6" w:rsidP="00281829">
            <w:pPr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7371" w:type="dxa"/>
            <w:gridSpan w:val="5"/>
          </w:tcPr>
          <w:p w:rsidR="00AA54C6" w:rsidRPr="005412C3" w:rsidRDefault="00AA54C6" w:rsidP="0028182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</w:tr>
      <w:tr w:rsidR="00AA54C6" w:rsidRPr="005412C3" w:rsidTr="00C763FE">
        <w:tc>
          <w:tcPr>
            <w:tcW w:w="1277" w:type="dxa"/>
            <w:vMerge/>
          </w:tcPr>
          <w:p w:rsidR="00AA54C6" w:rsidRPr="005412C3" w:rsidRDefault="00AA54C6" w:rsidP="00281829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54C6" w:rsidRPr="005412C3" w:rsidRDefault="00AA54C6" w:rsidP="00281829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54C6" w:rsidRPr="005412C3" w:rsidRDefault="00AA54C6" w:rsidP="00281829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vAlign w:val="center"/>
          </w:tcPr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  <w:vAlign w:val="center"/>
          </w:tcPr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:rsidR="00AA54C6" w:rsidRPr="005412C3" w:rsidRDefault="00AA54C6" w:rsidP="002818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A54C6" w:rsidRPr="005412C3" w:rsidRDefault="005412C3" w:rsidP="00C763F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AA54C6" w:rsidRPr="005412C3" w:rsidRDefault="005412C3" w:rsidP="00C763F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</w:tr>
    </w:tbl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126"/>
        <w:gridCol w:w="1559"/>
        <w:gridCol w:w="1276"/>
        <w:gridCol w:w="1134"/>
        <w:gridCol w:w="1276"/>
      </w:tblGrid>
      <w:tr w:rsidR="00C763FE" w:rsidRPr="005412C3" w:rsidTr="00C763FE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ОКПД2-</w:t>
            </w: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26.60.14.120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КТРУ-26.60.14.120-00000004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17-01-05</w:t>
            </w:r>
          </w:p>
          <w:p w:rsidR="00C763FE" w:rsidRPr="005412C3" w:rsidRDefault="00C763FE" w:rsidP="00C763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Тип слухового аппарата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Цифровой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Заушный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4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left="-110"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Сверхмощный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5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≥140,00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нижняя граница диапазона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≤0,1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верхняя граница диапазона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Частотная компрессия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Подавление акустической обратной связи без снижения усиления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10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Шумоподавление, подавление шума ветра, подавление резких (импульсных звуков)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 программа переключения СА в режим работы с аудиовходом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 программа переключения СА в режим работы с телефонным аппаратом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направленность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данных о режимах работы слухового аппарата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Режимы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Телефонная катушка или катушка индуктивности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 разряда батареи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ОКПД2-</w:t>
            </w: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26.60.14.120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КТРУ-26.60.14.120-00000004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17-01-06</w:t>
            </w:r>
          </w:p>
          <w:p w:rsidR="00C763FE" w:rsidRPr="005412C3" w:rsidRDefault="00C763FE" w:rsidP="00C763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Тип слухового аппарата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Цифровой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Заушный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left="-110"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Мощный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559" w:type="dxa"/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≥130 и ≤ 136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нижняя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≤0,1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верхняя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≥5,5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 переключения программ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Адаптивное подавление обратной связи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Шумоподавление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Режимы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Телефонная катушка или катушка индуктивности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 разряда батареи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widowControl w:val="0"/>
              <w:tabs>
                <w:tab w:val="left" w:pos="708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Аппарат слуховой заушный воздушной проводимости</w:t>
            </w:r>
          </w:p>
          <w:p w:rsidR="00C763FE" w:rsidRPr="005412C3" w:rsidRDefault="00C763FE" w:rsidP="00C763F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ОКПД2-</w:t>
            </w: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26.60.14.120</w:t>
            </w:r>
          </w:p>
          <w:p w:rsidR="00C763FE" w:rsidRPr="005412C3" w:rsidRDefault="00C763FE" w:rsidP="00C763FE">
            <w:pPr>
              <w:widowControl w:val="0"/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КТРУ-26.60.14.120-00000004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17-01-07</w:t>
            </w:r>
          </w:p>
          <w:p w:rsidR="00C763FE" w:rsidRPr="005412C3" w:rsidRDefault="00C763FE" w:rsidP="00C763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sz w:val="20"/>
                <w:szCs w:val="20"/>
              </w:rPr>
              <w:t>Слуховой аппарат цифровой заушный средней мощности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Тип слухового аппарата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Цифровой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Заушный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left="-110"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Мощность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Средней мощности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 125 и ≤ 130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нижняя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≤0,1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Диапазон частот верхняя граница диапазона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≥6,0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килогерц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обработки цифрового сигнала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Бесканальный или многоканальный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7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≥3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направленность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Адаптивное шумоподавление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открытого протезирования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 программа переключения в режим разговора по телефону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FE" w:rsidRPr="005412C3" w:rsidTr="00C763FE">
        <w:trPr>
          <w:trHeight w:val="62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Переключение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3FE">
              <w:rPr>
                <w:rFonts w:ascii="Times New Roman" w:eastAsia="Calibri" w:hAnsi="Times New Roman" w:cs="Times New Roman"/>
                <w:sz w:val="20"/>
                <w:szCs w:val="20"/>
              </w:rPr>
              <w:t>Кнопка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C763FE" w:rsidRDefault="00C763FE" w:rsidP="00C763F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FE" w:rsidRPr="005412C3" w:rsidRDefault="00C763FE" w:rsidP="00C763FE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C3" w:rsidRPr="005412C3" w:rsidTr="00C763FE">
        <w:trPr>
          <w:trHeight w:val="6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1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5412C3" w:rsidP="008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C3" w:rsidRPr="005412C3" w:rsidRDefault="005412C3" w:rsidP="00841849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C3" w:rsidRPr="005412C3" w:rsidRDefault="00C763FE" w:rsidP="00841849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C763FE" w:rsidRDefault="00C763FE" w:rsidP="00F2506F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F2506F" w:rsidRDefault="00F2506F" w:rsidP="00F2506F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F2506F">
        <w:rPr>
          <w:rFonts w:ascii="Times New Roman" w:eastAsia="Calibri" w:hAnsi="Times New Roman" w:cs="Times New Roman"/>
          <w:b/>
          <w:bCs/>
        </w:rPr>
        <w:t>Требования, предъявляемые к товару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Слуховые аппараты должны соответствовать требованиям ГОСТ Р 51024-2012 «Аппараты слуховые электронные реабилитационные. Технические требования и методы испытаний» в частях: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1. «Область применения»,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4. «Типы и основные параметры»,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5. «Общие технические требования»,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8. «Транспортирование и хранение».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ГОСТ Р 51632-2021. «Технические средства реабилитации людей с ограничениями жизнедеятельности. Общие технические требования и методы испытаний: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1.  «Область применения»,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4. «Общие технические требования».</w:t>
      </w:r>
    </w:p>
    <w:p w:rsidR="00C763FE" w:rsidRPr="00C763FE" w:rsidRDefault="00C763FE" w:rsidP="00C763FE">
      <w:pPr>
        <w:widowControl w:val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ab/>
        <w:t>Все слуховые аппараты поставляются в стандартной комплектации:</w:t>
      </w:r>
    </w:p>
    <w:p w:rsidR="00C763FE" w:rsidRPr="00C763FE" w:rsidRDefault="00C763FE" w:rsidP="00C763FE">
      <w:pPr>
        <w:widowControl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>стандартный вкладыш – 1шт.</w:t>
      </w:r>
    </w:p>
    <w:p w:rsidR="00C763FE" w:rsidRPr="00C763FE" w:rsidRDefault="00C763FE" w:rsidP="00C763FE">
      <w:pPr>
        <w:widowControl w:val="0"/>
        <w:ind w:firstLine="142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ab/>
        <w:t xml:space="preserve">элемент питания – 2шт. </w:t>
      </w:r>
    </w:p>
    <w:p w:rsidR="00C763FE" w:rsidRPr="00C763FE" w:rsidRDefault="00C763FE" w:rsidP="00C763FE">
      <w:pPr>
        <w:widowControl w:val="0"/>
        <w:ind w:firstLine="142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ab/>
        <w:t>индуктор заушный   – 1шт.</w:t>
      </w:r>
    </w:p>
    <w:p w:rsidR="00C763FE" w:rsidRPr="00C763FE" w:rsidRDefault="00C763FE" w:rsidP="00C763FE">
      <w:pPr>
        <w:widowControl w:val="0"/>
        <w:ind w:firstLine="142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 xml:space="preserve">           паспорт или руководство по эксплуатации на русском языке</w:t>
      </w:r>
    </w:p>
    <w:p w:rsidR="00C763FE" w:rsidRPr="00C763FE" w:rsidRDefault="00C763FE" w:rsidP="00C763FE">
      <w:pPr>
        <w:widowControl w:val="0"/>
        <w:ind w:firstLine="142"/>
        <w:jc w:val="both"/>
        <w:rPr>
          <w:rFonts w:ascii="Times New Roman" w:eastAsia="Calibri" w:hAnsi="Times New Roman" w:cs="Times New Roman"/>
          <w:bCs/>
        </w:rPr>
      </w:pPr>
      <w:r w:rsidRPr="00C763FE">
        <w:rPr>
          <w:rFonts w:ascii="Times New Roman" w:eastAsia="Calibri" w:hAnsi="Times New Roman" w:cs="Times New Roman"/>
          <w:bCs/>
        </w:rPr>
        <w:t xml:space="preserve">           слуховой аппарат -1 шт.</w:t>
      </w:r>
    </w:p>
    <w:p w:rsidR="00C763FE" w:rsidRPr="00C763FE" w:rsidRDefault="00C763FE" w:rsidP="00C763FE">
      <w:pPr>
        <w:tabs>
          <w:tab w:val="left" w:pos="735"/>
          <w:tab w:val="left" w:pos="750"/>
          <w:tab w:val="left" w:pos="765"/>
          <w:tab w:val="left" w:pos="780"/>
        </w:tabs>
        <w:ind w:firstLine="735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 xml:space="preserve">При обращении Получателя за получением слухового аппарата Поставщик или Соисполнитель Поставщика (в случае привлечения Поставщиком соисполнителя) обязан произвести его настройку в зависимости от типа и функциональных возможностей аппарата. Настройка слухового аппарата должна производиться врачом сурдологом, либо специалистом в области слухопротезирования (сурдоакустиком) в течении всего срока действия контракта. </w:t>
      </w:r>
    </w:p>
    <w:p w:rsidR="00C763FE" w:rsidRPr="00C763FE" w:rsidRDefault="00C763FE" w:rsidP="00C763F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 xml:space="preserve">Для настройки слуховых аппаратов Поставщик или Соисполнитель Поставщика (в случае привлечения Поставщиком соисполнителя) должен иметь действующую лицензию на осуществление медицинской деятельности по сурдологии-оториноларингологии на территории Курской области в соответствии с Федеральным законом от 04.05.2011 №99-ФЗ «О лицензировании </w:t>
      </w:r>
      <w:r w:rsidRPr="00C763FE">
        <w:rPr>
          <w:rFonts w:ascii="Times New Roman" w:eastAsia="Calibri" w:hAnsi="Times New Roman" w:cs="Times New Roman"/>
        </w:rPr>
        <w:lastRenderedPageBreak/>
        <w:t xml:space="preserve">отдельных видов деятельности», постановлением Правительства Российской Федерации от 01.06.2021 №852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 </w:t>
      </w:r>
    </w:p>
    <w:p w:rsidR="00C763FE" w:rsidRPr="00C763FE" w:rsidRDefault="00C763FE" w:rsidP="00C763F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>Гарантийный срок - 12 (двенадцать) месяцев.</w:t>
      </w:r>
    </w:p>
    <w:p w:rsidR="00C763FE" w:rsidRPr="00C763FE" w:rsidRDefault="00C763FE" w:rsidP="00C763F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>При поставке товара обязательно наличие гарантийного талона, дающего право на бесплатный ремонт или замену товара ненадлежащего качества.</w:t>
      </w:r>
    </w:p>
    <w:p w:rsidR="00C763FE" w:rsidRPr="00C763FE" w:rsidRDefault="00C763FE" w:rsidP="00C763F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C763FE" w:rsidRPr="00C763FE" w:rsidRDefault="00C763FE" w:rsidP="00C763F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>Недостатки товара должны быть устранены Исполнителем в срок не более 10 (десяти) дней.</w:t>
      </w:r>
    </w:p>
    <w:p w:rsidR="00C763FE" w:rsidRPr="00C763FE" w:rsidRDefault="00C763FE" w:rsidP="00C763F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C763FE" w:rsidRPr="00C763FE" w:rsidRDefault="00C763FE" w:rsidP="00C763F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763FE" w:rsidRPr="00C763FE" w:rsidRDefault="00C763FE" w:rsidP="00C763FE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C763FE">
        <w:rPr>
          <w:rFonts w:ascii="Times New Roman" w:eastAsia="Times New Roman CYR" w:hAnsi="Times New Roman" w:cs="Times New Roman"/>
          <w:b/>
          <w:bCs/>
        </w:rPr>
        <w:t>Дополнительные условия</w:t>
      </w:r>
    </w:p>
    <w:p w:rsidR="00C763FE" w:rsidRPr="00C763FE" w:rsidRDefault="00C763FE" w:rsidP="00C763FE">
      <w:pPr>
        <w:spacing w:before="100" w:beforeAutospacing="1"/>
        <w:ind w:firstLine="567"/>
        <w:jc w:val="both"/>
        <w:rPr>
          <w:rFonts w:ascii="Times New Roman" w:eastAsia="Calibri" w:hAnsi="Times New Roman" w:cs="Times New Roman"/>
        </w:rPr>
      </w:pPr>
      <w:r w:rsidRPr="00C763FE">
        <w:rPr>
          <w:rFonts w:ascii="Times New Roman" w:eastAsia="Calibri" w:hAnsi="Times New Roman" w:cs="Times New Roman"/>
        </w:rPr>
        <w:tab/>
        <w:t>Необходимо наличие действующих регистрационных удостоверений, выданных Федеральной службой по надзору в сфере здравоохранения.</w:t>
      </w:r>
    </w:p>
    <w:p w:rsidR="00C763FE" w:rsidRPr="00C763FE" w:rsidRDefault="00C763FE" w:rsidP="00C763FE">
      <w:pPr>
        <w:widowControl w:val="0"/>
        <w:suppressAutoHyphens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763FE">
        <w:rPr>
          <w:rFonts w:ascii="Times New Roman" w:eastAsia="Calibri" w:hAnsi="Times New Roman" w:cs="Times New Roman"/>
          <w:b/>
          <w:lang w:eastAsia="ar-SA"/>
        </w:rPr>
        <w:t>Поставка Товара</w:t>
      </w:r>
      <w:r w:rsidRPr="00C763FE">
        <w:rPr>
          <w:rFonts w:ascii="Times New Roman" w:eastAsia="Calibri" w:hAnsi="Times New Roman" w:cs="Times New Roman"/>
          <w:lang w:eastAsia="ar-SA"/>
        </w:rPr>
        <w:t>: Товар поставляется</w:t>
      </w:r>
      <w:r w:rsidRPr="00C763FE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C763FE">
        <w:rPr>
          <w:rFonts w:ascii="Times New Roman" w:eastAsia="Calibri" w:hAnsi="Times New Roman" w:cs="Times New Roman"/>
          <w:lang w:eastAsia="ar-SA"/>
        </w:rPr>
        <w:t xml:space="preserve">в полном объеме в Курскую область, в соответствии с календарным планом в течение 10 (десяти) календарных дней со дня заключения государственного контракта. </w:t>
      </w:r>
    </w:p>
    <w:p w:rsidR="00C763FE" w:rsidRPr="00C763FE" w:rsidRDefault="00C763FE" w:rsidP="00C763FE">
      <w:pPr>
        <w:tabs>
          <w:tab w:val="left" w:pos="915"/>
        </w:tabs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C763FE">
        <w:rPr>
          <w:rFonts w:ascii="Times New Roman" w:eastAsia="Calibri" w:hAnsi="Times New Roman" w:cs="Times New Roman"/>
          <w:b/>
          <w:lang w:eastAsia="ar-SA"/>
        </w:rPr>
        <w:t xml:space="preserve">Срок поставки товара Получателям: </w:t>
      </w:r>
      <w:r w:rsidRPr="00C763FE">
        <w:rPr>
          <w:rFonts w:ascii="Times New Roman" w:eastAsia="Calibri" w:hAnsi="Times New Roman" w:cs="Times New Roman"/>
          <w:lang w:eastAsia="ar-SA"/>
        </w:rPr>
        <w:t>с даты получения от Заказчика реестров получателей товара по 29 ноября 2024г. Поставка товара получателям не должна превышать   15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763FE" w:rsidRPr="00C763FE" w:rsidRDefault="00C763FE" w:rsidP="00C763FE">
      <w:pPr>
        <w:tabs>
          <w:tab w:val="left" w:pos="915"/>
        </w:tabs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C763FE">
        <w:rPr>
          <w:rFonts w:ascii="Times New Roman" w:eastAsia="Calibri" w:hAnsi="Times New Roman" w:cs="Times New Roman"/>
          <w:b/>
          <w:lang w:eastAsia="ar-SA"/>
        </w:rPr>
        <w:t>Место получения товара:</w:t>
      </w:r>
      <w:r w:rsidRPr="00C763FE">
        <w:rPr>
          <w:rFonts w:ascii="Times New Roman" w:eastAsia="Calibri" w:hAnsi="Times New Roman" w:cs="Times New Roman"/>
          <w:lang w:eastAsia="ar-SA"/>
        </w:rPr>
        <w:t xml:space="preserve"> </w:t>
      </w:r>
    </w:p>
    <w:p w:rsidR="00C763FE" w:rsidRPr="00C763FE" w:rsidRDefault="00C763FE" w:rsidP="00C763FE">
      <w:pPr>
        <w:suppressAutoHyphens/>
        <w:ind w:left="-284" w:firstLine="284"/>
        <w:jc w:val="both"/>
        <w:rPr>
          <w:rFonts w:ascii="Times New Roman" w:eastAsia="Calibri" w:hAnsi="Times New Roman" w:cs="Times New Roman"/>
          <w:lang w:eastAsia="ar-SA"/>
        </w:rPr>
      </w:pPr>
      <w:r w:rsidRPr="00C763FE">
        <w:rPr>
          <w:rFonts w:ascii="Times New Roman" w:eastAsia="Calibri" w:hAnsi="Times New Roman" w:cs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C763FE" w:rsidRPr="00C763FE" w:rsidRDefault="00C763FE" w:rsidP="00C763FE">
      <w:pPr>
        <w:suppressAutoHyphens/>
        <w:ind w:left="-284" w:firstLine="284"/>
        <w:jc w:val="both"/>
        <w:rPr>
          <w:rFonts w:ascii="Times New Roman" w:eastAsia="Calibri" w:hAnsi="Times New Roman" w:cs="Times New Roman"/>
          <w:lang w:eastAsia="ar-SA"/>
        </w:rPr>
      </w:pPr>
      <w:r w:rsidRPr="00C763FE">
        <w:rPr>
          <w:rFonts w:ascii="Times New Roman" w:eastAsia="Calibri" w:hAnsi="Times New Roman" w:cs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763FE" w:rsidRPr="00C763FE" w:rsidRDefault="00C763FE" w:rsidP="00F2506F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sectPr w:rsidR="00C763FE" w:rsidRPr="00C763FE" w:rsidSect="00C2485A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3B" w:rsidRDefault="001D3B3B" w:rsidP="00C2485A">
      <w:pPr>
        <w:spacing w:after="0" w:line="240" w:lineRule="auto"/>
      </w:pPr>
      <w:r>
        <w:separator/>
      </w:r>
    </w:p>
  </w:endnote>
  <w:endnote w:type="continuationSeparator" w:id="0">
    <w:p w:rsidR="001D3B3B" w:rsidRDefault="001D3B3B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3B" w:rsidRDefault="001D3B3B" w:rsidP="00C2485A">
      <w:pPr>
        <w:spacing w:after="0" w:line="240" w:lineRule="auto"/>
      </w:pPr>
      <w:r>
        <w:separator/>
      </w:r>
    </w:p>
  </w:footnote>
  <w:footnote w:type="continuationSeparator" w:id="0">
    <w:p w:rsidR="001D3B3B" w:rsidRDefault="001D3B3B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50596"/>
    <w:rsid w:val="00077E06"/>
    <w:rsid w:val="000E6DFB"/>
    <w:rsid w:val="001173C4"/>
    <w:rsid w:val="00157307"/>
    <w:rsid w:val="001820AD"/>
    <w:rsid w:val="001D3B3B"/>
    <w:rsid w:val="00217281"/>
    <w:rsid w:val="00223249"/>
    <w:rsid w:val="00226648"/>
    <w:rsid w:val="0023451B"/>
    <w:rsid w:val="002575F1"/>
    <w:rsid w:val="003032E4"/>
    <w:rsid w:val="0035300D"/>
    <w:rsid w:val="003A62A1"/>
    <w:rsid w:val="00421716"/>
    <w:rsid w:val="00481834"/>
    <w:rsid w:val="004D60FF"/>
    <w:rsid w:val="004E2BD7"/>
    <w:rsid w:val="00503E2E"/>
    <w:rsid w:val="005412C3"/>
    <w:rsid w:val="005B2CA7"/>
    <w:rsid w:val="00631613"/>
    <w:rsid w:val="006D2E03"/>
    <w:rsid w:val="00702DBA"/>
    <w:rsid w:val="007304DA"/>
    <w:rsid w:val="00732CA1"/>
    <w:rsid w:val="00761D0E"/>
    <w:rsid w:val="00763257"/>
    <w:rsid w:val="007D3C5A"/>
    <w:rsid w:val="0081343A"/>
    <w:rsid w:val="008350C3"/>
    <w:rsid w:val="00860849"/>
    <w:rsid w:val="008770DF"/>
    <w:rsid w:val="008A09D6"/>
    <w:rsid w:val="008F7BDA"/>
    <w:rsid w:val="009C51EC"/>
    <w:rsid w:val="009D10F9"/>
    <w:rsid w:val="009F4FE9"/>
    <w:rsid w:val="00A5420F"/>
    <w:rsid w:val="00AA54C6"/>
    <w:rsid w:val="00AB5872"/>
    <w:rsid w:val="00AB7EEF"/>
    <w:rsid w:val="00B218B2"/>
    <w:rsid w:val="00B2588F"/>
    <w:rsid w:val="00BF61CA"/>
    <w:rsid w:val="00C13A50"/>
    <w:rsid w:val="00C2485A"/>
    <w:rsid w:val="00C53A54"/>
    <w:rsid w:val="00C65BDF"/>
    <w:rsid w:val="00C73A46"/>
    <w:rsid w:val="00C763FE"/>
    <w:rsid w:val="00C9560C"/>
    <w:rsid w:val="00CA0739"/>
    <w:rsid w:val="00CA357A"/>
    <w:rsid w:val="00D5793C"/>
    <w:rsid w:val="00D96C31"/>
    <w:rsid w:val="00DD1227"/>
    <w:rsid w:val="00DE71F7"/>
    <w:rsid w:val="00DF6136"/>
    <w:rsid w:val="00E12C57"/>
    <w:rsid w:val="00E35A1D"/>
    <w:rsid w:val="00E47B6C"/>
    <w:rsid w:val="00ED2D48"/>
    <w:rsid w:val="00F2506F"/>
    <w:rsid w:val="00F25A19"/>
    <w:rsid w:val="00F26810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D0DFE-2EFB-4AA7-9DF8-C26FB72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customStyle="1" w:styleId="Style7">
    <w:name w:val="Style7"/>
    <w:basedOn w:val="a"/>
    <w:next w:val="a"/>
    <w:uiPriority w:val="99"/>
    <w:qFormat/>
    <w:rsid w:val="00AA54C6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Гребнева Наталия Дмитриевна</cp:lastModifiedBy>
  <cp:revision>4</cp:revision>
  <dcterms:created xsi:type="dcterms:W3CDTF">2024-09-24T09:59:00Z</dcterms:created>
  <dcterms:modified xsi:type="dcterms:W3CDTF">2024-09-25T12:08:00Z</dcterms:modified>
</cp:coreProperties>
</file>