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88" w:rsidRDefault="00964BAE" w:rsidP="007768CC">
      <w:pPr>
        <w:spacing w:after="0"/>
        <w:jc w:val="center"/>
        <w:rPr>
          <w:rFonts w:ascii="Times New Roman" w:hAnsi="Times New Roman" w:cs="Times New Roman"/>
          <w:b/>
          <w:color w:val="000000"/>
        </w:rPr>
      </w:pPr>
      <w:r w:rsidRPr="00D75E8A">
        <w:rPr>
          <w:rFonts w:ascii="Times New Roman" w:hAnsi="Times New Roman" w:cs="Times New Roman"/>
          <w:b/>
          <w:color w:val="000000"/>
        </w:rPr>
        <w:t xml:space="preserve">Описание объекта закупки в соответствии со </w:t>
      </w:r>
      <w:hyperlink r:id="rId7" w:anchor="/document/70353464/entry/33" w:history="1">
        <w:r w:rsidRPr="00D75E8A">
          <w:rPr>
            <w:rFonts w:ascii="Times New Roman" w:hAnsi="Times New Roman" w:cs="Times New Roman"/>
            <w:b/>
            <w:color w:val="000000"/>
          </w:rPr>
          <w:t>статьей 33</w:t>
        </w:r>
      </w:hyperlink>
      <w:r w:rsidR="00D75E8A">
        <w:rPr>
          <w:rFonts w:ascii="Times New Roman" w:hAnsi="Times New Roman" w:cs="Times New Roman"/>
          <w:b/>
          <w:color w:val="000000"/>
        </w:rPr>
        <w:t xml:space="preserve"> </w:t>
      </w:r>
      <w:r w:rsidR="00D75E8A" w:rsidRPr="00D75E8A">
        <w:rPr>
          <w:rFonts w:ascii="Times New Roman" w:hAnsi="Times New Roman" w:cs="Times New Roman"/>
          <w:b/>
          <w:color w:val="000000"/>
        </w:rPr>
        <w:t xml:space="preserve">Федерального закона от 5 апреля 2013 г. </w:t>
      </w:r>
      <w:r w:rsidR="00D75E8A">
        <w:rPr>
          <w:rFonts w:ascii="Times New Roman" w:hAnsi="Times New Roman" w:cs="Times New Roman"/>
          <w:b/>
          <w:color w:val="000000"/>
        </w:rPr>
        <w:br/>
      </w:r>
      <w:r w:rsidR="00D75E8A" w:rsidRPr="00D75E8A">
        <w:rPr>
          <w:rFonts w:ascii="Times New Roman" w:hAnsi="Times New Roman" w:cs="Times New Roman"/>
          <w:b/>
          <w:color w:val="000000"/>
        </w:rPr>
        <w:t xml:space="preserve">№ 44-ФЗ «О контрактной системе в сфере закупок товаров, работ, услуг для обеспечения государственных и муниципальных нужд» </w:t>
      </w:r>
    </w:p>
    <w:p w:rsidR="005B3300" w:rsidRDefault="008E3AD3" w:rsidP="00252E68">
      <w:pPr>
        <w:spacing w:after="0"/>
        <w:jc w:val="center"/>
        <w:rPr>
          <w:rFonts w:ascii="Times New Roman" w:hAnsi="Times New Roman" w:cs="Times New Roman"/>
          <w:b/>
          <w:color w:val="000000"/>
        </w:rPr>
      </w:pPr>
      <w:r>
        <w:rPr>
          <w:rFonts w:ascii="Times New Roman" w:hAnsi="Times New Roman" w:cs="Times New Roman"/>
          <w:b/>
          <w:color w:val="000000"/>
        </w:rPr>
        <w:t>ЗКЭФ</w:t>
      </w:r>
      <w:r w:rsidR="0043014B">
        <w:rPr>
          <w:rFonts w:ascii="Times New Roman" w:hAnsi="Times New Roman" w:cs="Times New Roman"/>
          <w:b/>
          <w:color w:val="000000"/>
        </w:rPr>
        <w:t>.</w:t>
      </w:r>
      <w:r w:rsidR="003010FC">
        <w:rPr>
          <w:rFonts w:ascii="Times New Roman" w:hAnsi="Times New Roman" w:cs="Times New Roman"/>
          <w:b/>
          <w:color w:val="000000"/>
        </w:rPr>
        <w:t>116</w:t>
      </w:r>
      <w:r w:rsidR="005F1DC0">
        <w:rPr>
          <w:rFonts w:ascii="Times New Roman" w:hAnsi="Times New Roman" w:cs="Times New Roman"/>
          <w:b/>
          <w:color w:val="000000"/>
        </w:rPr>
        <w:t>/24</w:t>
      </w:r>
    </w:p>
    <w:p w:rsidR="00E879C4" w:rsidRDefault="00E879C4" w:rsidP="00252E68">
      <w:pPr>
        <w:spacing w:after="0"/>
        <w:jc w:val="center"/>
        <w:rPr>
          <w:rFonts w:ascii="Times New Roman" w:hAnsi="Times New Roman" w:cs="Times New Roman"/>
          <w:b/>
          <w:color w:val="000000"/>
        </w:rPr>
      </w:pPr>
    </w:p>
    <w:p w:rsidR="00814C70" w:rsidRPr="002B4F64" w:rsidRDefault="00814C70" w:rsidP="00814C70">
      <w:pPr>
        <w:spacing w:after="0" w:line="240" w:lineRule="auto"/>
        <w:ind w:firstLine="709"/>
        <w:jc w:val="both"/>
        <w:rPr>
          <w:rFonts w:ascii="Times New Roman" w:hAnsi="Times New Roman" w:cs="Times New Roman"/>
          <w:sz w:val="24"/>
          <w:szCs w:val="24"/>
        </w:rPr>
      </w:pPr>
      <w:r w:rsidRPr="002B4F64">
        <w:rPr>
          <w:rFonts w:ascii="Times New Roman" w:eastAsia="Calibri" w:hAnsi="Times New Roman" w:cs="Times New Roman"/>
          <w:b/>
          <w:sz w:val="24"/>
          <w:szCs w:val="24"/>
        </w:rPr>
        <w:t xml:space="preserve">Наименование объекта закупки: </w:t>
      </w:r>
      <w:r w:rsidRPr="002B4F64">
        <w:rPr>
          <w:rFonts w:ascii="Times New Roman" w:eastAsia="Calibri" w:hAnsi="Times New Roman" w:cs="Times New Roman"/>
          <w:color w:val="000000"/>
          <w:spacing w:val="-1"/>
          <w:sz w:val="24"/>
          <w:szCs w:val="24"/>
          <w:lang w:eastAsia="zh-CN" w:bidi="hi-IN"/>
        </w:rPr>
        <w:t xml:space="preserve">Поставка технических средств реабилитации </w:t>
      </w:r>
      <w:r w:rsidRPr="002B4F64">
        <w:rPr>
          <w:rFonts w:ascii="Times New Roman" w:hAnsi="Times New Roman" w:cs="Times New Roman"/>
          <w:sz w:val="24"/>
          <w:szCs w:val="24"/>
        </w:rPr>
        <w:t>(</w:t>
      </w:r>
      <w:r>
        <w:rPr>
          <w:rFonts w:ascii="Times New Roman" w:hAnsi="Times New Roman" w:cs="Times New Roman"/>
          <w:sz w:val="24"/>
          <w:szCs w:val="24"/>
        </w:rPr>
        <w:t>опор</w:t>
      </w:r>
      <w:r w:rsidRPr="002B4F64">
        <w:rPr>
          <w:rFonts w:ascii="Times New Roman" w:hAnsi="Times New Roman" w:cs="Times New Roman"/>
          <w:sz w:val="24"/>
          <w:szCs w:val="24"/>
        </w:rPr>
        <w:t>) для обеспечения ими в 2024 году</w:t>
      </w:r>
    </w:p>
    <w:tbl>
      <w:tblPr>
        <w:tblW w:w="157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2267"/>
        <w:gridCol w:w="992"/>
      </w:tblGrid>
      <w:tr w:rsidR="003010FC" w:rsidRPr="00806785" w:rsidTr="006B5831">
        <w:trPr>
          <w:trHeight w:val="305"/>
        </w:trPr>
        <w:tc>
          <w:tcPr>
            <w:tcW w:w="2475" w:type="dxa"/>
            <w:vMerge w:val="restart"/>
            <w:shd w:val="clear" w:color="000000" w:fill="FFFFFF"/>
            <w:vAlign w:val="center"/>
            <w:hideMark/>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Наименование Товара</w:t>
            </w:r>
          </w:p>
        </w:tc>
        <w:tc>
          <w:tcPr>
            <w:tcW w:w="12267" w:type="dxa"/>
            <w:vMerge w:val="restart"/>
            <w:shd w:val="clear" w:color="000000" w:fill="FFFFFF"/>
            <w:vAlign w:val="center"/>
            <w:hideMark/>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Технические характеристики</w:t>
            </w:r>
          </w:p>
        </w:tc>
        <w:tc>
          <w:tcPr>
            <w:tcW w:w="992" w:type="dxa"/>
            <w:shd w:val="clear" w:color="000000" w:fill="FFFFFF"/>
            <w:vAlign w:val="center"/>
            <w:hideMark/>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Кол-во,</w:t>
            </w:r>
          </w:p>
        </w:tc>
      </w:tr>
      <w:tr w:rsidR="003010FC" w:rsidRPr="00806785" w:rsidTr="006B5831">
        <w:trPr>
          <w:trHeight w:val="320"/>
        </w:trPr>
        <w:tc>
          <w:tcPr>
            <w:tcW w:w="2475" w:type="dxa"/>
            <w:vMerge/>
            <w:vAlign w:val="center"/>
            <w:hideMark/>
          </w:tcPr>
          <w:p w:rsidR="003010FC" w:rsidRPr="00806785" w:rsidRDefault="003010FC" w:rsidP="006B5831">
            <w:pPr>
              <w:spacing w:after="0" w:line="240" w:lineRule="auto"/>
              <w:rPr>
                <w:rFonts w:ascii="Times New Roman" w:eastAsia="Times New Roman" w:hAnsi="Times New Roman" w:cs="Times New Roman"/>
                <w:color w:val="000000"/>
                <w:sz w:val="21"/>
                <w:szCs w:val="21"/>
                <w:lang w:eastAsia="ru-RU"/>
              </w:rPr>
            </w:pPr>
          </w:p>
        </w:tc>
        <w:tc>
          <w:tcPr>
            <w:tcW w:w="12267" w:type="dxa"/>
            <w:vMerge/>
            <w:vAlign w:val="center"/>
            <w:hideMark/>
          </w:tcPr>
          <w:p w:rsidR="003010FC" w:rsidRPr="00806785" w:rsidRDefault="003010FC" w:rsidP="006B5831">
            <w:pPr>
              <w:spacing w:after="0" w:line="240" w:lineRule="auto"/>
              <w:rPr>
                <w:rFonts w:ascii="Times New Roman" w:eastAsia="Times New Roman" w:hAnsi="Times New Roman" w:cs="Times New Roman"/>
                <w:color w:val="000000"/>
                <w:sz w:val="21"/>
                <w:szCs w:val="21"/>
                <w:lang w:eastAsia="ru-RU"/>
              </w:rPr>
            </w:pPr>
          </w:p>
        </w:tc>
        <w:tc>
          <w:tcPr>
            <w:tcW w:w="992" w:type="dxa"/>
            <w:shd w:val="clear" w:color="000000" w:fill="FFFFFF"/>
            <w:vAlign w:val="center"/>
            <w:hideMark/>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(шт.)</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t>Опора для сидения для детей-инвалидов</w:t>
            </w:r>
          </w:p>
        </w:tc>
        <w:tc>
          <w:tcPr>
            <w:tcW w:w="12267" w:type="dxa"/>
            <w:shd w:val="clear" w:color="000000" w:fill="FFFFFF"/>
          </w:tcPr>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Опора для сидения с анатомической спинкой должна помогать тормозить рефлекс </w:t>
            </w:r>
            <w:proofErr w:type="spellStart"/>
            <w:r w:rsidRPr="00806785">
              <w:rPr>
                <w:rFonts w:ascii="Times New Roman" w:hAnsi="Times New Roman" w:cs="Times New Roman"/>
                <w:sz w:val="21"/>
                <w:szCs w:val="21"/>
              </w:rPr>
              <w:t>переразгибания</w:t>
            </w:r>
            <w:proofErr w:type="spellEnd"/>
            <w:r w:rsidRPr="00806785">
              <w:rPr>
                <w:rFonts w:ascii="Times New Roman" w:hAnsi="Times New Roman" w:cs="Times New Roman"/>
                <w:sz w:val="21"/>
                <w:szCs w:val="21"/>
              </w:rPr>
              <w:t xml:space="preserve">, расслаблять спастические мышцы, устранять контрактуры, позволять корректировать патологические позы, создавать комфортное положение. Должна иметь съёмный столик, подножку, регулируемую до горизонтального положения и фиксаторы стоп. Опора должна быть снабжена съемным подголовником (фиксатор для головы) регулируемым по высоте. Угол наклона спинки должен изменяется от 90 градусов </w:t>
            </w:r>
            <w:proofErr w:type="gramStart"/>
            <w:r w:rsidRPr="00806785">
              <w:rPr>
                <w:rFonts w:ascii="Times New Roman" w:hAnsi="Times New Roman" w:cs="Times New Roman"/>
                <w:sz w:val="21"/>
                <w:szCs w:val="21"/>
              </w:rPr>
              <w:t>до</w:t>
            </w:r>
            <w:proofErr w:type="gramEnd"/>
            <w:r w:rsidRPr="00806785">
              <w:rPr>
                <w:rFonts w:ascii="Times New Roman" w:hAnsi="Times New Roman" w:cs="Times New Roman"/>
                <w:sz w:val="21"/>
                <w:szCs w:val="21"/>
              </w:rPr>
              <w:t xml:space="preserve"> горизонтального. В комплект должен входить набор креплений для фиксации торса. Опора должна легко трансформироваться. Ножки должны быть съемные, подлокотники должны регулироваться по высоте. Мягкие элементы должны быть из поролона,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Изделие должно быть окрашено мебельным лаком, не содержащим ядовитых (токсичных) компонентов. Опора должна быть на колесиках задняя пара колес должна иметь тормоза. 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2</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t>Опора для сидения для детей-инвалидов</w:t>
            </w:r>
          </w:p>
        </w:tc>
        <w:tc>
          <w:tcPr>
            <w:tcW w:w="12267" w:type="dxa"/>
            <w:shd w:val="clear" w:color="000000" w:fill="FFFFFF"/>
          </w:tcPr>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Опора для сидения должна быть предназначена для профилактики и коррекции патологических поз у детей с ограниченной жизнедеятельностью и иметь следующие функции:</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 помогать тормозить рефлекс </w:t>
            </w:r>
            <w:proofErr w:type="spellStart"/>
            <w:r w:rsidRPr="00806785">
              <w:rPr>
                <w:rFonts w:ascii="Times New Roman" w:hAnsi="Times New Roman" w:cs="Times New Roman"/>
                <w:sz w:val="21"/>
                <w:szCs w:val="21"/>
              </w:rPr>
              <w:t>переразгибания</w:t>
            </w:r>
            <w:proofErr w:type="spellEnd"/>
            <w:r w:rsidRPr="00806785">
              <w:rPr>
                <w:rFonts w:ascii="Times New Roman" w:hAnsi="Times New Roman" w:cs="Times New Roman"/>
                <w:sz w:val="21"/>
                <w:szCs w:val="21"/>
              </w:rPr>
              <w:t xml:space="preserve">, расслаблять спастические </w:t>
            </w:r>
            <w:bookmarkStart w:id="0" w:name="_GoBack"/>
            <w:bookmarkEnd w:id="0"/>
            <w:r w:rsidRPr="00806785">
              <w:rPr>
                <w:rFonts w:ascii="Times New Roman" w:hAnsi="Times New Roman" w:cs="Times New Roman"/>
                <w:sz w:val="21"/>
                <w:szCs w:val="21"/>
              </w:rPr>
              <w:t xml:space="preserve">мышцы за счет регулируемого угла наклона спинки от вертикали до горизонтали и регулируемого угла наклона и высоты подножки; </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 создавать правильное, симметричное положение за счет изменяемых по высоте ножек и подлокотников, встроенного корсета и абдуктора. </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Опора должна быть снабжена столиком для дополнительной опоры рук, развития мелкой моторики, приспособления для фиксации рук</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Опора при необходимости должна иметь подголовник. Ножки сидения и подлокотники должны регулироваться по высоте. Угол между сидением и подножкой должен меняться от 90º до 135º. Угол наклона спинки должен меняться от 0º до 30º от вертикали и при необходимости до полного горизонтального положения. Опора должна быть установлена на колесах, задняя пара колес должна иметь тормоза. Мягкие элементы должны быть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Изделие должно быть окрашено мебельным лаком, не содержащим ядовитых (токсичных) компонентов.</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10</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t>Опора для сидения для детей-инвалидов</w:t>
            </w:r>
          </w:p>
        </w:tc>
        <w:tc>
          <w:tcPr>
            <w:tcW w:w="12267" w:type="dxa"/>
            <w:shd w:val="clear" w:color="000000" w:fill="FFFFFF"/>
          </w:tcPr>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Опора для сидения с изменяемым углом наклона подножки и прямой анатомической спинкой должна быть предназначена для пациентов с нарушением опорно-двигательного аппарата, должна способствовать расслаблению мышц и снижению </w:t>
            </w:r>
            <w:proofErr w:type="spellStart"/>
            <w:r w:rsidRPr="00806785">
              <w:rPr>
                <w:rFonts w:ascii="Times New Roman" w:hAnsi="Times New Roman" w:cs="Times New Roman"/>
                <w:sz w:val="21"/>
                <w:szCs w:val="21"/>
              </w:rPr>
              <w:t>спастики</w:t>
            </w:r>
            <w:proofErr w:type="spellEnd"/>
            <w:r w:rsidRPr="00806785">
              <w:rPr>
                <w:rFonts w:ascii="Times New Roman" w:hAnsi="Times New Roman" w:cs="Times New Roman"/>
                <w:sz w:val="21"/>
                <w:szCs w:val="21"/>
              </w:rPr>
              <w:t>. Должна иметь фиксацию голеней, стоп.</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Для устранения перекреста ног и для пассивной растяжки </w:t>
            </w:r>
            <w:proofErr w:type="spellStart"/>
            <w:r w:rsidRPr="00806785">
              <w:rPr>
                <w:rFonts w:ascii="Times New Roman" w:hAnsi="Times New Roman" w:cs="Times New Roman"/>
                <w:sz w:val="21"/>
                <w:szCs w:val="21"/>
              </w:rPr>
              <w:t>абдукционных</w:t>
            </w:r>
            <w:proofErr w:type="spellEnd"/>
            <w:r w:rsidRPr="00806785">
              <w:rPr>
                <w:rFonts w:ascii="Times New Roman" w:hAnsi="Times New Roman" w:cs="Times New Roman"/>
                <w:sz w:val="21"/>
                <w:szCs w:val="21"/>
              </w:rPr>
              <w:t xml:space="preserve"> мышц должен служить регулируемый и съемный </w:t>
            </w:r>
            <w:proofErr w:type="gramStart"/>
            <w:r w:rsidRPr="00806785">
              <w:rPr>
                <w:rFonts w:ascii="Times New Roman" w:hAnsi="Times New Roman" w:cs="Times New Roman"/>
                <w:sz w:val="21"/>
                <w:szCs w:val="21"/>
              </w:rPr>
              <w:t>абдуктор</w:t>
            </w:r>
            <w:proofErr w:type="gramEnd"/>
            <w:r w:rsidRPr="00806785">
              <w:rPr>
                <w:rFonts w:ascii="Times New Roman" w:hAnsi="Times New Roman" w:cs="Times New Roman"/>
                <w:sz w:val="21"/>
                <w:szCs w:val="21"/>
              </w:rPr>
              <w:t xml:space="preserve"> и ремни-петли для фиксации ног. Грудная часть тела должна фиксироваться съемным ортопедическим жилетом, а тазобедренная - набедренным креплением. К сидению должен прилагается столик, с возможностью регулировки расстояния до корпуса. Ножки сидения и подлокотники должны регулироваться по высоте. Опора должна быть установлена на колесах, задняя пара колес должна иметь тормоза.  Мягкие элементы должны быть на поролоне, обтянуты кожей или другим материалом допустимым к использованию в медицинских изделиях.</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lastRenderedPageBreak/>
              <w:t>Изделие должно быть окрашено мебельным лаком, не содержащим ядовитых (токсичных) компонентов.</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val="en-US" w:eastAsia="ru-RU"/>
              </w:rPr>
            </w:pPr>
            <w:r w:rsidRPr="00806785">
              <w:rPr>
                <w:rFonts w:ascii="Times New Roman" w:eastAsia="Times New Roman" w:hAnsi="Times New Roman" w:cs="Times New Roman"/>
                <w:color w:val="000000"/>
                <w:sz w:val="21"/>
                <w:szCs w:val="21"/>
                <w:lang w:val="en-US" w:eastAsia="ru-RU"/>
              </w:rPr>
              <w:lastRenderedPageBreak/>
              <w:t>2</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lastRenderedPageBreak/>
              <w:t>Опора для сидения для детей-инвалидов</w:t>
            </w:r>
          </w:p>
        </w:tc>
        <w:tc>
          <w:tcPr>
            <w:tcW w:w="12267" w:type="dxa"/>
            <w:shd w:val="clear" w:color="000000" w:fill="FFFFFF"/>
          </w:tcPr>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Опора для сидения должна быть разборной для обеспечения наилучших условий для транспортировки и хранения. Сборка и демонтаж элементов опоры для сидения должны производиться без применения специализированного инструмента.</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Опора для сидения должна изготавливаться не менее чем в 2 размерах для детей от 2 года до 14 лет (по заявке заказчика в зависимости от анатомических особенностей Получателя). </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Опора может быть выполнена из дерева или комбинированная из дерева и металла. Мягкие элементы должны быть из поролона,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Все колеса должны быть поворотные и оснащены стояночными тормозами. Диаметр колес не менее 10 см. Все мягкие элементы опоры для сидения должны быть съемными для обеспечения наиболее удобной и качественной обработки.</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 xml:space="preserve">В конструкции опоры должны быть предусмотрены следующие основные регулировки: </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 регулировка высоты, глубины и наклона подножки;</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xml:space="preserve">-  регулировка положения стоп с жестким закреплением выбранного положения;  </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xml:space="preserve">- регулировка угла наклона спинки; </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регулировка высоты и ширины спинки, регулировка высоты и угла наклона сиденья от пола;</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xml:space="preserve">-  регулировка ширины сиденья; </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xml:space="preserve">- регулировка высоты подлокотников; </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регулировка положения абдуктора;</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регулировка высоты съемного столика и расстояния от столика до спинки;</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 xml:space="preserve">- регулировка высоты съемного подголовника. </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 xml:space="preserve">Угол наклона сидения относительно поверхности пола должен иметь регулировку от -20 до 30 градусов. На сиденье должен быть закреплен съемный абдуктор, с обеих сторон сидения должны быть закреплены регулируемые по высоте подлокотники. Спинка опоры для сидения должна иметь регулировку угла наклона относительно сидения в диапазоне от 90 градусов до не более 125 градусов. </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 xml:space="preserve">Грудная часть тела должна фиксироваться жилетом из прочной мягкой ткани с системой ремней, </w:t>
            </w:r>
            <w:proofErr w:type="gramStart"/>
            <w:r w:rsidRPr="00806785">
              <w:rPr>
                <w:rFonts w:ascii="Times New Roman" w:hAnsi="Times New Roman" w:cs="Times New Roman"/>
                <w:sz w:val="21"/>
                <w:szCs w:val="21"/>
              </w:rPr>
              <w:t>регулирующийся</w:t>
            </w:r>
            <w:proofErr w:type="gramEnd"/>
            <w:r w:rsidRPr="00806785">
              <w:rPr>
                <w:rFonts w:ascii="Times New Roman" w:hAnsi="Times New Roman" w:cs="Times New Roman"/>
                <w:sz w:val="21"/>
                <w:szCs w:val="21"/>
              </w:rPr>
              <w:t xml:space="preserve"> по длине. </w:t>
            </w:r>
          </w:p>
          <w:p w:rsidR="003010FC" w:rsidRPr="00806785" w:rsidRDefault="003010FC" w:rsidP="006B5831">
            <w:pPr>
              <w:autoSpaceDE w:val="0"/>
              <w:autoSpaceDN w:val="0"/>
              <w:adjustRightInd w:val="0"/>
              <w:spacing w:after="0"/>
              <w:rPr>
                <w:rFonts w:ascii="Times New Roman" w:hAnsi="Times New Roman" w:cs="Times New Roman"/>
                <w:sz w:val="21"/>
                <w:szCs w:val="21"/>
              </w:rPr>
            </w:pPr>
            <w:r w:rsidRPr="00806785">
              <w:rPr>
                <w:rFonts w:ascii="Times New Roman" w:hAnsi="Times New Roman" w:cs="Times New Roman"/>
                <w:sz w:val="21"/>
                <w:szCs w:val="21"/>
              </w:rPr>
              <w:t>В комплект поставки должен входить съемный столик для занятий и приема пищи, регулируемый по высоте от сидения и расстоянию от спинки.</w:t>
            </w:r>
          </w:p>
          <w:p w:rsidR="003010FC" w:rsidRPr="00806785" w:rsidRDefault="003010FC" w:rsidP="006B5831">
            <w:pPr>
              <w:autoSpaceDE w:val="0"/>
              <w:autoSpaceDN w:val="0"/>
              <w:adjustRightInd w:val="0"/>
              <w:rPr>
                <w:rFonts w:ascii="Times New Roman" w:hAnsi="Times New Roman" w:cs="Times New Roman"/>
                <w:sz w:val="21"/>
                <w:szCs w:val="21"/>
              </w:rPr>
            </w:pPr>
            <w:r w:rsidRPr="00806785">
              <w:rPr>
                <w:rFonts w:ascii="Times New Roman" w:hAnsi="Times New Roman" w:cs="Times New Roman"/>
                <w:sz w:val="21"/>
                <w:szCs w:val="21"/>
              </w:rPr>
              <w:t xml:space="preserve">Максимальный вес пациента (максимальная грузоподъемность) не менее 65 кг. </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val="en-US" w:eastAsia="ru-RU"/>
              </w:rPr>
            </w:pPr>
            <w:r w:rsidRPr="00806785">
              <w:rPr>
                <w:rFonts w:ascii="Times New Roman" w:eastAsia="Times New Roman" w:hAnsi="Times New Roman" w:cs="Times New Roman"/>
                <w:color w:val="000000"/>
                <w:sz w:val="21"/>
                <w:szCs w:val="21"/>
                <w:lang w:val="en-US" w:eastAsia="ru-RU"/>
              </w:rPr>
              <w:t>4</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lastRenderedPageBreak/>
              <w:t>Опора для лежания для детей-инвалидов</w:t>
            </w:r>
          </w:p>
        </w:tc>
        <w:tc>
          <w:tcPr>
            <w:tcW w:w="12267" w:type="dxa"/>
            <w:shd w:val="clear" w:color="000000" w:fill="FFFFFF"/>
          </w:tcPr>
          <w:p w:rsidR="003010FC" w:rsidRPr="00806785" w:rsidRDefault="003010FC" w:rsidP="006B5831">
            <w:pPr>
              <w:pStyle w:val="a9"/>
              <w:snapToGrid w:val="0"/>
              <w:jc w:val="both"/>
              <w:rPr>
                <w:rFonts w:ascii="Times New Roman" w:hAnsi="Times New Roman"/>
                <w:sz w:val="21"/>
                <w:szCs w:val="21"/>
              </w:rPr>
            </w:pPr>
            <w:r w:rsidRPr="00806785">
              <w:rPr>
                <w:rFonts w:ascii="Times New Roman" w:hAnsi="Times New Roman"/>
                <w:sz w:val="21"/>
                <w:szCs w:val="21"/>
              </w:rPr>
              <w:t xml:space="preserve">Специализированная опора должна быть с крепёжными ремнями, </w:t>
            </w:r>
            <w:proofErr w:type="spellStart"/>
            <w:r w:rsidRPr="00806785">
              <w:rPr>
                <w:rFonts w:ascii="Times New Roman" w:hAnsi="Times New Roman"/>
                <w:sz w:val="21"/>
                <w:szCs w:val="21"/>
              </w:rPr>
              <w:t>абдукционными</w:t>
            </w:r>
            <w:proofErr w:type="spellEnd"/>
            <w:r w:rsidRPr="00806785">
              <w:rPr>
                <w:rFonts w:ascii="Times New Roman" w:hAnsi="Times New Roman"/>
                <w:sz w:val="21"/>
                <w:szCs w:val="21"/>
              </w:rPr>
              <w:t xml:space="preserve"> модулями, являться позиционной опорой для детей в курсе реабилитации. Лежать в опоре можно только на боку для сведения рук к центральной оси. Угол наклона спинки должен регулироваться до горизонтального, при этом сила тяжести должна помогать скорректировать положение ребёнка. В комплект должно входить 3 </w:t>
            </w:r>
            <w:proofErr w:type="gramStart"/>
            <w:r w:rsidRPr="00806785">
              <w:rPr>
                <w:rFonts w:ascii="Times New Roman" w:hAnsi="Times New Roman"/>
                <w:sz w:val="21"/>
                <w:szCs w:val="21"/>
              </w:rPr>
              <w:t>мягких</w:t>
            </w:r>
            <w:proofErr w:type="gramEnd"/>
            <w:r w:rsidRPr="00806785">
              <w:rPr>
                <w:rFonts w:ascii="Times New Roman" w:hAnsi="Times New Roman"/>
                <w:sz w:val="21"/>
                <w:szCs w:val="21"/>
              </w:rPr>
              <w:t xml:space="preserve"> модуля и ремни. Мягкие подушки должны быть на поролоне, обтянуты кожей или другим материалом допустимым к использованию в медицинских изделиях. Опора должна быть установлена на колесах.</w:t>
            </w:r>
          </w:p>
          <w:p w:rsidR="003010FC" w:rsidRPr="00806785" w:rsidRDefault="003010FC" w:rsidP="006B5831">
            <w:pPr>
              <w:pStyle w:val="a9"/>
              <w:snapToGrid w:val="0"/>
              <w:jc w:val="both"/>
              <w:rPr>
                <w:rFonts w:ascii="Times New Roman" w:hAnsi="Times New Roman"/>
                <w:sz w:val="21"/>
                <w:szCs w:val="21"/>
              </w:rPr>
            </w:pPr>
            <w:r w:rsidRPr="00806785">
              <w:rPr>
                <w:rFonts w:ascii="Times New Roman" w:hAnsi="Times New Roman"/>
                <w:sz w:val="21"/>
                <w:szCs w:val="21"/>
              </w:rPr>
              <w:t>Количество типоразмеров - не менее 3 (по заявке заказчика в зависимости от анатомических особенностей Получателя).</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7</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t>Опора для ползания для детей-инвалидов</w:t>
            </w:r>
          </w:p>
        </w:tc>
        <w:tc>
          <w:tcPr>
            <w:tcW w:w="12267" w:type="dxa"/>
            <w:shd w:val="clear" w:color="000000" w:fill="FFFFFF"/>
          </w:tcPr>
          <w:p w:rsidR="003010FC" w:rsidRPr="00806785" w:rsidRDefault="003010FC" w:rsidP="006B5831">
            <w:pPr>
              <w:pStyle w:val="aa"/>
              <w:rPr>
                <w:rFonts w:ascii="Times New Roman" w:hAnsi="Times New Roman" w:cs="Times New Roman"/>
                <w:color w:val="000000"/>
                <w:sz w:val="21"/>
                <w:szCs w:val="21"/>
              </w:rPr>
            </w:pPr>
            <w:r w:rsidRPr="00806785">
              <w:rPr>
                <w:rFonts w:ascii="Times New Roman" w:hAnsi="Times New Roman" w:cs="Times New Roman"/>
                <w:color w:val="000000"/>
                <w:sz w:val="21"/>
                <w:szCs w:val="21"/>
              </w:rPr>
              <w:t xml:space="preserve">Опора должна помогать отрабатывать правильный стереотип движения, использоваться для стимуляции мышц плечевого пояса при параличах и травмах позвоночника, помогать обучать ребёнка ползать на четвереньках, что является подготовительным этапом для самостоятельного ползания и вставания. Для комфортного положения и снижения тонуса должен использоваться мягкий упор под грудь. Высота и угол наклона платформы должны регулироваться в зависимости от роста ребёнка таким образом, чтобы руки были полусогнуты в локтях, а коленные суставы свободно сгибались и разгибались. Крепление должно быть сшито из кожгалантерейной ткани или других материалов допустимых к использованию в медицинских изделиях. Опора должна быть установлена на колесах, задняя пара колес должна иметь тормоза. Должна иметь дополнительную функцию защиты от травмы рук в виде щитков. </w:t>
            </w:r>
          </w:p>
          <w:p w:rsidR="003010FC" w:rsidRPr="00806785" w:rsidRDefault="003010FC" w:rsidP="006B5831">
            <w:pPr>
              <w:pStyle w:val="aa"/>
              <w:rPr>
                <w:rFonts w:ascii="Times New Roman" w:hAnsi="Times New Roman" w:cs="Times New Roman"/>
                <w:color w:val="000000"/>
                <w:sz w:val="21"/>
                <w:szCs w:val="21"/>
              </w:rPr>
            </w:pPr>
            <w:r w:rsidRPr="00806785">
              <w:rPr>
                <w:rFonts w:ascii="Times New Roman" w:hAnsi="Times New Roman" w:cs="Times New Roman"/>
                <w:color w:val="000000"/>
                <w:sz w:val="21"/>
                <w:szCs w:val="21"/>
              </w:rPr>
              <w:t>Количество типоразмеров - не менее 3 (по заявке заказчика в зависимости от анатомических особенностей Получателя).</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eastAsia="ru-RU"/>
              </w:rPr>
            </w:pPr>
            <w:r w:rsidRPr="00806785">
              <w:rPr>
                <w:rFonts w:ascii="Times New Roman" w:eastAsia="Times New Roman" w:hAnsi="Times New Roman" w:cs="Times New Roman"/>
                <w:color w:val="000000"/>
                <w:sz w:val="21"/>
                <w:szCs w:val="21"/>
                <w:lang w:eastAsia="ru-RU"/>
              </w:rPr>
              <w:t>3</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t>Опора для стояния для детей-инвалидов</w:t>
            </w:r>
          </w:p>
        </w:tc>
        <w:tc>
          <w:tcPr>
            <w:tcW w:w="12267" w:type="dxa"/>
            <w:shd w:val="clear" w:color="000000" w:fill="FFFFFF"/>
          </w:tcPr>
          <w:p w:rsidR="003010FC" w:rsidRPr="00806785" w:rsidRDefault="003010FC" w:rsidP="006B5831">
            <w:pPr>
              <w:pStyle w:val="aa"/>
              <w:rPr>
                <w:rFonts w:ascii="Times New Roman" w:eastAsia="Lucida Sans Unicode" w:hAnsi="Times New Roman" w:cs="Times New Roman"/>
                <w:sz w:val="21"/>
                <w:szCs w:val="21"/>
              </w:rPr>
            </w:pPr>
            <w:proofErr w:type="gramStart"/>
            <w:r w:rsidRPr="00806785">
              <w:rPr>
                <w:rFonts w:ascii="Times New Roman" w:eastAsia="Lucida Sans Unicode" w:hAnsi="Times New Roman" w:cs="Times New Roman"/>
                <w:sz w:val="21"/>
                <w:szCs w:val="21"/>
              </w:rPr>
              <w:t xml:space="preserve">Опора для стояния - должна быть с изменяемым углом наклона от горизонтального до вертикального положения, на колесиках с тормозами, предназначена для постепенной адаптации пациентов, находящихся в положении лежа на спине в положение стоя. </w:t>
            </w:r>
            <w:proofErr w:type="gramEnd"/>
          </w:p>
          <w:p w:rsidR="003010FC" w:rsidRPr="00806785" w:rsidRDefault="003010FC" w:rsidP="006B5831">
            <w:pPr>
              <w:pStyle w:val="aa"/>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Опора должна иметь:</w:t>
            </w:r>
          </w:p>
          <w:p w:rsidR="003010FC" w:rsidRPr="00806785" w:rsidRDefault="003010FC" w:rsidP="006B5831">
            <w:pPr>
              <w:snapToGrid w:val="0"/>
              <w:spacing w:after="0"/>
              <w:jc w:val="both"/>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 xml:space="preserve">-крепление для стоп, тазобедренного и грудного отделов, на голени, абдуктор, </w:t>
            </w:r>
            <w:proofErr w:type="spellStart"/>
            <w:r w:rsidRPr="00806785">
              <w:rPr>
                <w:rFonts w:ascii="Times New Roman" w:eastAsia="Lucida Sans Unicode" w:hAnsi="Times New Roman" w:cs="Times New Roman"/>
                <w:sz w:val="21"/>
                <w:szCs w:val="21"/>
              </w:rPr>
              <w:t>головодержатель</w:t>
            </w:r>
            <w:proofErr w:type="spellEnd"/>
            <w:r w:rsidRPr="00806785">
              <w:rPr>
                <w:rFonts w:ascii="Times New Roman" w:eastAsia="Lucida Sans Unicode" w:hAnsi="Times New Roman" w:cs="Times New Roman"/>
                <w:sz w:val="21"/>
                <w:szCs w:val="21"/>
              </w:rPr>
              <w:t xml:space="preserve"> регулируемый по высоте и ширине.</w:t>
            </w:r>
          </w:p>
          <w:p w:rsidR="003010FC" w:rsidRPr="00806785" w:rsidRDefault="003010FC" w:rsidP="006B5831">
            <w:pPr>
              <w:snapToGrid w:val="0"/>
              <w:spacing w:after="0"/>
              <w:jc w:val="both"/>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 xml:space="preserve">- </w:t>
            </w:r>
            <w:proofErr w:type="gramStart"/>
            <w:r w:rsidRPr="00806785">
              <w:rPr>
                <w:rFonts w:ascii="Times New Roman" w:eastAsia="Lucida Sans Unicode" w:hAnsi="Times New Roman" w:cs="Times New Roman"/>
                <w:sz w:val="21"/>
                <w:szCs w:val="21"/>
              </w:rPr>
              <w:t>подголовник</w:t>
            </w:r>
            <w:proofErr w:type="gramEnd"/>
            <w:r w:rsidRPr="00806785">
              <w:rPr>
                <w:rFonts w:ascii="Times New Roman" w:eastAsia="Lucida Sans Unicode" w:hAnsi="Times New Roman" w:cs="Times New Roman"/>
                <w:sz w:val="21"/>
                <w:szCs w:val="21"/>
              </w:rPr>
              <w:t xml:space="preserve"> фиксирующий голову;</w:t>
            </w:r>
          </w:p>
          <w:p w:rsidR="003010FC" w:rsidRPr="00806785" w:rsidRDefault="003010FC" w:rsidP="006B5831">
            <w:pPr>
              <w:snapToGrid w:val="0"/>
              <w:jc w:val="both"/>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 xml:space="preserve">- </w:t>
            </w:r>
            <w:proofErr w:type="gramStart"/>
            <w:r w:rsidRPr="00806785">
              <w:rPr>
                <w:rFonts w:ascii="Times New Roman" w:eastAsia="Lucida Sans Unicode" w:hAnsi="Times New Roman" w:cs="Times New Roman"/>
                <w:sz w:val="21"/>
                <w:szCs w:val="21"/>
              </w:rPr>
              <w:t>абдуктор</w:t>
            </w:r>
            <w:proofErr w:type="gramEnd"/>
            <w:r w:rsidRPr="00806785">
              <w:rPr>
                <w:rFonts w:ascii="Times New Roman" w:eastAsia="Lucida Sans Unicode" w:hAnsi="Times New Roman" w:cs="Times New Roman"/>
                <w:sz w:val="21"/>
                <w:szCs w:val="21"/>
              </w:rPr>
              <w:t xml:space="preserve"> регулируемый по высоте и жесткости</w:t>
            </w:r>
          </w:p>
          <w:p w:rsidR="003010FC" w:rsidRPr="00806785" w:rsidRDefault="003010FC" w:rsidP="006B5831">
            <w:pPr>
              <w:snapToGrid w:val="0"/>
              <w:spacing w:after="0"/>
              <w:jc w:val="both"/>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 тазобедренное и нагрудное крепление, регулируемое по высоте.</w:t>
            </w:r>
          </w:p>
          <w:p w:rsidR="003010FC" w:rsidRPr="00806785" w:rsidRDefault="003010FC" w:rsidP="006B5831">
            <w:pPr>
              <w:pStyle w:val="aa"/>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В комплект должен входить регулируемая по высоте столешница.</w:t>
            </w:r>
          </w:p>
          <w:p w:rsidR="003010FC" w:rsidRPr="00806785" w:rsidRDefault="003010FC" w:rsidP="006B5831">
            <w:pPr>
              <w:pStyle w:val="aa"/>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Мягкие элементы должны быть на поролоне,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w:t>
            </w:r>
          </w:p>
          <w:p w:rsidR="003010FC" w:rsidRPr="00806785" w:rsidRDefault="003010FC" w:rsidP="006B5831">
            <w:pPr>
              <w:pStyle w:val="aa"/>
              <w:rPr>
                <w:rFonts w:ascii="Times New Roman" w:eastAsia="Lucida Sans Unicode" w:hAnsi="Times New Roman" w:cs="Times New Roman"/>
                <w:sz w:val="21"/>
                <w:szCs w:val="21"/>
              </w:rPr>
            </w:pPr>
            <w:r w:rsidRPr="00806785">
              <w:rPr>
                <w:rFonts w:ascii="Times New Roman" w:eastAsia="Lucida Sans Unicode" w:hAnsi="Times New Roman" w:cs="Times New Roman"/>
                <w:sz w:val="21"/>
                <w:szCs w:val="21"/>
              </w:rPr>
              <w:t xml:space="preserve">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 </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val="en-US" w:eastAsia="ru-RU"/>
              </w:rPr>
            </w:pPr>
            <w:r w:rsidRPr="00806785">
              <w:rPr>
                <w:rFonts w:ascii="Times New Roman" w:eastAsia="Times New Roman" w:hAnsi="Times New Roman" w:cs="Times New Roman"/>
                <w:color w:val="000000"/>
                <w:sz w:val="21"/>
                <w:szCs w:val="21"/>
                <w:lang w:val="en-US" w:eastAsia="ru-RU"/>
              </w:rPr>
              <w:t>6</w:t>
            </w:r>
          </w:p>
        </w:tc>
      </w:tr>
      <w:tr w:rsidR="003010FC" w:rsidRPr="00806785" w:rsidTr="006B5831">
        <w:trPr>
          <w:trHeight w:val="1123"/>
        </w:trPr>
        <w:tc>
          <w:tcPr>
            <w:tcW w:w="2475" w:type="dxa"/>
            <w:shd w:val="clear" w:color="000000" w:fill="FFFFFF"/>
            <w:vAlign w:val="center"/>
          </w:tcPr>
          <w:p w:rsidR="003010FC" w:rsidRPr="00806785" w:rsidRDefault="003010FC" w:rsidP="006B5831">
            <w:pPr>
              <w:spacing w:after="0" w:line="240" w:lineRule="auto"/>
              <w:rPr>
                <w:rFonts w:ascii="Times New Roman" w:hAnsi="Times New Roman" w:cs="Times New Roman"/>
                <w:color w:val="000000"/>
                <w:sz w:val="21"/>
                <w:szCs w:val="21"/>
              </w:rPr>
            </w:pPr>
            <w:r w:rsidRPr="00806785">
              <w:rPr>
                <w:rFonts w:ascii="Times New Roman" w:hAnsi="Times New Roman" w:cs="Times New Roman"/>
                <w:color w:val="000000"/>
                <w:sz w:val="21"/>
                <w:szCs w:val="21"/>
              </w:rPr>
              <w:t>Опора для стояния для детей-инвалидов</w:t>
            </w:r>
          </w:p>
        </w:tc>
        <w:tc>
          <w:tcPr>
            <w:tcW w:w="12267" w:type="dxa"/>
            <w:shd w:val="clear" w:color="000000" w:fill="FFFFFF"/>
          </w:tcPr>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Опора для стояния – должна представлять собой опору с регулируемым углом наклона от 45гр. до вертикального положения при положении лёжа на животе и от горизонтального до вертикального при положении лёжа на спине; поэтапно переводит пациента из </w:t>
            </w:r>
            <w:proofErr w:type="gramStart"/>
            <w:r w:rsidRPr="00806785">
              <w:rPr>
                <w:rFonts w:ascii="Times New Roman" w:hAnsi="Times New Roman" w:cs="Times New Roman"/>
                <w:sz w:val="21"/>
                <w:szCs w:val="21"/>
              </w:rPr>
              <w:t>положения</w:t>
            </w:r>
            <w:proofErr w:type="gramEnd"/>
            <w:r w:rsidRPr="00806785">
              <w:rPr>
                <w:rFonts w:ascii="Times New Roman" w:hAnsi="Times New Roman" w:cs="Times New Roman"/>
                <w:sz w:val="21"/>
                <w:szCs w:val="21"/>
              </w:rPr>
              <w:t xml:space="preserve"> лежа в положение стоя. Опора должна помогать выбрать наиболее оптимальное положение для ребенка. Должна иметь 2 столика, один из </w:t>
            </w:r>
            <w:proofErr w:type="gramStart"/>
            <w:r w:rsidRPr="00806785">
              <w:rPr>
                <w:rFonts w:ascii="Times New Roman" w:hAnsi="Times New Roman" w:cs="Times New Roman"/>
                <w:sz w:val="21"/>
                <w:szCs w:val="21"/>
              </w:rPr>
              <w:t>которых</w:t>
            </w:r>
            <w:proofErr w:type="gramEnd"/>
            <w:r w:rsidRPr="00806785">
              <w:rPr>
                <w:rFonts w:ascii="Times New Roman" w:hAnsi="Times New Roman" w:cs="Times New Roman"/>
                <w:sz w:val="21"/>
                <w:szCs w:val="21"/>
              </w:rPr>
              <w:t xml:space="preserve"> с ванночкой. Должны быть съемные мягкие модули анатомической формы. Крепления стоп, голени, бедра, груди, головы должны быть изготовлены из мягкой ткани.</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Опора должна быть установлена на колеса, задняя пара колес имеет тормоза.</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Мягкие элементы должны быть на поролоне, обтянуты кожей или другим материалом допустимым к использованию в медицинских изделиях.</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Изделие окрашено мебельным лаком или другим типом современных покрытий, не содержащих ядовитых (токсичных) компонентов.</w:t>
            </w:r>
          </w:p>
          <w:p w:rsidR="003010FC" w:rsidRPr="00806785" w:rsidRDefault="003010FC" w:rsidP="006B5831">
            <w:pPr>
              <w:pStyle w:val="aa"/>
              <w:rPr>
                <w:rFonts w:ascii="Times New Roman" w:hAnsi="Times New Roman" w:cs="Times New Roman"/>
                <w:sz w:val="21"/>
                <w:szCs w:val="21"/>
              </w:rPr>
            </w:pPr>
            <w:r w:rsidRPr="00806785">
              <w:rPr>
                <w:rFonts w:ascii="Times New Roman" w:hAnsi="Times New Roman" w:cs="Times New Roman"/>
                <w:sz w:val="21"/>
                <w:szCs w:val="21"/>
              </w:rPr>
              <w:t xml:space="preserve">Количество типоразмеров - не менее 2 для детей от 1 года до 18 лет (по заявке заказчика в зависимости от анатомических особенностей Получателя). </w:t>
            </w:r>
          </w:p>
        </w:tc>
        <w:tc>
          <w:tcPr>
            <w:tcW w:w="992" w:type="dxa"/>
            <w:shd w:val="clear" w:color="000000" w:fill="FFFFFF"/>
            <w:vAlign w:val="center"/>
          </w:tcPr>
          <w:p w:rsidR="003010FC" w:rsidRPr="00806785" w:rsidRDefault="003010FC" w:rsidP="006B5831">
            <w:pPr>
              <w:spacing w:after="0" w:line="240" w:lineRule="auto"/>
              <w:jc w:val="center"/>
              <w:rPr>
                <w:rFonts w:ascii="Times New Roman" w:eastAsia="Times New Roman" w:hAnsi="Times New Roman" w:cs="Times New Roman"/>
                <w:color w:val="000000"/>
                <w:sz w:val="21"/>
                <w:szCs w:val="21"/>
                <w:lang w:val="en-US" w:eastAsia="ru-RU"/>
              </w:rPr>
            </w:pPr>
            <w:r w:rsidRPr="00806785">
              <w:rPr>
                <w:rFonts w:ascii="Times New Roman" w:eastAsia="Times New Roman" w:hAnsi="Times New Roman" w:cs="Times New Roman"/>
                <w:color w:val="000000"/>
                <w:sz w:val="21"/>
                <w:szCs w:val="21"/>
                <w:lang w:val="en-US" w:eastAsia="ru-RU"/>
              </w:rPr>
              <w:t>9</w:t>
            </w:r>
          </w:p>
        </w:tc>
      </w:tr>
      <w:tr w:rsidR="003010FC" w:rsidRPr="00806785" w:rsidTr="006B5831">
        <w:trPr>
          <w:trHeight w:val="258"/>
        </w:trPr>
        <w:tc>
          <w:tcPr>
            <w:tcW w:w="14742" w:type="dxa"/>
            <w:gridSpan w:val="2"/>
            <w:shd w:val="clear" w:color="000000" w:fill="FFFFFF"/>
            <w:noWrap/>
            <w:hideMark/>
          </w:tcPr>
          <w:p w:rsidR="003010FC" w:rsidRPr="00806785" w:rsidRDefault="003010FC" w:rsidP="006B5831">
            <w:pPr>
              <w:spacing w:after="0" w:line="240" w:lineRule="auto"/>
              <w:rPr>
                <w:rFonts w:ascii="Times New Roman" w:eastAsia="Times New Roman" w:hAnsi="Times New Roman" w:cs="Times New Roman"/>
                <w:b/>
                <w:bCs/>
                <w:color w:val="000000"/>
                <w:sz w:val="21"/>
                <w:szCs w:val="21"/>
                <w:lang w:eastAsia="ru-RU"/>
              </w:rPr>
            </w:pPr>
            <w:r w:rsidRPr="00806785">
              <w:rPr>
                <w:rFonts w:ascii="Times New Roman" w:eastAsia="Times New Roman" w:hAnsi="Times New Roman" w:cs="Times New Roman"/>
                <w:b/>
                <w:bCs/>
                <w:color w:val="000000"/>
                <w:sz w:val="21"/>
                <w:szCs w:val="21"/>
                <w:lang w:eastAsia="ru-RU"/>
              </w:rPr>
              <w:t>  Итого:</w:t>
            </w:r>
          </w:p>
        </w:tc>
        <w:tc>
          <w:tcPr>
            <w:tcW w:w="992" w:type="dxa"/>
            <w:shd w:val="clear" w:color="000000" w:fill="FFFFFF"/>
            <w:noWrap/>
            <w:vAlign w:val="center"/>
            <w:hideMark/>
          </w:tcPr>
          <w:p w:rsidR="003010FC" w:rsidRPr="00806785" w:rsidRDefault="003010FC" w:rsidP="006B5831">
            <w:pPr>
              <w:spacing w:after="0" w:line="240" w:lineRule="auto"/>
              <w:jc w:val="center"/>
              <w:rPr>
                <w:rFonts w:ascii="Times New Roman" w:eastAsia="Times New Roman" w:hAnsi="Times New Roman" w:cs="Times New Roman"/>
                <w:b/>
                <w:bCs/>
                <w:color w:val="000000"/>
                <w:sz w:val="21"/>
                <w:szCs w:val="21"/>
                <w:lang w:eastAsia="ru-RU"/>
              </w:rPr>
            </w:pPr>
            <w:r w:rsidRPr="00806785">
              <w:rPr>
                <w:rFonts w:ascii="Times New Roman" w:eastAsia="Times New Roman" w:hAnsi="Times New Roman" w:cs="Times New Roman"/>
                <w:b/>
                <w:bCs/>
                <w:color w:val="000000"/>
                <w:sz w:val="21"/>
                <w:szCs w:val="21"/>
                <w:lang w:eastAsia="ru-RU"/>
              </w:rPr>
              <w:t>43</w:t>
            </w:r>
          </w:p>
        </w:tc>
      </w:tr>
    </w:tbl>
    <w:p w:rsidR="003010FC" w:rsidRDefault="003010FC" w:rsidP="003010FC">
      <w:pPr>
        <w:spacing w:after="0" w:line="240" w:lineRule="auto"/>
        <w:ind w:firstLine="709"/>
        <w:jc w:val="center"/>
        <w:rPr>
          <w:rFonts w:ascii="Times New Roman" w:eastAsia="Times New Roman" w:hAnsi="Times New Roman"/>
          <w:b/>
          <w:bCs/>
          <w:szCs w:val="20"/>
        </w:rPr>
      </w:pPr>
      <w:r w:rsidRPr="0058049C">
        <w:rPr>
          <w:rFonts w:ascii="Times New Roman" w:eastAsia="Times New Roman" w:hAnsi="Times New Roman"/>
          <w:b/>
          <w:bCs/>
          <w:szCs w:val="20"/>
        </w:rPr>
        <w:t>Требования к безопасности товара</w:t>
      </w:r>
    </w:p>
    <w:p w:rsidR="003010FC" w:rsidRPr="0058049C" w:rsidRDefault="003010FC" w:rsidP="003010FC">
      <w:pPr>
        <w:spacing w:after="0" w:line="240" w:lineRule="auto"/>
        <w:ind w:firstLine="709"/>
        <w:jc w:val="center"/>
        <w:rPr>
          <w:rFonts w:ascii="Times New Roman" w:eastAsia="Times New Roman" w:hAnsi="Times New Roman"/>
          <w:b/>
          <w:bCs/>
          <w:szCs w:val="20"/>
        </w:rPr>
      </w:pPr>
    </w:p>
    <w:p w:rsidR="003010FC" w:rsidRDefault="003010FC" w:rsidP="003010FC">
      <w:pPr>
        <w:pStyle w:val="ac"/>
        <w:spacing w:after="0"/>
        <w:jc w:val="both"/>
        <w:rPr>
          <w:rFonts w:ascii="Times New Roman" w:hAnsi="Times New Roman" w:cs="Times New Roman"/>
          <w:iCs/>
          <w:spacing w:val="-4"/>
        </w:rPr>
      </w:pPr>
      <w:r w:rsidRPr="00697C8A">
        <w:rPr>
          <w:rFonts w:ascii="Times New Roman" w:hAnsi="Times New Roman" w:cs="Times New Roman"/>
        </w:rPr>
        <w:t xml:space="preserve">          </w:t>
      </w:r>
      <w:r w:rsidRPr="006F49E9">
        <w:rPr>
          <w:rFonts w:ascii="Times New Roman" w:hAnsi="Times New Roman" w:cs="Times New Roman"/>
        </w:rPr>
        <w:t xml:space="preserve">    </w:t>
      </w:r>
      <w:r w:rsidRPr="00CB1BD4">
        <w:rPr>
          <w:rFonts w:ascii="Times New Roman" w:hAnsi="Times New Roman" w:cs="Times New Roman"/>
          <w:iCs/>
          <w:spacing w:val="-4"/>
        </w:rPr>
        <w:t xml:space="preserve">Опоры для сидения, стояния, лежания, ползания (далее - опоры) должны соответствовать требованиям национального стандарта РФ ГОСТ </w:t>
      </w:r>
      <w:proofErr w:type="gramStart"/>
      <w:r w:rsidRPr="00CB1BD4">
        <w:rPr>
          <w:rFonts w:ascii="Times New Roman" w:hAnsi="Times New Roman" w:cs="Times New Roman"/>
          <w:iCs/>
          <w:spacing w:val="-4"/>
        </w:rPr>
        <w:t>Р</w:t>
      </w:r>
      <w:proofErr w:type="gramEnd"/>
      <w:r w:rsidRPr="00CB1BD4">
        <w:rPr>
          <w:rFonts w:ascii="Times New Roman" w:hAnsi="Times New Roman" w:cs="Times New Roman"/>
          <w:iCs/>
          <w:spacing w:val="-4"/>
        </w:rPr>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w:t>
      </w:r>
      <w:r w:rsidRPr="00CB1BD4">
        <w:rPr>
          <w:rFonts w:ascii="Times New Roman" w:hAnsi="Times New Roman" w:cs="Times New Roman"/>
          <w:iCs/>
          <w:spacing w:val="-4"/>
        </w:rPr>
        <w:lastRenderedPageBreak/>
        <w:t xml:space="preserve">ГОСТ </w:t>
      </w:r>
      <w:proofErr w:type="gramStart"/>
      <w:r w:rsidRPr="00CB1BD4">
        <w:rPr>
          <w:rFonts w:ascii="Times New Roman" w:hAnsi="Times New Roman" w:cs="Times New Roman"/>
          <w:iCs/>
          <w:spacing w:val="-4"/>
        </w:rPr>
        <w:t>Р</w:t>
      </w:r>
      <w:proofErr w:type="gramEnd"/>
      <w:r w:rsidRPr="00CB1BD4">
        <w:rPr>
          <w:rFonts w:ascii="Times New Roman" w:hAnsi="Times New Roman" w:cs="Times New Roman"/>
          <w:iCs/>
          <w:spacing w:val="-4"/>
        </w:rPr>
        <w:t xml:space="preserve"> 52770-2023</w:t>
      </w:r>
      <w:r w:rsidR="00806785">
        <w:rPr>
          <w:rFonts w:ascii="Times New Roman" w:hAnsi="Times New Roman" w:cs="Times New Roman"/>
          <w:iCs/>
          <w:spacing w:val="-4"/>
        </w:rPr>
        <w:t xml:space="preserve"> </w:t>
      </w:r>
      <w:r w:rsidRPr="00CB1BD4">
        <w:rPr>
          <w:rFonts w:ascii="Times New Roman" w:hAnsi="Times New Roman" w:cs="Times New Roman"/>
          <w:iCs/>
          <w:spacing w:val="-4"/>
        </w:rPr>
        <w:t xml:space="preserve">"Изделия медицинские. Система оценки биологического действия. Общие требования безопасности"; межгосударственного стандарта ГОСТ </w:t>
      </w:r>
      <w:r w:rsidRPr="00CB1BD4">
        <w:rPr>
          <w:rFonts w:ascii="Times New Roman" w:hAnsi="Times New Roman" w:cs="Times New Roman"/>
          <w:iCs/>
          <w:spacing w:val="-4"/>
          <w:lang w:val="en-US"/>
        </w:rPr>
        <w:t>ISO</w:t>
      </w:r>
      <w:r w:rsidRPr="00CB1BD4">
        <w:rPr>
          <w:rFonts w:ascii="Times New Roman" w:hAnsi="Times New Roman" w:cs="Times New Roman"/>
          <w:iCs/>
          <w:spacing w:val="-4"/>
        </w:rPr>
        <w:t xml:space="preserve"> 10993-1-2021 "Изделия медицинские. Оценка биологического действия медицинских изделий. Часть 1. Оценка и исследования"; межгосударственного стандарта ГОСТ ISO 10993-5-2023 "Изделия медицинские. Оценка биологического действия медицинских изделий. Часть 5. Исследования на </w:t>
      </w:r>
      <w:proofErr w:type="spellStart"/>
      <w:r w:rsidRPr="00CB1BD4">
        <w:rPr>
          <w:rFonts w:ascii="Times New Roman" w:hAnsi="Times New Roman" w:cs="Times New Roman"/>
          <w:iCs/>
          <w:spacing w:val="-4"/>
        </w:rPr>
        <w:t>цитотоксичность</w:t>
      </w:r>
      <w:proofErr w:type="spellEnd"/>
      <w:r w:rsidRPr="00CB1BD4">
        <w:rPr>
          <w:rFonts w:ascii="Times New Roman" w:hAnsi="Times New Roman" w:cs="Times New Roman"/>
          <w:iCs/>
          <w:spacing w:val="-4"/>
        </w:rPr>
        <w:t xml:space="preserve"> методами </w:t>
      </w:r>
      <w:proofErr w:type="spellStart"/>
      <w:r w:rsidRPr="00CB1BD4">
        <w:rPr>
          <w:rFonts w:ascii="Times New Roman" w:hAnsi="Times New Roman" w:cs="Times New Roman"/>
          <w:iCs/>
          <w:spacing w:val="-4"/>
        </w:rPr>
        <w:t>in</w:t>
      </w:r>
      <w:proofErr w:type="spellEnd"/>
      <w:r w:rsidRPr="00CB1BD4">
        <w:rPr>
          <w:rFonts w:ascii="Times New Roman" w:hAnsi="Times New Roman" w:cs="Times New Roman"/>
          <w:iCs/>
          <w:spacing w:val="-4"/>
        </w:rPr>
        <w:t xml:space="preserve"> </w:t>
      </w:r>
      <w:proofErr w:type="spellStart"/>
      <w:r w:rsidRPr="00CB1BD4">
        <w:rPr>
          <w:rFonts w:ascii="Times New Roman" w:hAnsi="Times New Roman" w:cs="Times New Roman"/>
          <w:iCs/>
          <w:spacing w:val="-4"/>
        </w:rPr>
        <w:t>vitro</w:t>
      </w:r>
      <w:proofErr w:type="spellEnd"/>
      <w:r w:rsidRPr="00CB1BD4">
        <w:rPr>
          <w:rFonts w:ascii="Times New Roman" w:hAnsi="Times New Roman" w:cs="Times New Roman"/>
          <w:iCs/>
          <w:spacing w:val="-4"/>
        </w:rPr>
        <w:t>"; межгосударственного стандарта ГОСТ ISO 10993-10-2023 "Изделия медицинские. Оценка биологического действия медицинских изделий. Часть 10. Исследования сенсибилизирующего действия".</w:t>
      </w:r>
    </w:p>
    <w:p w:rsidR="003010FC" w:rsidRDefault="003010FC" w:rsidP="003010FC">
      <w:pPr>
        <w:pStyle w:val="ac"/>
        <w:spacing w:after="0"/>
        <w:jc w:val="both"/>
        <w:rPr>
          <w:rFonts w:ascii="Times New Roman" w:hAnsi="Times New Roman" w:cs="Times New Roman"/>
          <w:b/>
        </w:rPr>
      </w:pPr>
      <w:r>
        <w:rPr>
          <w:rFonts w:ascii="Times New Roman" w:hAnsi="Times New Roman" w:cs="Times New Roman"/>
          <w:b/>
        </w:rPr>
        <w:t xml:space="preserve">                                                                                                 </w:t>
      </w:r>
      <w:r w:rsidRPr="007D4DA5">
        <w:rPr>
          <w:rFonts w:ascii="Times New Roman" w:hAnsi="Times New Roman" w:cs="Times New Roman"/>
          <w:b/>
        </w:rPr>
        <w:t>Требования к упаковке, маркировке, гарантийному сроку</w:t>
      </w:r>
    </w:p>
    <w:p w:rsidR="003010FC" w:rsidRPr="007D4DA5" w:rsidRDefault="003010FC" w:rsidP="003010FC">
      <w:pPr>
        <w:pStyle w:val="aa"/>
        <w:spacing w:line="276" w:lineRule="auto"/>
        <w:jc w:val="both"/>
        <w:rPr>
          <w:rFonts w:ascii="Times New Roman" w:hAnsi="Times New Roman" w:cs="Times New Roman"/>
          <w:b/>
          <w:sz w:val="22"/>
          <w:szCs w:val="22"/>
        </w:rPr>
      </w:pPr>
    </w:p>
    <w:p w:rsidR="003010FC" w:rsidRPr="00697C8A" w:rsidRDefault="003010FC" w:rsidP="003010FC">
      <w:pPr>
        <w:pStyle w:val="ac"/>
        <w:spacing w:after="0" w:line="276" w:lineRule="auto"/>
        <w:jc w:val="both"/>
        <w:rPr>
          <w:rFonts w:ascii="Times New Roman" w:hAnsi="Times New Roman" w:cs="Times New Roman"/>
        </w:rPr>
      </w:pPr>
      <w:r w:rsidRPr="00697C8A">
        <w:rPr>
          <w:rFonts w:ascii="Times New Roman" w:hAnsi="Times New Roman" w:cs="Times New Roman"/>
        </w:rPr>
        <w:t xml:space="preserve">              Упаковка опор должна соответствовать стандартам и техническим условиям на технические средства реабилитации конкретных групп, типов (видов, моделей).</w:t>
      </w:r>
    </w:p>
    <w:p w:rsidR="003010FC" w:rsidRPr="00697C8A" w:rsidRDefault="003010FC" w:rsidP="00806785">
      <w:pPr>
        <w:pStyle w:val="ac"/>
        <w:spacing w:after="0" w:line="276" w:lineRule="auto"/>
        <w:ind w:firstLine="708"/>
        <w:jc w:val="both"/>
        <w:rPr>
          <w:rFonts w:ascii="Times New Roman" w:hAnsi="Times New Roman" w:cs="Times New Roman"/>
        </w:rPr>
      </w:pPr>
      <w:r w:rsidRPr="00697C8A">
        <w:rPr>
          <w:rFonts w:ascii="Times New Roman" w:hAnsi="Times New Roman" w:cs="Times New Roman"/>
        </w:rPr>
        <w:t>Упаковка опор должна обеспечивать защиту от повреждений, порчи (изнашивания), загрязнения во время хранения и транспортирования к месту использования по назначению, а также обеспечивает защиту от воздействия механических и климатических факторов во время транспортирования.</w:t>
      </w:r>
    </w:p>
    <w:p w:rsidR="003010FC" w:rsidRPr="00697C8A" w:rsidRDefault="003010FC" w:rsidP="003010FC">
      <w:pPr>
        <w:spacing w:after="0" w:line="276" w:lineRule="auto"/>
        <w:jc w:val="both"/>
        <w:rPr>
          <w:rFonts w:ascii="Times New Roman" w:hAnsi="Times New Roman" w:cs="Times New Roman"/>
          <w:color w:val="000000"/>
        </w:rPr>
      </w:pPr>
      <w:r w:rsidRPr="00697C8A">
        <w:rPr>
          <w:rFonts w:ascii="Times New Roman" w:hAnsi="Times New Roman" w:cs="Times New Roman"/>
          <w:color w:val="000000"/>
        </w:rPr>
        <w:t xml:space="preserve">              Маркировка упаковки </w:t>
      </w:r>
      <w:r w:rsidRPr="00697C8A">
        <w:rPr>
          <w:rFonts w:ascii="Times New Roman" w:hAnsi="Times New Roman" w:cs="Times New Roman"/>
          <w:iCs/>
          <w:color w:val="000000"/>
          <w:spacing w:val="-4"/>
        </w:rPr>
        <w:t>опор должна</w:t>
      </w:r>
      <w:r w:rsidRPr="00697C8A">
        <w:rPr>
          <w:rFonts w:ascii="Times New Roman" w:hAnsi="Times New Roman" w:cs="Times New Roman"/>
          <w:color w:val="000000"/>
        </w:rPr>
        <w:t xml:space="preserve"> включать: </w:t>
      </w:r>
    </w:p>
    <w:p w:rsidR="003010FC" w:rsidRPr="00697C8A" w:rsidRDefault="003010FC" w:rsidP="003010FC">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-условное обозначение группы </w:t>
      </w:r>
      <w:r w:rsidRPr="00697C8A">
        <w:rPr>
          <w:rFonts w:ascii="Times New Roman" w:hAnsi="Times New Roman" w:cs="Times New Roman"/>
          <w:iCs/>
          <w:color w:val="000000"/>
          <w:spacing w:val="-4"/>
        </w:rPr>
        <w:t>опор</w:t>
      </w:r>
      <w:r w:rsidRPr="00697C8A">
        <w:rPr>
          <w:rFonts w:ascii="Times New Roman" w:hAnsi="Times New Roman" w:cs="Times New Roman"/>
          <w:color w:val="000000"/>
        </w:rPr>
        <w:t xml:space="preserve">, товарную марку (при наличии), обозначение номера изделия (при наличии); </w:t>
      </w:r>
    </w:p>
    <w:p w:rsidR="003010FC" w:rsidRPr="00697C8A" w:rsidRDefault="003010FC" w:rsidP="003010FC">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-страну-изготовителя, наименование предприятия-изготовителя, юридический адрес, товарный знак (при наличии); </w:t>
      </w:r>
    </w:p>
    <w:p w:rsidR="003010FC" w:rsidRPr="00697C8A" w:rsidRDefault="003010FC" w:rsidP="003010FC">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-номер артикула (при наличии); </w:t>
      </w:r>
    </w:p>
    <w:p w:rsidR="003010FC" w:rsidRPr="00697C8A" w:rsidRDefault="003010FC" w:rsidP="003010FC">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-количество изделий в упаковке; </w:t>
      </w:r>
    </w:p>
    <w:p w:rsidR="003010FC" w:rsidRPr="00697C8A" w:rsidRDefault="003010FC" w:rsidP="003010FC">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-дату (месяц, год) изготовления; </w:t>
      </w:r>
    </w:p>
    <w:p w:rsidR="003010FC" w:rsidRPr="00697C8A" w:rsidRDefault="003010FC" w:rsidP="003010FC">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-гарантийный срок годности; </w:t>
      </w:r>
    </w:p>
    <w:p w:rsidR="003010FC" w:rsidRPr="00697C8A" w:rsidRDefault="003010FC" w:rsidP="003010FC">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-правила использования (при необходимости); </w:t>
      </w:r>
    </w:p>
    <w:p w:rsidR="003010FC" w:rsidRPr="00697C8A" w:rsidRDefault="003010FC" w:rsidP="003010FC">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Pr>
          <w:rFonts w:ascii="Times New Roman" w:hAnsi="Times New Roman" w:cs="Times New Roman"/>
          <w:color w:val="000000"/>
        </w:rPr>
        <w:t xml:space="preserve">               </w:t>
      </w:r>
      <w:r w:rsidRPr="00697C8A">
        <w:rPr>
          <w:rFonts w:ascii="Times New Roman" w:hAnsi="Times New Roman" w:cs="Times New Roman"/>
          <w:color w:val="000000"/>
        </w:rPr>
        <w:t xml:space="preserve">-штриховой код изделия (при наличии); </w:t>
      </w:r>
    </w:p>
    <w:p w:rsidR="003010FC" w:rsidRDefault="003010FC" w:rsidP="003010FC">
      <w:pPr>
        <w:pStyle w:val="aa"/>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697C8A">
        <w:rPr>
          <w:rFonts w:ascii="Times New Roman" w:hAnsi="Times New Roman" w:cs="Times New Roman"/>
          <w:color w:val="000000"/>
          <w:sz w:val="22"/>
          <w:szCs w:val="22"/>
        </w:rPr>
        <w:t>-информацию о сертификации (при наличии).</w:t>
      </w:r>
    </w:p>
    <w:p w:rsidR="003010FC" w:rsidRDefault="003010FC" w:rsidP="003010FC">
      <w:pPr>
        <w:pStyle w:val="aa"/>
        <w:spacing w:line="276" w:lineRule="auto"/>
        <w:jc w:val="both"/>
        <w:rPr>
          <w:rFonts w:ascii="Times New Roman" w:hAnsi="Times New Roman" w:cs="Times New Roman"/>
          <w:color w:val="000000"/>
          <w:sz w:val="22"/>
          <w:szCs w:val="22"/>
        </w:rPr>
      </w:pPr>
    </w:p>
    <w:p w:rsidR="00741703" w:rsidRPr="008E3AD3" w:rsidRDefault="003010FC" w:rsidP="003010FC">
      <w:pPr>
        <w:keepNext/>
        <w:tabs>
          <w:tab w:val="left" w:pos="0"/>
          <w:tab w:val="left" w:pos="993"/>
        </w:tabs>
        <w:autoSpaceDE w:val="0"/>
        <w:autoSpaceDN w:val="0"/>
        <w:adjustRightInd w:val="0"/>
        <w:spacing w:after="0" w:line="240" w:lineRule="auto"/>
        <w:ind w:firstLine="709"/>
        <w:jc w:val="both"/>
        <w:rPr>
          <w:rFonts w:ascii="Times New Roman" w:hAnsi="Times New Roman" w:cs="Times New Roman"/>
          <w:sz w:val="18"/>
          <w:szCs w:val="18"/>
          <w:lang w:eastAsia="ru-RU"/>
        </w:rPr>
      </w:pPr>
      <w:r w:rsidRPr="007D4DA5">
        <w:rPr>
          <w:rFonts w:ascii="Times New Roman" w:hAnsi="Times New Roman"/>
          <w:b/>
          <w:bCs/>
        </w:rPr>
        <w:t>Место поставки</w:t>
      </w:r>
      <w:r w:rsidRPr="007D4DA5">
        <w:rPr>
          <w:rFonts w:ascii="Times New Roman" w:hAnsi="Times New Roman"/>
        </w:rPr>
        <w:t xml:space="preserve">: </w:t>
      </w:r>
      <w:proofErr w:type="gramStart"/>
      <w:r w:rsidRPr="003010FC">
        <w:rPr>
          <w:rFonts w:ascii="Times New Roman" w:hAnsi="Times New Roman"/>
        </w:rPr>
        <w:t>Иркутская область, по месту жительства получателя, либо, по согласованию с Получателем, в организованном (</w:t>
      </w:r>
      <w:proofErr w:type="spellStart"/>
      <w:r w:rsidRPr="003010FC">
        <w:rPr>
          <w:rFonts w:ascii="Times New Roman" w:hAnsi="Times New Roman"/>
        </w:rPr>
        <w:t>ых</w:t>
      </w:r>
      <w:proofErr w:type="spellEnd"/>
      <w:r w:rsidRPr="003010FC">
        <w:rPr>
          <w:rFonts w:ascii="Times New Roman" w:hAnsi="Times New Roman"/>
        </w:rPr>
        <w:t>) пункте (пунктах), располагающемся (</w:t>
      </w:r>
      <w:proofErr w:type="spellStart"/>
      <w:r w:rsidRPr="003010FC">
        <w:rPr>
          <w:rFonts w:ascii="Times New Roman" w:hAnsi="Times New Roman"/>
        </w:rPr>
        <w:t>ихся</w:t>
      </w:r>
      <w:proofErr w:type="spellEnd"/>
      <w:r w:rsidRPr="003010FC">
        <w:rPr>
          <w:rFonts w:ascii="Times New Roman" w:hAnsi="Times New Roman"/>
        </w:rPr>
        <w:t>) в помещении (</w:t>
      </w:r>
      <w:proofErr w:type="spellStart"/>
      <w:r w:rsidRPr="003010FC">
        <w:rPr>
          <w:rFonts w:ascii="Times New Roman" w:hAnsi="Times New Roman"/>
        </w:rPr>
        <w:t>ях</w:t>
      </w:r>
      <w:proofErr w:type="spellEnd"/>
      <w:r w:rsidRPr="003010FC">
        <w:rPr>
          <w:rFonts w:ascii="Times New Roman" w:hAnsi="Times New Roman"/>
        </w:rPr>
        <w:t>), имеющем (их) зону для хранения Товара, зону для выдачи Товара Получателя и оборудованном (</w:t>
      </w:r>
      <w:proofErr w:type="spellStart"/>
      <w:r w:rsidRPr="003010FC">
        <w:rPr>
          <w:rFonts w:ascii="Times New Roman" w:hAnsi="Times New Roman"/>
        </w:rPr>
        <w:t>ых</w:t>
      </w:r>
      <w:proofErr w:type="spellEnd"/>
      <w:r w:rsidRPr="003010FC">
        <w:rPr>
          <w:rFonts w:ascii="Times New Roman" w:hAnsi="Times New Roman"/>
        </w:rPr>
        <w:t>) местами для ожидания с указанием режима (графика) работы;</w:t>
      </w:r>
      <w:proofErr w:type="gramEnd"/>
      <w:r w:rsidRPr="003010FC">
        <w:rPr>
          <w:rFonts w:ascii="Times New Roman" w:hAnsi="Times New Roman"/>
        </w:rPr>
        <w:t xml:space="preserve"> с обеспечением беспрепятственного доступа Получателей согласно ст. 15 Федерального закона от 24.11.1995г. № 181-ФЗ «О социальной защите инвалидов в Российской Федерации». Не допускается выдача Товара Получателям на улице, с машин, в арендованных гаражных боксах и т.п. местах.</w:t>
      </w:r>
    </w:p>
    <w:sectPr w:rsidR="00741703" w:rsidRPr="008E3AD3" w:rsidSect="00AF28B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A25B9"/>
    <w:multiLevelType w:val="hybridMultilevel"/>
    <w:tmpl w:val="B8C272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nsid w:val="2F0A5C0E"/>
    <w:multiLevelType w:val="hybridMultilevel"/>
    <w:tmpl w:val="D9B48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6">
    <w:nsid w:val="33EB7D95"/>
    <w:multiLevelType w:val="hybridMultilevel"/>
    <w:tmpl w:val="3D74197A"/>
    <w:lvl w:ilvl="0" w:tplc="F68A9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1016F"/>
    <w:multiLevelType w:val="hybridMultilevel"/>
    <w:tmpl w:val="7FBE09F0"/>
    <w:lvl w:ilvl="0" w:tplc="B41E92B4">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9">
    <w:nsid w:val="46375FE8"/>
    <w:multiLevelType w:val="hybridMultilevel"/>
    <w:tmpl w:val="7E867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87770B"/>
    <w:multiLevelType w:val="hybridMultilevel"/>
    <w:tmpl w:val="DC4E3CD8"/>
    <w:lvl w:ilvl="0" w:tplc="4CBE942C">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1">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7254EF"/>
    <w:multiLevelType w:val="multilevel"/>
    <w:tmpl w:val="16DA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104AE6"/>
    <w:multiLevelType w:val="hybridMultilevel"/>
    <w:tmpl w:val="4498EBE2"/>
    <w:lvl w:ilvl="0" w:tplc="F68A93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0291A57"/>
    <w:multiLevelType w:val="hybridMultilevel"/>
    <w:tmpl w:val="6CA6AB5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27">
    <w:nsid w:val="702D3432"/>
    <w:multiLevelType w:val="hybridMultilevel"/>
    <w:tmpl w:val="242E4EFA"/>
    <w:lvl w:ilvl="0" w:tplc="0C00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28">
    <w:nsid w:val="76AD10C5"/>
    <w:multiLevelType w:val="hybridMultilevel"/>
    <w:tmpl w:val="8558E9CA"/>
    <w:lvl w:ilvl="0" w:tplc="CC800524">
      <w:start w:val="1"/>
      <w:numFmt w:val="decimal"/>
      <w:lvlText w:val="%1."/>
      <w:lvlJc w:val="left"/>
      <w:pPr>
        <w:ind w:left="720" w:hanging="360"/>
      </w:pPr>
      <w:rPr>
        <w:rFonts w:eastAsia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02242E"/>
    <w:multiLevelType w:val="hybridMultilevel"/>
    <w:tmpl w:val="4F04AC22"/>
    <w:lvl w:ilvl="0" w:tplc="0419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num w:numId="1">
    <w:abstractNumId w:val="22"/>
  </w:num>
  <w:num w:numId="2">
    <w:abstractNumId w:val="29"/>
  </w:num>
  <w:num w:numId="3">
    <w:abstractNumId w:val="9"/>
  </w:num>
  <w:num w:numId="4">
    <w:abstractNumId w:val="10"/>
  </w:num>
  <w:num w:numId="5">
    <w:abstractNumId w:val="12"/>
  </w:num>
  <w:num w:numId="6">
    <w:abstractNumId w:val="8"/>
  </w:num>
  <w:num w:numId="7">
    <w:abstractNumId w:val="23"/>
  </w:num>
  <w:num w:numId="8">
    <w:abstractNumId w:val="11"/>
  </w:num>
  <w:num w:numId="9">
    <w:abstractNumId w:val="15"/>
  </w:num>
  <w:num w:numId="10">
    <w:abstractNumId w:val="21"/>
  </w:num>
  <w:num w:numId="11">
    <w:abstractNumId w:val="30"/>
  </w:num>
  <w:num w:numId="12">
    <w:abstractNumId w:val="17"/>
  </w:num>
  <w:num w:numId="13">
    <w:abstractNumId w:val="0"/>
  </w:num>
  <w:num w:numId="14">
    <w:abstractNumId w:val="1"/>
  </w:num>
  <w:num w:numId="15">
    <w:abstractNumId w:val="2"/>
  </w:num>
  <w:num w:numId="16">
    <w:abstractNumId w:val="3"/>
  </w:num>
  <w:num w:numId="17">
    <w:abstractNumId w:val="5"/>
  </w:num>
  <w:num w:numId="18">
    <w:abstractNumId w:val="6"/>
  </w:num>
  <w:num w:numId="19">
    <w:abstractNumId w:val="7"/>
  </w:num>
  <w:num w:numId="20">
    <w:abstractNumId w:val="24"/>
  </w:num>
  <w:num w:numId="21">
    <w:abstractNumId w:val="4"/>
  </w:num>
  <w:num w:numId="22">
    <w:abstractNumId w:val="25"/>
  </w:num>
  <w:num w:numId="23">
    <w:abstractNumId w:val="16"/>
  </w:num>
  <w:num w:numId="24">
    <w:abstractNumId w:val="28"/>
  </w:num>
  <w:num w:numId="25">
    <w:abstractNumId w:val="27"/>
  </w:num>
  <w:num w:numId="26">
    <w:abstractNumId w:val="13"/>
  </w:num>
  <w:num w:numId="27">
    <w:abstractNumId w:val="31"/>
  </w:num>
  <w:num w:numId="28">
    <w:abstractNumId w:val="19"/>
  </w:num>
  <w:num w:numId="29">
    <w:abstractNumId w:val="14"/>
  </w:num>
  <w:num w:numId="30">
    <w:abstractNumId w:val="20"/>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61"/>
    <w:rsid w:val="000075E9"/>
    <w:rsid w:val="00013453"/>
    <w:rsid w:val="000134AE"/>
    <w:rsid w:val="00013E20"/>
    <w:rsid w:val="0001645C"/>
    <w:rsid w:val="0001735F"/>
    <w:rsid w:val="0002028C"/>
    <w:rsid w:val="00021C5C"/>
    <w:rsid w:val="0002783B"/>
    <w:rsid w:val="00027BA1"/>
    <w:rsid w:val="00031746"/>
    <w:rsid w:val="00031DAE"/>
    <w:rsid w:val="00035808"/>
    <w:rsid w:val="00036CAD"/>
    <w:rsid w:val="00042D91"/>
    <w:rsid w:val="0004386F"/>
    <w:rsid w:val="000473E5"/>
    <w:rsid w:val="00047F5A"/>
    <w:rsid w:val="00052DC7"/>
    <w:rsid w:val="00055AB6"/>
    <w:rsid w:val="0005719B"/>
    <w:rsid w:val="00070ED7"/>
    <w:rsid w:val="000731C0"/>
    <w:rsid w:val="000771AC"/>
    <w:rsid w:val="00081B9B"/>
    <w:rsid w:val="00086B96"/>
    <w:rsid w:val="000872C4"/>
    <w:rsid w:val="00091E1B"/>
    <w:rsid w:val="0009216E"/>
    <w:rsid w:val="000975E6"/>
    <w:rsid w:val="000A0BB6"/>
    <w:rsid w:val="000A2FD7"/>
    <w:rsid w:val="000A4755"/>
    <w:rsid w:val="000B2E6A"/>
    <w:rsid w:val="000B3E64"/>
    <w:rsid w:val="000B51C2"/>
    <w:rsid w:val="000B7455"/>
    <w:rsid w:val="000C159B"/>
    <w:rsid w:val="000C162A"/>
    <w:rsid w:val="000C292F"/>
    <w:rsid w:val="000C510E"/>
    <w:rsid w:val="000C5915"/>
    <w:rsid w:val="000C63A9"/>
    <w:rsid w:val="000C6421"/>
    <w:rsid w:val="000D2A00"/>
    <w:rsid w:val="000E4716"/>
    <w:rsid w:val="000F2428"/>
    <w:rsid w:val="000F31A5"/>
    <w:rsid w:val="000F7E24"/>
    <w:rsid w:val="00100004"/>
    <w:rsid w:val="00114145"/>
    <w:rsid w:val="00115188"/>
    <w:rsid w:val="00116FDB"/>
    <w:rsid w:val="00117775"/>
    <w:rsid w:val="001208E9"/>
    <w:rsid w:val="00121988"/>
    <w:rsid w:val="00124508"/>
    <w:rsid w:val="00125127"/>
    <w:rsid w:val="00125E95"/>
    <w:rsid w:val="0012610A"/>
    <w:rsid w:val="001263CB"/>
    <w:rsid w:val="00127345"/>
    <w:rsid w:val="001320DE"/>
    <w:rsid w:val="00137850"/>
    <w:rsid w:val="00140252"/>
    <w:rsid w:val="0014193D"/>
    <w:rsid w:val="001445D1"/>
    <w:rsid w:val="0014692A"/>
    <w:rsid w:val="0014785C"/>
    <w:rsid w:val="001517CC"/>
    <w:rsid w:val="00152251"/>
    <w:rsid w:val="00153629"/>
    <w:rsid w:val="00154884"/>
    <w:rsid w:val="00156D60"/>
    <w:rsid w:val="00157BBD"/>
    <w:rsid w:val="00161FBE"/>
    <w:rsid w:val="00165F0C"/>
    <w:rsid w:val="001708CE"/>
    <w:rsid w:val="00172C28"/>
    <w:rsid w:val="00174891"/>
    <w:rsid w:val="00174EA5"/>
    <w:rsid w:val="00177967"/>
    <w:rsid w:val="00177A4A"/>
    <w:rsid w:val="00177F11"/>
    <w:rsid w:val="00183FA6"/>
    <w:rsid w:val="00194B31"/>
    <w:rsid w:val="001A1D7C"/>
    <w:rsid w:val="001A78DB"/>
    <w:rsid w:val="001B28F1"/>
    <w:rsid w:val="001B309E"/>
    <w:rsid w:val="001C050C"/>
    <w:rsid w:val="001C37BB"/>
    <w:rsid w:val="001D2A76"/>
    <w:rsid w:val="001D3168"/>
    <w:rsid w:val="001D6E1C"/>
    <w:rsid w:val="001E033B"/>
    <w:rsid w:val="001E13F7"/>
    <w:rsid w:val="001E155F"/>
    <w:rsid w:val="001E5CCD"/>
    <w:rsid w:val="001E7D82"/>
    <w:rsid w:val="001F0F57"/>
    <w:rsid w:val="001F27C3"/>
    <w:rsid w:val="001F571F"/>
    <w:rsid w:val="001F712E"/>
    <w:rsid w:val="00202EC2"/>
    <w:rsid w:val="002030FD"/>
    <w:rsid w:val="00203C31"/>
    <w:rsid w:val="00203DB5"/>
    <w:rsid w:val="00205119"/>
    <w:rsid w:val="00206B1C"/>
    <w:rsid w:val="00212106"/>
    <w:rsid w:val="00212AF1"/>
    <w:rsid w:val="00215A6E"/>
    <w:rsid w:val="00226BDA"/>
    <w:rsid w:val="0023057D"/>
    <w:rsid w:val="00231932"/>
    <w:rsid w:val="0023485D"/>
    <w:rsid w:val="00234B19"/>
    <w:rsid w:val="00236EC0"/>
    <w:rsid w:val="002413D7"/>
    <w:rsid w:val="00241D41"/>
    <w:rsid w:val="002442DE"/>
    <w:rsid w:val="00244992"/>
    <w:rsid w:val="00245423"/>
    <w:rsid w:val="002454F6"/>
    <w:rsid w:val="00246174"/>
    <w:rsid w:val="00250DAC"/>
    <w:rsid w:val="00251EC6"/>
    <w:rsid w:val="00252E68"/>
    <w:rsid w:val="00253DC4"/>
    <w:rsid w:val="002554B0"/>
    <w:rsid w:val="002568D0"/>
    <w:rsid w:val="0026066C"/>
    <w:rsid w:val="0026124B"/>
    <w:rsid w:val="00263C89"/>
    <w:rsid w:val="002649E7"/>
    <w:rsid w:val="00265233"/>
    <w:rsid w:val="002709F9"/>
    <w:rsid w:val="00273653"/>
    <w:rsid w:val="00273C7D"/>
    <w:rsid w:val="00275171"/>
    <w:rsid w:val="00287491"/>
    <w:rsid w:val="00287D58"/>
    <w:rsid w:val="00296C38"/>
    <w:rsid w:val="0029700B"/>
    <w:rsid w:val="002A4BB1"/>
    <w:rsid w:val="002A5053"/>
    <w:rsid w:val="002A6B66"/>
    <w:rsid w:val="002B176F"/>
    <w:rsid w:val="002B2701"/>
    <w:rsid w:val="002C1F91"/>
    <w:rsid w:val="002C3A72"/>
    <w:rsid w:val="002C60EF"/>
    <w:rsid w:val="002C64C8"/>
    <w:rsid w:val="002C6BD9"/>
    <w:rsid w:val="002C721E"/>
    <w:rsid w:val="002D0766"/>
    <w:rsid w:val="002D20B3"/>
    <w:rsid w:val="002D511E"/>
    <w:rsid w:val="002D5ADF"/>
    <w:rsid w:val="002D5BB8"/>
    <w:rsid w:val="002E3890"/>
    <w:rsid w:val="002E41A0"/>
    <w:rsid w:val="002E7FF8"/>
    <w:rsid w:val="002F249F"/>
    <w:rsid w:val="002F6048"/>
    <w:rsid w:val="002F76E9"/>
    <w:rsid w:val="002F781E"/>
    <w:rsid w:val="003010FC"/>
    <w:rsid w:val="003019C5"/>
    <w:rsid w:val="0030275A"/>
    <w:rsid w:val="0030300A"/>
    <w:rsid w:val="003035C7"/>
    <w:rsid w:val="003040A4"/>
    <w:rsid w:val="00304302"/>
    <w:rsid w:val="00305607"/>
    <w:rsid w:val="00307DAB"/>
    <w:rsid w:val="00313314"/>
    <w:rsid w:val="00320489"/>
    <w:rsid w:val="00322F5E"/>
    <w:rsid w:val="00322FCA"/>
    <w:rsid w:val="00324C3B"/>
    <w:rsid w:val="0032512B"/>
    <w:rsid w:val="003263B3"/>
    <w:rsid w:val="00330E83"/>
    <w:rsid w:val="0033483A"/>
    <w:rsid w:val="00336A19"/>
    <w:rsid w:val="0034693E"/>
    <w:rsid w:val="00350B26"/>
    <w:rsid w:val="00353AC9"/>
    <w:rsid w:val="003600BE"/>
    <w:rsid w:val="003632B0"/>
    <w:rsid w:val="003645F0"/>
    <w:rsid w:val="00370CB0"/>
    <w:rsid w:val="00372D29"/>
    <w:rsid w:val="0037361A"/>
    <w:rsid w:val="00375C60"/>
    <w:rsid w:val="00376717"/>
    <w:rsid w:val="00382F5D"/>
    <w:rsid w:val="00383B4F"/>
    <w:rsid w:val="00384086"/>
    <w:rsid w:val="0039000D"/>
    <w:rsid w:val="00396677"/>
    <w:rsid w:val="003A1585"/>
    <w:rsid w:val="003A58CF"/>
    <w:rsid w:val="003A65C6"/>
    <w:rsid w:val="003B0784"/>
    <w:rsid w:val="003B2536"/>
    <w:rsid w:val="003B2F62"/>
    <w:rsid w:val="003C05D3"/>
    <w:rsid w:val="003C085F"/>
    <w:rsid w:val="003C3839"/>
    <w:rsid w:val="003C6BCB"/>
    <w:rsid w:val="003D0358"/>
    <w:rsid w:val="003D4690"/>
    <w:rsid w:val="003D71B5"/>
    <w:rsid w:val="003D7FE0"/>
    <w:rsid w:val="003E0BFC"/>
    <w:rsid w:val="003E0DD0"/>
    <w:rsid w:val="003E108D"/>
    <w:rsid w:val="003E38BA"/>
    <w:rsid w:val="003F01CC"/>
    <w:rsid w:val="003F2071"/>
    <w:rsid w:val="003F7031"/>
    <w:rsid w:val="004001DB"/>
    <w:rsid w:val="00401F4A"/>
    <w:rsid w:val="0040521D"/>
    <w:rsid w:val="004243A1"/>
    <w:rsid w:val="004250A5"/>
    <w:rsid w:val="0043014B"/>
    <w:rsid w:val="00430D39"/>
    <w:rsid w:val="00432DEA"/>
    <w:rsid w:val="004365C7"/>
    <w:rsid w:val="00436A13"/>
    <w:rsid w:val="00441812"/>
    <w:rsid w:val="00443181"/>
    <w:rsid w:val="00445AAC"/>
    <w:rsid w:val="0044618A"/>
    <w:rsid w:val="004470F2"/>
    <w:rsid w:val="004472CE"/>
    <w:rsid w:val="00454198"/>
    <w:rsid w:val="00456FFA"/>
    <w:rsid w:val="00457222"/>
    <w:rsid w:val="0046098F"/>
    <w:rsid w:val="00463395"/>
    <w:rsid w:val="00463D00"/>
    <w:rsid w:val="00466DCF"/>
    <w:rsid w:val="004714FB"/>
    <w:rsid w:val="00473C8A"/>
    <w:rsid w:val="00483B45"/>
    <w:rsid w:val="00483F3C"/>
    <w:rsid w:val="00485F59"/>
    <w:rsid w:val="0048648C"/>
    <w:rsid w:val="004905A7"/>
    <w:rsid w:val="004A035A"/>
    <w:rsid w:val="004A26A8"/>
    <w:rsid w:val="004A37AF"/>
    <w:rsid w:val="004A43FD"/>
    <w:rsid w:val="004A65D5"/>
    <w:rsid w:val="004B0372"/>
    <w:rsid w:val="004B08D5"/>
    <w:rsid w:val="004B0D7D"/>
    <w:rsid w:val="004B2222"/>
    <w:rsid w:val="004B33FC"/>
    <w:rsid w:val="004B3E0B"/>
    <w:rsid w:val="004B4B93"/>
    <w:rsid w:val="004B52B6"/>
    <w:rsid w:val="004B6C36"/>
    <w:rsid w:val="004B6F41"/>
    <w:rsid w:val="004C36E9"/>
    <w:rsid w:val="004C3D88"/>
    <w:rsid w:val="004D4B3E"/>
    <w:rsid w:val="004D5E5A"/>
    <w:rsid w:val="004E2C0F"/>
    <w:rsid w:val="004E53CB"/>
    <w:rsid w:val="004E7445"/>
    <w:rsid w:val="004E77F2"/>
    <w:rsid w:val="004E78D0"/>
    <w:rsid w:val="004F04CC"/>
    <w:rsid w:val="004F1016"/>
    <w:rsid w:val="004F63FA"/>
    <w:rsid w:val="005055D9"/>
    <w:rsid w:val="00506B71"/>
    <w:rsid w:val="00506C27"/>
    <w:rsid w:val="00512015"/>
    <w:rsid w:val="0051527F"/>
    <w:rsid w:val="00515864"/>
    <w:rsid w:val="005166FB"/>
    <w:rsid w:val="00517F13"/>
    <w:rsid w:val="00524101"/>
    <w:rsid w:val="00525374"/>
    <w:rsid w:val="005335EC"/>
    <w:rsid w:val="005349D5"/>
    <w:rsid w:val="00543758"/>
    <w:rsid w:val="005506A0"/>
    <w:rsid w:val="00556A43"/>
    <w:rsid w:val="00560004"/>
    <w:rsid w:val="005600D0"/>
    <w:rsid w:val="0056108F"/>
    <w:rsid w:val="00566153"/>
    <w:rsid w:val="00566517"/>
    <w:rsid w:val="005678D3"/>
    <w:rsid w:val="00575ADE"/>
    <w:rsid w:val="00575EF3"/>
    <w:rsid w:val="00576457"/>
    <w:rsid w:val="005817EA"/>
    <w:rsid w:val="0058377A"/>
    <w:rsid w:val="00583969"/>
    <w:rsid w:val="00583DD3"/>
    <w:rsid w:val="00583EB6"/>
    <w:rsid w:val="00584847"/>
    <w:rsid w:val="00584CB4"/>
    <w:rsid w:val="005918A5"/>
    <w:rsid w:val="00591E8E"/>
    <w:rsid w:val="00594DFB"/>
    <w:rsid w:val="005A14FD"/>
    <w:rsid w:val="005A2347"/>
    <w:rsid w:val="005A47AB"/>
    <w:rsid w:val="005A4DF6"/>
    <w:rsid w:val="005A613E"/>
    <w:rsid w:val="005A6833"/>
    <w:rsid w:val="005A7882"/>
    <w:rsid w:val="005B013A"/>
    <w:rsid w:val="005B3300"/>
    <w:rsid w:val="005B40AD"/>
    <w:rsid w:val="005B533F"/>
    <w:rsid w:val="005B5725"/>
    <w:rsid w:val="005C0392"/>
    <w:rsid w:val="005C155A"/>
    <w:rsid w:val="005C546D"/>
    <w:rsid w:val="005C7808"/>
    <w:rsid w:val="005D2B71"/>
    <w:rsid w:val="005D34CE"/>
    <w:rsid w:val="005D5CA8"/>
    <w:rsid w:val="005D7957"/>
    <w:rsid w:val="005E199A"/>
    <w:rsid w:val="005E1A0C"/>
    <w:rsid w:val="005E3B51"/>
    <w:rsid w:val="005E42DA"/>
    <w:rsid w:val="005E456C"/>
    <w:rsid w:val="005E4A29"/>
    <w:rsid w:val="005E5DEA"/>
    <w:rsid w:val="005E5ECD"/>
    <w:rsid w:val="005F1DC0"/>
    <w:rsid w:val="005F5E32"/>
    <w:rsid w:val="005F7E3D"/>
    <w:rsid w:val="00600BEA"/>
    <w:rsid w:val="006017BC"/>
    <w:rsid w:val="00603A66"/>
    <w:rsid w:val="00603ABC"/>
    <w:rsid w:val="00603BC8"/>
    <w:rsid w:val="00603E50"/>
    <w:rsid w:val="00604D01"/>
    <w:rsid w:val="00605615"/>
    <w:rsid w:val="00606AFA"/>
    <w:rsid w:val="00616234"/>
    <w:rsid w:val="006203C4"/>
    <w:rsid w:val="00625030"/>
    <w:rsid w:val="0062656C"/>
    <w:rsid w:val="00632BD1"/>
    <w:rsid w:val="0063396B"/>
    <w:rsid w:val="006342DD"/>
    <w:rsid w:val="00635015"/>
    <w:rsid w:val="00635990"/>
    <w:rsid w:val="00636E38"/>
    <w:rsid w:val="00643494"/>
    <w:rsid w:val="006454CA"/>
    <w:rsid w:val="0064764E"/>
    <w:rsid w:val="00657321"/>
    <w:rsid w:val="006607D6"/>
    <w:rsid w:val="00660E0C"/>
    <w:rsid w:val="0066383F"/>
    <w:rsid w:val="0066625E"/>
    <w:rsid w:val="00666453"/>
    <w:rsid w:val="00672A9E"/>
    <w:rsid w:val="00680608"/>
    <w:rsid w:val="00680E68"/>
    <w:rsid w:val="006834A9"/>
    <w:rsid w:val="006836D4"/>
    <w:rsid w:val="0068647B"/>
    <w:rsid w:val="00687BAA"/>
    <w:rsid w:val="00690DE0"/>
    <w:rsid w:val="00696E4D"/>
    <w:rsid w:val="006973C4"/>
    <w:rsid w:val="00697EEB"/>
    <w:rsid w:val="006A0AA5"/>
    <w:rsid w:val="006A5F35"/>
    <w:rsid w:val="006A7BFF"/>
    <w:rsid w:val="006B0A14"/>
    <w:rsid w:val="006B20A4"/>
    <w:rsid w:val="006B4C5D"/>
    <w:rsid w:val="006B63B8"/>
    <w:rsid w:val="006C0B27"/>
    <w:rsid w:val="006C6D42"/>
    <w:rsid w:val="006D40D0"/>
    <w:rsid w:val="006D41CD"/>
    <w:rsid w:val="006D6812"/>
    <w:rsid w:val="006D6F8B"/>
    <w:rsid w:val="006E1DCE"/>
    <w:rsid w:val="006E2557"/>
    <w:rsid w:val="006E2AC8"/>
    <w:rsid w:val="006E5583"/>
    <w:rsid w:val="006E7904"/>
    <w:rsid w:val="006F3224"/>
    <w:rsid w:val="006F423E"/>
    <w:rsid w:val="006F4E6B"/>
    <w:rsid w:val="006F5BD2"/>
    <w:rsid w:val="006F65FF"/>
    <w:rsid w:val="00710EA9"/>
    <w:rsid w:val="007213CA"/>
    <w:rsid w:val="007221F6"/>
    <w:rsid w:val="00730EB3"/>
    <w:rsid w:val="007337E8"/>
    <w:rsid w:val="0073751C"/>
    <w:rsid w:val="00740A18"/>
    <w:rsid w:val="00741703"/>
    <w:rsid w:val="00741ED6"/>
    <w:rsid w:val="00743F50"/>
    <w:rsid w:val="00744668"/>
    <w:rsid w:val="00750355"/>
    <w:rsid w:val="0075105D"/>
    <w:rsid w:val="007534F0"/>
    <w:rsid w:val="00753EA6"/>
    <w:rsid w:val="007555EE"/>
    <w:rsid w:val="00755989"/>
    <w:rsid w:val="00760DA7"/>
    <w:rsid w:val="00760F7B"/>
    <w:rsid w:val="00761338"/>
    <w:rsid w:val="00765432"/>
    <w:rsid w:val="00766376"/>
    <w:rsid w:val="00767DCB"/>
    <w:rsid w:val="00773368"/>
    <w:rsid w:val="00775AE1"/>
    <w:rsid w:val="007768CC"/>
    <w:rsid w:val="00787517"/>
    <w:rsid w:val="00787C75"/>
    <w:rsid w:val="0079257A"/>
    <w:rsid w:val="007926EB"/>
    <w:rsid w:val="00795280"/>
    <w:rsid w:val="007969B9"/>
    <w:rsid w:val="007A0476"/>
    <w:rsid w:val="007A28D7"/>
    <w:rsid w:val="007B142E"/>
    <w:rsid w:val="007B361A"/>
    <w:rsid w:val="007B3E56"/>
    <w:rsid w:val="007B4B23"/>
    <w:rsid w:val="007B79AD"/>
    <w:rsid w:val="007C1420"/>
    <w:rsid w:val="007C5538"/>
    <w:rsid w:val="007D1A1A"/>
    <w:rsid w:val="007D3025"/>
    <w:rsid w:val="007E088C"/>
    <w:rsid w:val="007E432B"/>
    <w:rsid w:val="007E455E"/>
    <w:rsid w:val="007E4564"/>
    <w:rsid w:val="007E5705"/>
    <w:rsid w:val="007F1201"/>
    <w:rsid w:val="007F26D5"/>
    <w:rsid w:val="007F2E6A"/>
    <w:rsid w:val="007F3357"/>
    <w:rsid w:val="007F3D60"/>
    <w:rsid w:val="007F5BF7"/>
    <w:rsid w:val="00802597"/>
    <w:rsid w:val="00804BD3"/>
    <w:rsid w:val="00805FB2"/>
    <w:rsid w:val="00806785"/>
    <w:rsid w:val="00806A61"/>
    <w:rsid w:val="00806C78"/>
    <w:rsid w:val="00810C46"/>
    <w:rsid w:val="0081111A"/>
    <w:rsid w:val="008115C6"/>
    <w:rsid w:val="008144BF"/>
    <w:rsid w:val="00814C70"/>
    <w:rsid w:val="008173DB"/>
    <w:rsid w:val="00821AF7"/>
    <w:rsid w:val="00822DFC"/>
    <w:rsid w:val="00823E71"/>
    <w:rsid w:val="008265CE"/>
    <w:rsid w:val="00826B1A"/>
    <w:rsid w:val="00831194"/>
    <w:rsid w:val="00833E9C"/>
    <w:rsid w:val="008344DF"/>
    <w:rsid w:val="00840CA0"/>
    <w:rsid w:val="00841CB2"/>
    <w:rsid w:val="00846C5A"/>
    <w:rsid w:val="00847771"/>
    <w:rsid w:val="00847A28"/>
    <w:rsid w:val="00850CA5"/>
    <w:rsid w:val="00850D88"/>
    <w:rsid w:val="00851074"/>
    <w:rsid w:val="008514B5"/>
    <w:rsid w:val="00851A9B"/>
    <w:rsid w:val="00861067"/>
    <w:rsid w:val="00861C08"/>
    <w:rsid w:val="00861C0D"/>
    <w:rsid w:val="008628F8"/>
    <w:rsid w:val="00864224"/>
    <w:rsid w:val="0086428E"/>
    <w:rsid w:val="00865777"/>
    <w:rsid w:val="00871FD8"/>
    <w:rsid w:val="008754EA"/>
    <w:rsid w:val="0087720F"/>
    <w:rsid w:val="00883930"/>
    <w:rsid w:val="008854D0"/>
    <w:rsid w:val="00891B88"/>
    <w:rsid w:val="0089329B"/>
    <w:rsid w:val="008945B0"/>
    <w:rsid w:val="00894701"/>
    <w:rsid w:val="008950A1"/>
    <w:rsid w:val="0089795C"/>
    <w:rsid w:val="008A24B9"/>
    <w:rsid w:val="008A25A2"/>
    <w:rsid w:val="008B0458"/>
    <w:rsid w:val="008B181A"/>
    <w:rsid w:val="008B3888"/>
    <w:rsid w:val="008B6DAF"/>
    <w:rsid w:val="008C48BA"/>
    <w:rsid w:val="008C5DF8"/>
    <w:rsid w:val="008C6888"/>
    <w:rsid w:val="008D4479"/>
    <w:rsid w:val="008E02AD"/>
    <w:rsid w:val="008E3AD3"/>
    <w:rsid w:val="008E5B6A"/>
    <w:rsid w:val="008F1EC2"/>
    <w:rsid w:val="008F211E"/>
    <w:rsid w:val="008F5AFF"/>
    <w:rsid w:val="008F6395"/>
    <w:rsid w:val="008F7F9E"/>
    <w:rsid w:val="00902787"/>
    <w:rsid w:val="009038A5"/>
    <w:rsid w:val="00903ABB"/>
    <w:rsid w:val="00904012"/>
    <w:rsid w:val="009053A3"/>
    <w:rsid w:val="009068CE"/>
    <w:rsid w:val="0091470A"/>
    <w:rsid w:val="009163E6"/>
    <w:rsid w:val="00916638"/>
    <w:rsid w:val="00921B44"/>
    <w:rsid w:val="00923087"/>
    <w:rsid w:val="00926DF3"/>
    <w:rsid w:val="00931C60"/>
    <w:rsid w:val="00934626"/>
    <w:rsid w:val="00935B6F"/>
    <w:rsid w:val="00941344"/>
    <w:rsid w:val="00941CC2"/>
    <w:rsid w:val="0094296C"/>
    <w:rsid w:val="00946254"/>
    <w:rsid w:val="009503FA"/>
    <w:rsid w:val="0095274F"/>
    <w:rsid w:val="009532BB"/>
    <w:rsid w:val="00962A4B"/>
    <w:rsid w:val="00963650"/>
    <w:rsid w:val="00963740"/>
    <w:rsid w:val="0096445E"/>
    <w:rsid w:val="00964BAE"/>
    <w:rsid w:val="00972549"/>
    <w:rsid w:val="00974E5E"/>
    <w:rsid w:val="009763F9"/>
    <w:rsid w:val="00976874"/>
    <w:rsid w:val="009778DC"/>
    <w:rsid w:val="00980E9A"/>
    <w:rsid w:val="0098133E"/>
    <w:rsid w:val="0098306A"/>
    <w:rsid w:val="00983B41"/>
    <w:rsid w:val="0098412F"/>
    <w:rsid w:val="00987313"/>
    <w:rsid w:val="009936CB"/>
    <w:rsid w:val="00994E97"/>
    <w:rsid w:val="009957DC"/>
    <w:rsid w:val="00996A95"/>
    <w:rsid w:val="009975BE"/>
    <w:rsid w:val="009A10E1"/>
    <w:rsid w:val="009A2F40"/>
    <w:rsid w:val="009B033D"/>
    <w:rsid w:val="009B20FA"/>
    <w:rsid w:val="009B3439"/>
    <w:rsid w:val="009B361E"/>
    <w:rsid w:val="009C029F"/>
    <w:rsid w:val="009C0ACB"/>
    <w:rsid w:val="009C1A2D"/>
    <w:rsid w:val="009C3AC7"/>
    <w:rsid w:val="009C476B"/>
    <w:rsid w:val="009D02E3"/>
    <w:rsid w:val="009D3EE0"/>
    <w:rsid w:val="009E3604"/>
    <w:rsid w:val="009E4AEF"/>
    <w:rsid w:val="009E4E53"/>
    <w:rsid w:val="009E7BF6"/>
    <w:rsid w:val="009F0E1E"/>
    <w:rsid w:val="009F4AA0"/>
    <w:rsid w:val="009F770A"/>
    <w:rsid w:val="00A0161E"/>
    <w:rsid w:val="00A07F4C"/>
    <w:rsid w:val="00A109CA"/>
    <w:rsid w:val="00A10FCA"/>
    <w:rsid w:val="00A13E6E"/>
    <w:rsid w:val="00A1441F"/>
    <w:rsid w:val="00A15AE9"/>
    <w:rsid w:val="00A2222C"/>
    <w:rsid w:val="00A24704"/>
    <w:rsid w:val="00A25D32"/>
    <w:rsid w:val="00A267A4"/>
    <w:rsid w:val="00A26A13"/>
    <w:rsid w:val="00A30291"/>
    <w:rsid w:val="00A3054D"/>
    <w:rsid w:val="00A31FDB"/>
    <w:rsid w:val="00A329D7"/>
    <w:rsid w:val="00A36B88"/>
    <w:rsid w:val="00A4165D"/>
    <w:rsid w:val="00A42324"/>
    <w:rsid w:val="00A45C76"/>
    <w:rsid w:val="00A460DC"/>
    <w:rsid w:val="00A46387"/>
    <w:rsid w:val="00A5186C"/>
    <w:rsid w:val="00A5215B"/>
    <w:rsid w:val="00A57899"/>
    <w:rsid w:val="00A61D9E"/>
    <w:rsid w:val="00A708DB"/>
    <w:rsid w:val="00A720DC"/>
    <w:rsid w:val="00A75DEA"/>
    <w:rsid w:val="00A91DC1"/>
    <w:rsid w:val="00A9594B"/>
    <w:rsid w:val="00A96CE2"/>
    <w:rsid w:val="00A97E9F"/>
    <w:rsid w:val="00AA39D7"/>
    <w:rsid w:val="00AA4B04"/>
    <w:rsid w:val="00AA7257"/>
    <w:rsid w:val="00AB0723"/>
    <w:rsid w:val="00AB2EB8"/>
    <w:rsid w:val="00AB336F"/>
    <w:rsid w:val="00AB3D75"/>
    <w:rsid w:val="00AB6035"/>
    <w:rsid w:val="00AB7117"/>
    <w:rsid w:val="00AC026F"/>
    <w:rsid w:val="00AC0B6B"/>
    <w:rsid w:val="00AC125C"/>
    <w:rsid w:val="00AC2DD4"/>
    <w:rsid w:val="00AC37CE"/>
    <w:rsid w:val="00AC38CC"/>
    <w:rsid w:val="00AD4D98"/>
    <w:rsid w:val="00AD60E4"/>
    <w:rsid w:val="00AE213A"/>
    <w:rsid w:val="00AE2901"/>
    <w:rsid w:val="00AE3CBA"/>
    <w:rsid w:val="00AE40F8"/>
    <w:rsid w:val="00AE4DCF"/>
    <w:rsid w:val="00AE6560"/>
    <w:rsid w:val="00AE75BB"/>
    <w:rsid w:val="00AF28B6"/>
    <w:rsid w:val="00AF37C9"/>
    <w:rsid w:val="00AF46A8"/>
    <w:rsid w:val="00AF4D76"/>
    <w:rsid w:val="00AF5B9E"/>
    <w:rsid w:val="00AF6403"/>
    <w:rsid w:val="00B01578"/>
    <w:rsid w:val="00B02EFF"/>
    <w:rsid w:val="00B0488E"/>
    <w:rsid w:val="00B075F1"/>
    <w:rsid w:val="00B13018"/>
    <w:rsid w:val="00B135FE"/>
    <w:rsid w:val="00B14246"/>
    <w:rsid w:val="00B20ABD"/>
    <w:rsid w:val="00B239CF"/>
    <w:rsid w:val="00B301FB"/>
    <w:rsid w:val="00B325DF"/>
    <w:rsid w:val="00B4102B"/>
    <w:rsid w:val="00B42CC3"/>
    <w:rsid w:val="00B47BE2"/>
    <w:rsid w:val="00B5090F"/>
    <w:rsid w:val="00B50BBD"/>
    <w:rsid w:val="00B53E8D"/>
    <w:rsid w:val="00B54118"/>
    <w:rsid w:val="00B563A8"/>
    <w:rsid w:val="00B60014"/>
    <w:rsid w:val="00B62752"/>
    <w:rsid w:val="00B63B9C"/>
    <w:rsid w:val="00B64F42"/>
    <w:rsid w:val="00B65FFA"/>
    <w:rsid w:val="00B706FE"/>
    <w:rsid w:val="00B71D01"/>
    <w:rsid w:val="00B72679"/>
    <w:rsid w:val="00B73EC3"/>
    <w:rsid w:val="00B747C4"/>
    <w:rsid w:val="00B74C3B"/>
    <w:rsid w:val="00B75D70"/>
    <w:rsid w:val="00B86A0F"/>
    <w:rsid w:val="00B970FD"/>
    <w:rsid w:val="00BA277B"/>
    <w:rsid w:val="00BA32EF"/>
    <w:rsid w:val="00BA384A"/>
    <w:rsid w:val="00BA4491"/>
    <w:rsid w:val="00BA5C7F"/>
    <w:rsid w:val="00BA66AB"/>
    <w:rsid w:val="00BA68BB"/>
    <w:rsid w:val="00BA6A21"/>
    <w:rsid w:val="00BA6BF2"/>
    <w:rsid w:val="00BB2AF6"/>
    <w:rsid w:val="00BB3EA2"/>
    <w:rsid w:val="00BB7863"/>
    <w:rsid w:val="00BB7F8D"/>
    <w:rsid w:val="00BC0406"/>
    <w:rsid w:val="00BC59A0"/>
    <w:rsid w:val="00BD0531"/>
    <w:rsid w:val="00BD085A"/>
    <w:rsid w:val="00BD481D"/>
    <w:rsid w:val="00BD5794"/>
    <w:rsid w:val="00BD5BA7"/>
    <w:rsid w:val="00BE4151"/>
    <w:rsid w:val="00BE50F3"/>
    <w:rsid w:val="00BE66EE"/>
    <w:rsid w:val="00BE740E"/>
    <w:rsid w:val="00BF0171"/>
    <w:rsid w:val="00BF60D6"/>
    <w:rsid w:val="00BF67C4"/>
    <w:rsid w:val="00BF7F12"/>
    <w:rsid w:val="00C10B64"/>
    <w:rsid w:val="00C13357"/>
    <w:rsid w:val="00C14866"/>
    <w:rsid w:val="00C2041D"/>
    <w:rsid w:val="00C20E48"/>
    <w:rsid w:val="00C2163B"/>
    <w:rsid w:val="00C2227D"/>
    <w:rsid w:val="00C229D5"/>
    <w:rsid w:val="00C2692E"/>
    <w:rsid w:val="00C503F3"/>
    <w:rsid w:val="00C51835"/>
    <w:rsid w:val="00C60628"/>
    <w:rsid w:val="00C607D3"/>
    <w:rsid w:val="00C649A7"/>
    <w:rsid w:val="00C66E73"/>
    <w:rsid w:val="00C70302"/>
    <w:rsid w:val="00C72500"/>
    <w:rsid w:val="00C74C3E"/>
    <w:rsid w:val="00C770C2"/>
    <w:rsid w:val="00C77665"/>
    <w:rsid w:val="00C807ED"/>
    <w:rsid w:val="00C81806"/>
    <w:rsid w:val="00C83F4F"/>
    <w:rsid w:val="00C8615D"/>
    <w:rsid w:val="00C86C4C"/>
    <w:rsid w:val="00C94761"/>
    <w:rsid w:val="00C9512C"/>
    <w:rsid w:val="00CA1A06"/>
    <w:rsid w:val="00CA21CF"/>
    <w:rsid w:val="00CA3195"/>
    <w:rsid w:val="00CA40FE"/>
    <w:rsid w:val="00CA5BA0"/>
    <w:rsid w:val="00CA5BBD"/>
    <w:rsid w:val="00CB1F3B"/>
    <w:rsid w:val="00CB492A"/>
    <w:rsid w:val="00CB51EE"/>
    <w:rsid w:val="00CC1FEA"/>
    <w:rsid w:val="00CC57D9"/>
    <w:rsid w:val="00CC7E21"/>
    <w:rsid w:val="00CD1AD6"/>
    <w:rsid w:val="00CD32DC"/>
    <w:rsid w:val="00CD4A82"/>
    <w:rsid w:val="00CD6E01"/>
    <w:rsid w:val="00CE14B8"/>
    <w:rsid w:val="00CF444C"/>
    <w:rsid w:val="00CF4513"/>
    <w:rsid w:val="00D007D7"/>
    <w:rsid w:val="00D047FB"/>
    <w:rsid w:val="00D04F0E"/>
    <w:rsid w:val="00D07FBA"/>
    <w:rsid w:val="00D124E0"/>
    <w:rsid w:val="00D13916"/>
    <w:rsid w:val="00D1520E"/>
    <w:rsid w:val="00D21FC7"/>
    <w:rsid w:val="00D221F1"/>
    <w:rsid w:val="00D2344E"/>
    <w:rsid w:val="00D24FD5"/>
    <w:rsid w:val="00D255AF"/>
    <w:rsid w:val="00D270C6"/>
    <w:rsid w:val="00D32EE8"/>
    <w:rsid w:val="00D3489F"/>
    <w:rsid w:val="00D34B95"/>
    <w:rsid w:val="00D403B8"/>
    <w:rsid w:val="00D40E1D"/>
    <w:rsid w:val="00D413F1"/>
    <w:rsid w:val="00D423B3"/>
    <w:rsid w:val="00D423DC"/>
    <w:rsid w:val="00D4750D"/>
    <w:rsid w:val="00D554B1"/>
    <w:rsid w:val="00D55E4A"/>
    <w:rsid w:val="00D61CB2"/>
    <w:rsid w:val="00D6408A"/>
    <w:rsid w:val="00D64C8E"/>
    <w:rsid w:val="00D673E2"/>
    <w:rsid w:val="00D73A78"/>
    <w:rsid w:val="00D75E8A"/>
    <w:rsid w:val="00D77DE6"/>
    <w:rsid w:val="00D81C22"/>
    <w:rsid w:val="00D828EA"/>
    <w:rsid w:val="00D84642"/>
    <w:rsid w:val="00D853CD"/>
    <w:rsid w:val="00D8678E"/>
    <w:rsid w:val="00D86B80"/>
    <w:rsid w:val="00D93591"/>
    <w:rsid w:val="00D97257"/>
    <w:rsid w:val="00D97B98"/>
    <w:rsid w:val="00DA2C13"/>
    <w:rsid w:val="00DA384A"/>
    <w:rsid w:val="00DB0997"/>
    <w:rsid w:val="00DB100F"/>
    <w:rsid w:val="00DB17E6"/>
    <w:rsid w:val="00DB4AD9"/>
    <w:rsid w:val="00DC21C6"/>
    <w:rsid w:val="00DC2342"/>
    <w:rsid w:val="00DC51BC"/>
    <w:rsid w:val="00DC6442"/>
    <w:rsid w:val="00DD16B8"/>
    <w:rsid w:val="00DD2337"/>
    <w:rsid w:val="00DD3D8A"/>
    <w:rsid w:val="00DD4F46"/>
    <w:rsid w:val="00DD695A"/>
    <w:rsid w:val="00DD6D6A"/>
    <w:rsid w:val="00DD79B1"/>
    <w:rsid w:val="00DE0AFB"/>
    <w:rsid w:val="00DE1853"/>
    <w:rsid w:val="00DE1E8B"/>
    <w:rsid w:val="00DE2022"/>
    <w:rsid w:val="00DE64F5"/>
    <w:rsid w:val="00DF6E92"/>
    <w:rsid w:val="00E00468"/>
    <w:rsid w:val="00E004FF"/>
    <w:rsid w:val="00E0427C"/>
    <w:rsid w:val="00E07818"/>
    <w:rsid w:val="00E148B4"/>
    <w:rsid w:val="00E166E5"/>
    <w:rsid w:val="00E17792"/>
    <w:rsid w:val="00E20EAE"/>
    <w:rsid w:val="00E22CFA"/>
    <w:rsid w:val="00E307D0"/>
    <w:rsid w:val="00E3461C"/>
    <w:rsid w:val="00E37D4F"/>
    <w:rsid w:val="00E42801"/>
    <w:rsid w:val="00E42A36"/>
    <w:rsid w:val="00E527A0"/>
    <w:rsid w:val="00E52FFA"/>
    <w:rsid w:val="00E535D4"/>
    <w:rsid w:val="00E5366F"/>
    <w:rsid w:val="00E538F5"/>
    <w:rsid w:val="00E54ADA"/>
    <w:rsid w:val="00E63E98"/>
    <w:rsid w:val="00E64235"/>
    <w:rsid w:val="00E66998"/>
    <w:rsid w:val="00E67BEF"/>
    <w:rsid w:val="00E72C46"/>
    <w:rsid w:val="00E82A1A"/>
    <w:rsid w:val="00E82C24"/>
    <w:rsid w:val="00E8392A"/>
    <w:rsid w:val="00E844B1"/>
    <w:rsid w:val="00E8603C"/>
    <w:rsid w:val="00E879C4"/>
    <w:rsid w:val="00E92138"/>
    <w:rsid w:val="00E92D49"/>
    <w:rsid w:val="00E9781B"/>
    <w:rsid w:val="00EA13C3"/>
    <w:rsid w:val="00EA69EF"/>
    <w:rsid w:val="00EB02C5"/>
    <w:rsid w:val="00EB220A"/>
    <w:rsid w:val="00EC049B"/>
    <w:rsid w:val="00EC0D9E"/>
    <w:rsid w:val="00EC21A0"/>
    <w:rsid w:val="00EC2577"/>
    <w:rsid w:val="00EC4199"/>
    <w:rsid w:val="00EC42AA"/>
    <w:rsid w:val="00EC70BA"/>
    <w:rsid w:val="00ED0CDF"/>
    <w:rsid w:val="00ED13B0"/>
    <w:rsid w:val="00EE6479"/>
    <w:rsid w:val="00EE685D"/>
    <w:rsid w:val="00EE73AC"/>
    <w:rsid w:val="00EF1DAF"/>
    <w:rsid w:val="00EF6FD4"/>
    <w:rsid w:val="00F0241F"/>
    <w:rsid w:val="00F03A30"/>
    <w:rsid w:val="00F05414"/>
    <w:rsid w:val="00F104C8"/>
    <w:rsid w:val="00F12B0D"/>
    <w:rsid w:val="00F17AB1"/>
    <w:rsid w:val="00F25AFA"/>
    <w:rsid w:val="00F26250"/>
    <w:rsid w:val="00F265ED"/>
    <w:rsid w:val="00F27E41"/>
    <w:rsid w:val="00F31ACA"/>
    <w:rsid w:val="00F35173"/>
    <w:rsid w:val="00F35A18"/>
    <w:rsid w:val="00F37FF8"/>
    <w:rsid w:val="00F4092D"/>
    <w:rsid w:val="00F444D5"/>
    <w:rsid w:val="00F44A96"/>
    <w:rsid w:val="00F513D8"/>
    <w:rsid w:val="00F5357B"/>
    <w:rsid w:val="00F5403A"/>
    <w:rsid w:val="00F55D95"/>
    <w:rsid w:val="00F5760D"/>
    <w:rsid w:val="00F60F6D"/>
    <w:rsid w:val="00F637FE"/>
    <w:rsid w:val="00F639DB"/>
    <w:rsid w:val="00F64932"/>
    <w:rsid w:val="00F70C83"/>
    <w:rsid w:val="00F7375F"/>
    <w:rsid w:val="00F73CFE"/>
    <w:rsid w:val="00F73D80"/>
    <w:rsid w:val="00F73FF3"/>
    <w:rsid w:val="00F761F7"/>
    <w:rsid w:val="00F76B92"/>
    <w:rsid w:val="00F86F66"/>
    <w:rsid w:val="00F93C49"/>
    <w:rsid w:val="00F93FE2"/>
    <w:rsid w:val="00F9584C"/>
    <w:rsid w:val="00F9701F"/>
    <w:rsid w:val="00FA2E34"/>
    <w:rsid w:val="00FA381C"/>
    <w:rsid w:val="00FA4503"/>
    <w:rsid w:val="00FA4B2F"/>
    <w:rsid w:val="00FA4CEE"/>
    <w:rsid w:val="00FA7A73"/>
    <w:rsid w:val="00FB445C"/>
    <w:rsid w:val="00FB5E88"/>
    <w:rsid w:val="00FB68D6"/>
    <w:rsid w:val="00FC511F"/>
    <w:rsid w:val="00FC587E"/>
    <w:rsid w:val="00FC5976"/>
    <w:rsid w:val="00FD2963"/>
    <w:rsid w:val="00FD46BD"/>
    <w:rsid w:val="00FD56E4"/>
    <w:rsid w:val="00FD65C0"/>
    <w:rsid w:val="00FE2762"/>
    <w:rsid w:val="00FE3E7C"/>
    <w:rsid w:val="00FE6664"/>
    <w:rsid w:val="00FF3375"/>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a9">
    <w:name w:val="Содержимое таблицы"/>
    <w:basedOn w:val="a"/>
    <w:rsid w:val="00935B6F"/>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 Spacing"/>
    <w:link w:val="ab"/>
    <w:qFormat/>
    <w:rsid w:val="00935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Без интервала Знак"/>
    <w:link w:val="aa"/>
    <w:rsid w:val="00935B6F"/>
    <w:rPr>
      <w:rFonts w:ascii="Arial" w:eastAsia="Times New Roman" w:hAnsi="Arial" w:cs="Arial"/>
      <w:sz w:val="20"/>
      <w:szCs w:val="20"/>
      <w:lang w:eastAsia="ru-RU"/>
    </w:rPr>
  </w:style>
  <w:style w:type="paragraph" w:customStyle="1" w:styleId="2">
    <w:name w:val="Основной  текст 2"/>
    <w:basedOn w:val="ac"/>
    <w:rsid w:val="00CF444C"/>
    <w:pPr>
      <w:spacing w:after="0" w:line="240" w:lineRule="auto"/>
      <w:jc w:val="both"/>
    </w:pPr>
    <w:rPr>
      <w:rFonts w:ascii="Times New Roman" w:eastAsia="Times New Roman" w:hAnsi="Times New Roman" w:cs="Times New Roman"/>
      <w:sz w:val="28"/>
      <w:szCs w:val="28"/>
      <w:lang w:eastAsia="ru-RU"/>
    </w:rPr>
  </w:style>
  <w:style w:type="paragraph" w:styleId="ac">
    <w:name w:val="Body Text"/>
    <w:basedOn w:val="a"/>
    <w:link w:val="ad"/>
    <w:uiPriority w:val="99"/>
    <w:unhideWhenUsed/>
    <w:rsid w:val="00CF444C"/>
    <w:pPr>
      <w:spacing w:after="120"/>
    </w:pPr>
  </w:style>
  <w:style w:type="character" w:customStyle="1" w:styleId="ad">
    <w:name w:val="Основной текст Знак"/>
    <w:basedOn w:val="a0"/>
    <w:link w:val="ac"/>
    <w:uiPriority w:val="99"/>
    <w:rsid w:val="00CF444C"/>
  </w:style>
  <w:style w:type="paragraph" w:customStyle="1" w:styleId="ConsPlusNormal">
    <w:name w:val="ConsPlusNormal"/>
    <w:link w:val="ConsPlusNormal0"/>
    <w:qFormat/>
    <w:rsid w:val="00B65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87517"/>
    <w:rPr>
      <w:rFonts w:ascii="Times New Roman" w:eastAsia="Times New Roman" w:hAnsi="Times New Roman" w:cs="Times New Roman"/>
      <w:sz w:val="24"/>
      <w:szCs w:val="24"/>
      <w:lang w:eastAsia="ru-RU"/>
    </w:rPr>
  </w:style>
  <w:style w:type="character" w:customStyle="1" w:styleId="ae">
    <w:name w:val="Основной текст_"/>
    <w:link w:val="20"/>
    <w:rsid w:val="00773368"/>
    <w:rPr>
      <w:shd w:val="clear" w:color="auto" w:fill="FFFFFF"/>
    </w:rPr>
  </w:style>
  <w:style w:type="character" w:customStyle="1" w:styleId="0pt">
    <w:name w:val="Основной текст + Полужирный;Интервал 0 pt"/>
    <w:rsid w:val="00773368"/>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customStyle="1" w:styleId="20">
    <w:name w:val="Основной текст2"/>
    <w:basedOn w:val="a"/>
    <w:link w:val="ae"/>
    <w:rsid w:val="00773368"/>
    <w:pPr>
      <w:widowControl w:val="0"/>
      <w:shd w:val="clear" w:color="auto" w:fill="FFFFFF"/>
      <w:spacing w:after="0" w:line="250" w:lineRule="exact"/>
    </w:pPr>
  </w:style>
  <w:style w:type="character" w:customStyle="1" w:styleId="1">
    <w:name w:val="Основной текст1"/>
    <w:rsid w:val="0077336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
    <w:name w:val="Основной текст (3)_"/>
    <w:link w:val="30"/>
    <w:rsid w:val="00773368"/>
    <w:rPr>
      <w:b/>
      <w:bCs/>
      <w:spacing w:val="2"/>
      <w:shd w:val="clear" w:color="auto" w:fill="FFFFFF"/>
    </w:rPr>
  </w:style>
  <w:style w:type="paragraph" w:customStyle="1" w:styleId="30">
    <w:name w:val="Основной текст (3)"/>
    <w:basedOn w:val="a"/>
    <w:link w:val="3"/>
    <w:rsid w:val="00773368"/>
    <w:pPr>
      <w:widowControl w:val="0"/>
      <w:shd w:val="clear" w:color="auto" w:fill="FFFFFF"/>
      <w:spacing w:after="0" w:line="264" w:lineRule="exact"/>
      <w:jc w:val="center"/>
    </w:pPr>
    <w:rPr>
      <w:b/>
      <w:bCs/>
      <w:spacing w:val="2"/>
    </w:rPr>
  </w:style>
  <w:style w:type="character" w:customStyle="1" w:styleId="ng-binding">
    <w:name w:val="ng-binding"/>
    <w:basedOn w:val="a0"/>
    <w:rsid w:val="00212106"/>
  </w:style>
  <w:style w:type="paragraph" w:customStyle="1" w:styleId="s1">
    <w:name w:val="s_1"/>
    <w:basedOn w:val="a"/>
    <w:rsid w:val="00CA5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a9">
    <w:name w:val="Содержимое таблицы"/>
    <w:basedOn w:val="a"/>
    <w:rsid w:val="00935B6F"/>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 Spacing"/>
    <w:link w:val="ab"/>
    <w:qFormat/>
    <w:rsid w:val="00935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Без интервала Знак"/>
    <w:link w:val="aa"/>
    <w:rsid w:val="00935B6F"/>
    <w:rPr>
      <w:rFonts w:ascii="Arial" w:eastAsia="Times New Roman" w:hAnsi="Arial" w:cs="Arial"/>
      <w:sz w:val="20"/>
      <w:szCs w:val="20"/>
      <w:lang w:eastAsia="ru-RU"/>
    </w:rPr>
  </w:style>
  <w:style w:type="paragraph" w:customStyle="1" w:styleId="2">
    <w:name w:val="Основной  текст 2"/>
    <w:basedOn w:val="ac"/>
    <w:rsid w:val="00CF444C"/>
    <w:pPr>
      <w:spacing w:after="0" w:line="240" w:lineRule="auto"/>
      <w:jc w:val="both"/>
    </w:pPr>
    <w:rPr>
      <w:rFonts w:ascii="Times New Roman" w:eastAsia="Times New Roman" w:hAnsi="Times New Roman" w:cs="Times New Roman"/>
      <w:sz w:val="28"/>
      <w:szCs w:val="28"/>
      <w:lang w:eastAsia="ru-RU"/>
    </w:rPr>
  </w:style>
  <w:style w:type="paragraph" w:styleId="ac">
    <w:name w:val="Body Text"/>
    <w:basedOn w:val="a"/>
    <w:link w:val="ad"/>
    <w:uiPriority w:val="99"/>
    <w:unhideWhenUsed/>
    <w:rsid w:val="00CF444C"/>
    <w:pPr>
      <w:spacing w:after="120"/>
    </w:pPr>
  </w:style>
  <w:style w:type="character" w:customStyle="1" w:styleId="ad">
    <w:name w:val="Основной текст Знак"/>
    <w:basedOn w:val="a0"/>
    <w:link w:val="ac"/>
    <w:uiPriority w:val="99"/>
    <w:rsid w:val="00CF444C"/>
  </w:style>
  <w:style w:type="paragraph" w:customStyle="1" w:styleId="ConsPlusNormal">
    <w:name w:val="ConsPlusNormal"/>
    <w:link w:val="ConsPlusNormal0"/>
    <w:qFormat/>
    <w:rsid w:val="00B65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87517"/>
    <w:rPr>
      <w:rFonts w:ascii="Times New Roman" w:eastAsia="Times New Roman" w:hAnsi="Times New Roman" w:cs="Times New Roman"/>
      <w:sz w:val="24"/>
      <w:szCs w:val="24"/>
      <w:lang w:eastAsia="ru-RU"/>
    </w:rPr>
  </w:style>
  <w:style w:type="character" w:customStyle="1" w:styleId="ae">
    <w:name w:val="Основной текст_"/>
    <w:link w:val="20"/>
    <w:rsid w:val="00773368"/>
    <w:rPr>
      <w:shd w:val="clear" w:color="auto" w:fill="FFFFFF"/>
    </w:rPr>
  </w:style>
  <w:style w:type="character" w:customStyle="1" w:styleId="0pt">
    <w:name w:val="Основной текст + Полужирный;Интервал 0 pt"/>
    <w:rsid w:val="00773368"/>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customStyle="1" w:styleId="20">
    <w:name w:val="Основной текст2"/>
    <w:basedOn w:val="a"/>
    <w:link w:val="ae"/>
    <w:rsid w:val="00773368"/>
    <w:pPr>
      <w:widowControl w:val="0"/>
      <w:shd w:val="clear" w:color="auto" w:fill="FFFFFF"/>
      <w:spacing w:after="0" w:line="250" w:lineRule="exact"/>
    </w:pPr>
  </w:style>
  <w:style w:type="character" w:customStyle="1" w:styleId="1">
    <w:name w:val="Основной текст1"/>
    <w:rsid w:val="0077336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
    <w:name w:val="Основной текст (3)_"/>
    <w:link w:val="30"/>
    <w:rsid w:val="00773368"/>
    <w:rPr>
      <w:b/>
      <w:bCs/>
      <w:spacing w:val="2"/>
      <w:shd w:val="clear" w:color="auto" w:fill="FFFFFF"/>
    </w:rPr>
  </w:style>
  <w:style w:type="paragraph" w:customStyle="1" w:styleId="30">
    <w:name w:val="Основной текст (3)"/>
    <w:basedOn w:val="a"/>
    <w:link w:val="3"/>
    <w:rsid w:val="00773368"/>
    <w:pPr>
      <w:widowControl w:val="0"/>
      <w:shd w:val="clear" w:color="auto" w:fill="FFFFFF"/>
      <w:spacing w:after="0" w:line="264" w:lineRule="exact"/>
      <w:jc w:val="center"/>
    </w:pPr>
    <w:rPr>
      <w:b/>
      <w:bCs/>
      <w:spacing w:val="2"/>
    </w:rPr>
  </w:style>
  <w:style w:type="character" w:customStyle="1" w:styleId="ng-binding">
    <w:name w:val="ng-binding"/>
    <w:basedOn w:val="a0"/>
    <w:rsid w:val="00212106"/>
  </w:style>
  <w:style w:type="paragraph" w:customStyle="1" w:styleId="s1">
    <w:name w:val="s_1"/>
    <w:basedOn w:val="a"/>
    <w:rsid w:val="00CA5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463E-C90F-4BC8-9A25-8ED83C5E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Броницкая Ольга Сергеевна</dc:creator>
  <cp:lastModifiedBy>Выгузова Анастасия Александровна</cp:lastModifiedBy>
  <cp:revision>2</cp:revision>
  <cp:lastPrinted>2023-10-02T07:08:00Z</cp:lastPrinted>
  <dcterms:created xsi:type="dcterms:W3CDTF">2024-09-10T09:14:00Z</dcterms:created>
  <dcterms:modified xsi:type="dcterms:W3CDTF">2024-09-10T09:14:00Z</dcterms:modified>
</cp:coreProperties>
</file>