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8B" w:rsidRPr="007128D8" w:rsidRDefault="00A14C8B" w:rsidP="00A14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Описание о</w:t>
      </w:r>
      <w:r w:rsidRPr="007128D8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8D8">
        <w:rPr>
          <w:rFonts w:ascii="Times New Roman" w:hAnsi="Times New Roman" w:cs="Times New Roman"/>
          <w:sz w:val="24"/>
          <w:szCs w:val="24"/>
        </w:rPr>
        <w:t xml:space="preserve"> закупки:</w:t>
      </w:r>
    </w:p>
    <w:p w:rsidR="004062BF" w:rsidRPr="004062BF" w:rsidRDefault="00FF7C17" w:rsidP="00100A23">
      <w:pPr>
        <w:keepNext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Выполнение работ по обеспечению </w:t>
      </w:r>
      <w:r w:rsidR="000B4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протезом </w:t>
      </w:r>
      <w:r w:rsidR="00AF69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верхней</w:t>
      </w:r>
      <w:r w:rsidR="000B4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конечности</w:t>
      </w:r>
    </w:p>
    <w:p w:rsidR="0087546C" w:rsidRPr="00AF10F8" w:rsidRDefault="0087546C" w:rsidP="0087546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992"/>
        <w:gridCol w:w="6662"/>
        <w:gridCol w:w="851"/>
      </w:tblGrid>
      <w:tr w:rsidR="0087546C" w:rsidRPr="00A14C8B" w:rsidTr="00B40CA7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spacing w:after="8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позиции КТРУ/Наименование изделия по КТРУ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изделия по классификации</w:t>
            </w:r>
            <w:r w:rsidRPr="00A14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Характеристики результата работ (изделия)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A14C8B" w:rsidRDefault="00DF18E1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14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Количество, шт.</w:t>
            </w:r>
          </w:p>
        </w:tc>
      </w:tr>
      <w:tr w:rsidR="00250F1D" w:rsidRPr="00A14C8B" w:rsidTr="000D2ED4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1D" w:rsidRPr="00A14C8B" w:rsidRDefault="005E4991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4C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1D" w:rsidRPr="00A14C8B" w:rsidRDefault="00325820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4C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Отсутствует в КТРУ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0" w:rsidRPr="00AF69F0" w:rsidRDefault="00AF69F0" w:rsidP="00AF69F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AF69F0">
              <w:rPr>
                <w:rFonts w:ascii="Times New Roman" w:hAnsi="Times New Roman" w:cs="Times New Roman"/>
                <w:noProof/>
                <w:sz w:val="20"/>
              </w:rPr>
              <w:t>03.28.08.04.03</w:t>
            </w:r>
          </w:p>
          <w:p w:rsidR="00250F1D" w:rsidRPr="00A14C8B" w:rsidRDefault="00AF69F0" w:rsidP="00AF69F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AF69F0">
              <w:rPr>
                <w:rFonts w:ascii="Times New Roman" w:hAnsi="Times New Roman" w:cs="Times New Roman"/>
                <w:noProof/>
                <w:sz w:val="20"/>
              </w:rPr>
              <w:t>Протез плеча с микропроцессорным управлением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91" w:rsidRPr="00AF69F0" w:rsidRDefault="00AF69F0" w:rsidP="001D1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AF69F0">
              <w:rPr>
                <w:rFonts w:ascii="Times New Roman" w:hAnsi="Times New Roman" w:cs="Times New Roman"/>
                <w:noProof/>
                <w:sz w:val="20"/>
              </w:rPr>
              <w:t xml:space="preserve">ХАРАКТЕРИСТИКИ: 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ФУНКЦИОНАЛЬНО – АНТРОПОМЕТРИЧЕСКИЕ ДАННЫЕ: 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>УРОВЕНЬ АМПУТАЦИИ:  НИЖНЯЯ ТРЕТЬ ПЛЕЧА;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>ОБЪЕМ АМПУТАЦИИ (ОТСУТСТВУЮЩИЙ СЕГМЕНТ): КИСТЬ, ПРЕДПЛЕЧЬЕ, ЛОКТЕВОЙ СУСТАВ, ЧАСТЬ ПЛЕЧА;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 СОСТОЯНИЕ КУЛЬТИ:  ФУНКЦИОНАЛЬНАЯ;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>ПРОТЕЗИРОВАНИЕ: ПОВТОРНОЕ;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ПРИЕМНАЯ ГИЛЬЗА: 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>НАИМЕНОВАНИЕ РАЗНОВИДНОСТИ МОДУЛЯ (УЗЛА, ЭЛЕМЕНТА):ПРИЕМНАЯ ГИЛЬЗА;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ВКЛАДНЫЕ ЭЛЕМЕНТЫ: 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>НАИМЕНОВАНИЕ РАЗНОВИДНОСТИ МОДУЛЯ (УЗЛА, ЭЛЕМЕНТА): ВКЛАДНЫЕ ЭЛЕМЕНТЫ;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>КОНСТРУКТИВНЫЕ ОСОБЕННОСТИ МОДУЛЯ (УЗЛА, ЭЛЕМЕНТА):  ВКЛАДНАЯ ГИЛЬЗА ИЗ СИЛИКОНА;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ИСКУССТВЕННАЯ КИСТЬ С МИКРОПРОЦЕССОРНЫМ УПРАВЛЕНИЕМ: 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>НАИМЕНОВАНИЕ РАЗНОВИДНОСТИ МОДУЛЯ (УЗЛА, ЭЛЕМЕНТА): ИСКУССТВЕННАЯ КИСТЬ С МИКРОПРОЦЕССОРНЫМ УПРАВЛЕНИЕМ;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 ФУНКЦИОНАЛЬНЫЕ ОСОБЕННОСТИ:  КИСТЬ С 8-Ю И БОЛЕЕ ВИДАМИ СХВАТА С АКТИВНЫМИ ДВИЖЕНИЯМИ НА ДОМИНАНТНУЮ КОНЕЧНОСТЬ;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>КОМПЛЕКТНОСТЬ:  ИСКУССТВЕННАЯ КИСТЬ С МИКРОПРОЦЕССОРНЫМ УПРАВЛЕНИЕМ,  ИСКУССТВЕННАЯ КИСТЬ С МИКРОПРОЦЕССОРНЫМ УПРАВЛЕНИЕМ С КОСМЕТИЧЕСКОЙ ОБОЛОЧКОЙ;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 КОНСТРУКТИВНЫЕ ОСОБЕННОСТИ МОДУЛЯ (УЗЛА, ЭЛЕМЕНТА):  ПЫЛЕ-ВЛАГОЗАЩИЩЕННОСТЬ, ВИБРОУСТОЙЧИВОСТЬ;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 ЛУЧЕЗАПЯСТНЫЙ УЗЕЛ: 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 НАИМЕНОВАНИЕ РАЗНОВИДНОСТИ МОДУЛЯ (УЗЛА, ЭЛЕМЕНТА): ЛУЧЕЗАПЯСТНЫЙ УЗЕЛ;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 ФУНКЦИОНАЛЬНЫЕ ОСОБЕННОСТИ:  ЛУЧЕЗАПЯСТНЫЙ УЗЕЛ С ПАССИВНОЙ РОТАЦИЕЙ;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 ЛОКТЕВОЙ УЗЕЛ: 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 НАИМЕНОВАНИЕ РАЗНОВИДНОСТИ МОДУЛЯ (УЗЛА, ЭЛЕМЕНТА):  ЛОКТЕВОЙ УЗЕЛ;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 КОНСТРУКТИВНЫЕ ОСОБЕННОСТИ МОДУЛЯ (УЗЛА, ЭЛЕМЕНТА): ЛОКТЕВОЙ УЗЕЛ АКТИВНЫЙ С МИКРОПРОЦЕССОРНЫМ УПРАВЛЕНИЕМ;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 КРЕПЛЕНИЕ: 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>НАИМЕНОВАНИЕ РАЗНОВИДНОСТИ МОДУЛЯ (УЗЛА, ЭЛЕМЕНТА):  КРЕПЛЕНИЕ;</w:t>
            </w:r>
            <w:r w:rsidRPr="00AF69F0">
              <w:rPr>
                <w:rFonts w:ascii="Times New Roman" w:hAnsi="Times New Roman" w:cs="Times New Roman"/>
                <w:noProof/>
                <w:sz w:val="20"/>
              </w:rPr>
              <w:br/>
              <w:t xml:space="preserve"> КОНСТРУКТИВНЫЕ ОСОБЕННОСТИ МОДУЛЯ (УЗЛА, ЭЛЕМЕНТА): ИНДИВИДУАЛЬНОЕ.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D" w:rsidRPr="00A14C8B" w:rsidRDefault="00325820" w:rsidP="007B0C16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4C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B0C16" w:rsidRPr="00A14C8B" w:rsidTr="000D2ED4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16" w:rsidRPr="00A14C8B" w:rsidRDefault="007B0C16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16" w:rsidRPr="00A14C8B" w:rsidRDefault="007B0C16" w:rsidP="007B0C16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16" w:rsidRPr="00A14C8B" w:rsidRDefault="007B0C16" w:rsidP="007B0C1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16" w:rsidRPr="00A14C8B" w:rsidRDefault="007B0C16" w:rsidP="007B0C16">
            <w:pPr>
              <w:autoSpaceDE w:val="0"/>
              <w:autoSpaceDN w:val="0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14C8B">
              <w:rPr>
                <w:rFonts w:ascii="Times New Roman" w:hAnsi="Times New Roman" w:cs="Times New Roman"/>
                <w:b/>
                <w:noProof/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6" w:rsidRPr="00A14C8B" w:rsidRDefault="000B4F63" w:rsidP="007B0C16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4073F1" w:rsidRDefault="004073F1" w:rsidP="004073F1">
      <w:pPr>
        <w:keepNext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303591" w:rsidRPr="00D401A4" w:rsidRDefault="00AF69F0" w:rsidP="00303591">
      <w:pPr>
        <w:keepNext/>
        <w:keepLines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 работ</w:t>
      </w:r>
    </w:p>
    <w:p w:rsidR="00AF69F0" w:rsidRDefault="00AF69F0" w:rsidP="00AF69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Протезы изготавливаются с учетом анатомических дефектов верхних конечностей, индивидуально, при этом максимально учитывают физическое состояние, индивидуальные особенности </w:t>
      </w:r>
      <w:r w:rsidRPr="00F876CC">
        <w:rPr>
          <w:noProof/>
          <w:sz w:val="24"/>
          <w:szCs w:val="24"/>
        </w:rPr>
        <w:t>получателя ТСР</w:t>
      </w:r>
      <w:r>
        <w:rPr>
          <w:rFonts w:ascii="Times New Roman" w:hAnsi="Times New Roman"/>
          <w:sz w:val="24"/>
          <w:szCs w:val="24"/>
        </w:rPr>
        <w:t xml:space="preserve"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 </w:t>
      </w:r>
    </w:p>
    <w:p w:rsidR="00AF69F0" w:rsidRDefault="00AF69F0" w:rsidP="00AF6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Приемная гильза и крепления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:rsidR="00AF69F0" w:rsidRDefault="00AF69F0" w:rsidP="00AF6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приемной гильзы, контактирующий с телом человека, разрешен к применению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AF69F0" w:rsidRDefault="00AF69F0" w:rsidP="00AF6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Узлы протеза стойкие к воздействию физиологических растворов (пота, мочи).</w:t>
      </w:r>
    </w:p>
    <w:p w:rsidR="00AF69F0" w:rsidRDefault="00AF69F0" w:rsidP="00AF6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узлов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ремонтопригодная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работоспособнаяв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течение срока служба.</w:t>
      </w:r>
    </w:p>
    <w:p w:rsidR="00AF69F0" w:rsidRDefault="00AF69F0" w:rsidP="00AF6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Металлические детали изготовлены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коррозионно-стойких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материалов или защищены от коррозии покрытия.</w:t>
      </w:r>
    </w:p>
    <w:p w:rsidR="00AF69F0" w:rsidRDefault="00AF69F0" w:rsidP="00AF6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Узлы выдерживают нагрузки при случайном падении на твердую поверхность с высоты не менее 1 м, не утрачивая работоспособности.</w:t>
      </w:r>
    </w:p>
    <w:p w:rsidR="00AF69F0" w:rsidRDefault="00AF69F0" w:rsidP="00AF6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в подвижных соединениях узлов плавное и без заеданий.</w:t>
      </w:r>
    </w:p>
    <w:p w:rsidR="00AF69F0" w:rsidRDefault="00AF69F0" w:rsidP="00AF6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9F0" w:rsidRDefault="00AF69F0" w:rsidP="00AF6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техническим и функциональным характеристикам работ</w:t>
      </w:r>
    </w:p>
    <w:p w:rsidR="00AF69F0" w:rsidRDefault="00AF69F0" w:rsidP="00AF6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9F0" w:rsidRDefault="00AF69F0" w:rsidP="00AF69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уровня ампутации и модулирования, применяемого в протезировании:   </w:t>
      </w:r>
    </w:p>
    <w:p w:rsidR="00AF69F0" w:rsidRDefault="00AF69F0" w:rsidP="00AF69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приемная гильза протеза конечности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изготовлена по индивидуальным параметрам получателя ТСР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AF69F0" w:rsidRDefault="00AF69F0" w:rsidP="00AF69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FFFFFF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функциональный узел протеза конечности выполняет заданную функцию и имеет конструктивно-технологическую завершенность;</w:t>
      </w:r>
    </w:p>
    <w:p w:rsidR="00AF69F0" w:rsidRDefault="00AF69F0" w:rsidP="00AF69F0">
      <w:pPr>
        <w:keepNext/>
        <w:keepLines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AF69F0" w:rsidRDefault="00AF69F0" w:rsidP="00AF69F0">
      <w:pPr>
        <w:keepNext/>
        <w:keepLines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Требования к безопасности работ</w:t>
      </w:r>
    </w:p>
    <w:p w:rsidR="00AF69F0" w:rsidRDefault="00AF69F0" w:rsidP="00AF69F0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9F0" w:rsidRDefault="00AF69F0" w:rsidP="00AF69F0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Материалы, применяемые при обеспечении получателя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тср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содержат ядовитых (токсичных) компонентов; они разрешены к применению Минздравом России.</w:t>
      </w:r>
    </w:p>
    <w:p w:rsidR="00AF69F0" w:rsidRDefault="00AF69F0" w:rsidP="00AF69F0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получателей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тср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отвечает требованиям безопасности для пользователя.</w:t>
      </w:r>
    </w:p>
    <w:p w:rsidR="00AF69F0" w:rsidRDefault="00AF69F0" w:rsidP="00AF69F0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9F0" w:rsidRDefault="00AF69F0" w:rsidP="00AF69F0">
      <w:pPr>
        <w:keepNext/>
        <w:keepLines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AF69F0" w:rsidRDefault="00AF69F0" w:rsidP="00AF69F0">
      <w:pPr>
        <w:keepNext/>
        <w:keepLines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Требования к результатам работ</w:t>
      </w:r>
    </w:p>
    <w:p w:rsidR="00AF69F0" w:rsidRDefault="00AF69F0" w:rsidP="00AF69F0">
      <w:pPr>
        <w:keepNext/>
        <w:keepLines/>
        <w:spacing w:after="0" w:line="240" w:lineRule="auto"/>
        <w:ind w:left="-49" w:firstLine="2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получателей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тср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следует считать эффективно исполненным, если у получателя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тср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восстановлена двигательная функции, созданы условия для предупреждения развития деформации или благоприятного течения болезни. Работы по обеспечению выполнены с надлежащим качеством и в установленные сроки.</w:t>
      </w:r>
    </w:p>
    <w:p w:rsidR="00AF69F0" w:rsidRDefault="00AF69F0" w:rsidP="00AF69F0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F69F0" w:rsidRDefault="00AF69F0" w:rsidP="00AF69F0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Требования к размерам, упаковке и отгрузке </w:t>
      </w:r>
    </w:p>
    <w:p w:rsidR="00AF69F0" w:rsidRDefault="00AF69F0" w:rsidP="00AF69F0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Упаковка обеспечивает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AF69F0" w:rsidRDefault="00AF69F0" w:rsidP="00AF69F0">
      <w:pPr>
        <w:keepNext/>
        <w:keepLines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401A4">
        <w:rPr>
          <w:rFonts w:ascii="Times New Roman" w:eastAsia="Calibri" w:hAnsi="Times New Roman" w:cs="Times New Roman"/>
          <w:sz w:val="24"/>
          <w:szCs w:val="24"/>
        </w:rPr>
        <w:t>Требования к маркировке, упаковке, транспортированию и хранению технических средств реабилитации, являющихся одновременно изделиями медицинского назначения по ГОСТ Р 51632-2021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9F0" w:rsidRPr="00D401A4" w:rsidRDefault="00AF69F0" w:rsidP="00AF69F0">
      <w:pPr>
        <w:keepNext/>
        <w:keepLines/>
        <w:ind w:firstLine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01A4">
        <w:rPr>
          <w:rFonts w:ascii="Times New Roman" w:eastAsia="Calibri" w:hAnsi="Times New Roman" w:cs="Times New Roman"/>
          <w:sz w:val="24"/>
          <w:szCs w:val="24"/>
        </w:rPr>
        <w:t>.Изделия</w:t>
      </w:r>
      <w:proofErr w:type="gramEnd"/>
      <w:r w:rsidRPr="00D401A4">
        <w:rPr>
          <w:rFonts w:ascii="Times New Roman" w:eastAsia="Calibri" w:hAnsi="Times New Roman" w:cs="Times New Roman"/>
          <w:sz w:val="24"/>
          <w:szCs w:val="24"/>
        </w:rPr>
        <w:t xml:space="preserve"> замаркированы знаком соответствия  (при наличии)</w:t>
      </w:r>
    </w:p>
    <w:p w:rsidR="00AF69F0" w:rsidRDefault="00AF69F0" w:rsidP="00AF69F0">
      <w:pPr>
        <w:keepNext/>
        <w:keepLines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Требования к сроку и (или) объему предоставления гарантий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выполнения работ </w:t>
      </w:r>
    </w:p>
    <w:p w:rsidR="00AF69F0" w:rsidRDefault="00AF69F0" w:rsidP="00AF69F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 гарантии:</w:t>
      </w:r>
    </w:p>
    <w:p w:rsidR="00AF69F0" w:rsidRDefault="00AF69F0" w:rsidP="00AF69F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5"/>
        <w:gridCol w:w="2835"/>
      </w:tblGrid>
      <w:tr w:rsidR="00AF69F0" w:rsidTr="00473A46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F0" w:rsidRDefault="00AF69F0" w:rsidP="00473A46">
            <w:pPr>
              <w:keepNext/>
              <w:autoSpaceDN w:val="0"/>
              <w:adjustRightInd w:val="0"/>
              <w:spacing w:line="256" w:lineRule="auto"/>
              <w:jc w:val="both"/>
              <w:rPr>
                <w:kern w:val="16"/>
                <w:sz w:val="16"/>
                <w:szCs w:val="16"/>
              </w:rPr>
            </w:pPr>
            <w:r>
              <w:rPr>
                <w:kern w:val="16"/>
                <w:sz w:val="16"/>
                <w:szCs w:val="16"/>
              </w:rPr>
              <w:t>Наименование изделия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0" w:rsidRDefault="00AF69F0" w:rsidP="00473A46">
            <w:pPr>
              <w:keepNext/>
              <w:autoSpaceDN w:val="0"/>
              <w:adjustRightInd w:val="0"/>
              <w:spacing w:line="256" w:lineRule="auto"/>
              <w:jc w:val="both"/>
              <w:rPr>
                <w:kern w:val="16"/>
                <w:sz w:val="16"/>
                <w:szCs w:val="16"/>
              </w:rPr>
            </w:pPr>
            <w:r>
              <w:rPr>
                <w:kern w:val="16"/>
                <w:sz w:val="16"/>
                <w:szCs w:val="16"/>
              </w:rPr>
              <w:t>Срок гарантии</w:t>
            </w:r>
          </w:p>
        </w:tc>
      </w:tr>
      <w:tr w:rsidR="00AF69F0" w:rsidTr="00473A46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0" w:rsidRDefault="00AF69F0" w:rsidP="00473A46">
            <w:pPr>
              <w:keepNext/>
              <w:keepLines/>
              <w:spacing w:after="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03.28.08.04.03</w:t>
            </w:r>
          </w:p>
          <w:p w:rsidR="00AF69F0" w:rsidRPr="0025506C" w:rsidRDefault="00AF69F0" w:rsidP="00473A46">
            <w:pPr>
              <w:keepNext/>
              <w:keepLines/>
              <w:spacing w:after="0" w:line="240" w:lineRule="auto"/>
              <w:rPr>
                <w:noProof/>
                <w:sz w:val="20"/>
              </w:rPr>
            </w:pPr>
            <w:r w:rsidRPr="00B84875">
              <w:rPr>
                <w:noProof/>
                <w:sz w:val="20"/>
              </w:rPr>
              <w:t>Протез плеча с микропроцессорным управлением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0" w:rsidRDefault="00AF69F0" w:rsidP="006C1830">
            <w:pPr>
              <w:keepNext/>
              <w:spacing w:line="256" w:lineRule="auto"/>
              <w:jc w:val="both"/>
            </w:pPr>
            <w:r>
              <w:t xml:space="preserve">3 </w:t>
            </w:r>
            <w:r w:rsidR="006C1830">
              <w:t>года</w:t>
            </w:r>
          </w:p>
        </w:tc>
      </w:tr>
    </w:tbl>
    <w:p w:rsidR="00AF69F0" w:rsidRDefault="00AF69F0" w:rsidP="00AF69F0">
      <w:pPr>
        <w:keepNext/>
        <w:keepLines/>
        <w:shd w:val="clear" w:color="auto" w:fill="FFFFFF"/>
        <w:tabs>
          <w:tab w:val="left" w:pos="0"/>
        </w:tabs>
        <w:autoSpaceDE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F69F0" w:rsidRDefault="00AF69F0" w:rsidP="00AF69F0">
      <w:pPr>
        <w:keepNext/>
        <w:keepLines/>
        <w:shd w:val="clear" w:color="auto" w:fill="FFFFFF"/>
        <w:tabs>
          <w:tab w:val="left" w:pos="0"/>
        </w:tabs>
        <w:autoSpaceDE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Требуется обеспечение исполнения обязательств по предоставленной гарантии качества.</w:t>
      </w:r>
    </w:p>
    <w:p w:rsidR="00AF69F0" w:rsidRDefault="00AF69F0" w:rsidP="00AF69F0">
      <w:pPr>
        <w:keepNext/>
        <w:keepLines/>
        <w:shd w:val="clear" w:color="auto" w:fill="FFFFFF"/>
        <w:tabs>
          <w:tab w:val="left" w:pos="0"/>
        </w:tabs>
        <w:autoSpaceDE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возможности ремонта осуществляется в соответствии с </w:t>
      </w:r>
      <w:r w:rsidR="009E59D3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аконом от 07.02.1992 г. № 2300-1 «О защите прав потребителей».</w:t>
      </w:r>
      <w:bookmarkEnd w:id="0"/>
    </w:p>
    <w:p w:rsidR="00AF69F0" w:rsidRDefault="00AF69F0" w:rsidP="00AF69F0">
      <w:pPr>
        <w:keepNext/>
        <w:keepLines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 обязан производить гарантийный ремонт или замену изделий, вышедших из строя до истечения гарантийного срока, за счет собственных средств, возмещать расходы за проезд Получателей, а также сопровождающих лиц, для замены или ремонта изделий до истечения его гарантийного срока за счет средств Подрядчика.</w:t>
      </w:r>
    </w:p>
    <w:p w:rsidR="00AF69F0" w:rsidRPr="00071C77" w:rsidRDefault="00AF69F0" w:rsidP="00AF69F0">
      <w:pPr>
        <w:keepNext/>
        <w:keepLines/>
        <w:spacing w:after="0"/>
        <w:ind w:left="-49" w:firstLine="2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C77">
        <w:rPr>
          <w:rFonts w:ascii="Times New Roman" w:eastAsia="Calibri" w:hAnsi="Times New Roman" w:cs="Times New Roman"/>
          <w:sz w:val="24"/>
          <w:szCs w:val="24"/>
          <w:lang w:eastAsia="ru-RU"/>
        </w:rPr>
        <w:t>В ходе выполнения работ по протезированию верхн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071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конечност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71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 обязан</w:t>
      </w:r>
    </w:p>
    <w:p w:rsidR="00AF69F0" w:rsidRPr="00071C77" w:rsidRDefault="00AF69F0" w:rsidP="00AF69F0">
      <w:pPr>
        <w:keepNext/>
        <w:keepLines/>
        <w:spacing w:after="0"/>
        <w:ind w:left="-49" w:firstLine="2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получателя пользованию протезом.</w:t>
      </w:r>
    </w:p>
    <w:p w:rsidR="00AF69F0" w:rsidRDefault="00AF69F0" w:rsidP="00AF69F0">
      <w:pPr>
        <w:keepNext/>
        <w:keepLines/>
        <w:spacing w:after="0"/>
        <w:ind w:left="-49" w:firstLine="2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9F0" w:rsidRDefault="00AF69F0" w:rsidP="00AF69F0">
      <w:pPr>
        <w:keepNext/>
        <w:keepLines/>
        <w:spacing w:after="0"/>
        <w:ind w:left="-49" w:firstLine="2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591" w:rsidRPr="00D401A4" w:rsidRDefault="00AF69F0" w:rsidP="00AF69F0">
      <w:pPr>
        <w:keepNext/>
        <w:spacing w:after="80"/>
        <w:ind w:firstLine="684"/>
        <w:rPr>
          <w:rFonts w:ascii="Times New Roman" w:hAnsi="Times New Roman" w:cs="Times New Roman"/>
          <w:color w:val="000000"/>
          <w:sz w:val="24"/>
          <w:szCs w:val="24"/>
        </w:rPr>
      </w:pPr>
      <w:r w:rsidRPr="0016099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дрядчик</w:t>
      </w:r>
      <w:r w:rsidRPr="00160998">
        <w:rPr>
          <w:rFonts w:ascii="Times New Roman" w:hAnsi="Times New Roman" w:cs="Times New Roman"/>
          <w:sz w:val="24"/>
          <w:szCs w:val="24"/>
        </w:rPr>
        <w:t xml:space="preserve"> еженедельно предоставляет Заказчику сведения о статусе отработки выданных Получателям направлений на получение изделий (принятие направления в работу, выдача изделия и т.д.).</w:t>
      </w:r>
    </w:p>
    <w:p w:rsidR="00303591" w:rsidRPr="00D401A4" w:rsidRDefault="00303591" w:rsidP="00303591">
      <w:pPr>
        <w:keepNext/>
        <w:spacing w:after="80"/>
        <w:ind w:firstLine="6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03591" w:rsidRPr="00D4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6"/>
    <w:rsid w:val="000070BA"/>
    <w:rsid w:val="0002221B"/>
    <w:rsid w:val="000B4F63"/>
    <w:rsid w:val="00100A23"/>
    <w:rsid w:val="001D168D"/>
    <w:rsid w:val="0021652A"/>
    <w:rsid w:val="00250F1D"/>
    <w:rsid w:val="002E3ECC"/>
    <w:rsid w:val="00303591"/>
    <w:rsid w:val="00325820"/>
    <w:rsid w:val="00361DE6"/>
    <w:rsid w:val="003861E2"/>
    <w:rsid w:val="003C21B9"/>
    <w:rsid w:val="003C221B"/>
    <w:rsid w:val="003E7D32"/>
    <w:rsid w:val="004062BF"/>
    <w:rsid w:val="004073F1"/>
    <w:rsid w:val="00424EA2"/>
    <w:rsid w:val="004411B0"/>
    <w:rsid w:val="00447692"/>
    <w:rsid w:val="004E2A80"/>
    <w:rsid w:val="004E7587"/>
    <w:rsid w:val="00541C95"/>
    <w:rsid w:val="00544791"/>
    <w:rsid w:val="00553269"/>
    <w:rsid w:val="0055360F"/>
    <w:rsid w:val="005D553C"/>
    <w:rsid w:val="005E2E39"/>
    <w:rsid w:val="005E4991"/>
    <w:rsid w:val="005F592C"/>
    <w:rsid w:val="0061513C"/>
    <w:rsid w:val="006161FB"/>
    <w:rsid w:val="00630103"/>
    <w:rsid w:val="006344A5"/>
    <w:rsid w:val="0066496F"/>
    <w:rsid w:val="006714AC"/>
    <w:rsid w:val="006B45CA"/>
    <w:rsid w:val="006C1830"/>
    <w:rsid w:val="006C389C"/>
    <w:rsid w:val="006D5FAB"/>
    <w:rsid w:val="006D6A6D"/>
    <w:rsid w:val="006F3464"/>
    <w:rsid w:val="00762EFD"/>
    <w:rsid w:val="007913D3"/>
    <w:rsid w:val="007B0C16"/>
    <w:rsid w:val="00800DDF"/>
    <w:rsid w:val="008175E1"/>
    <w:rsid w:val="008435DF"/>
    <w:rsid w:val="00844D27"/>
    <w:rsid w:val="0087546C"/>
    <w:rsid w:val="008A07A2"/>
    <w:rsid w:val="008C162A"/>
    <w:rsid w:val="00900ECC"/>
    <w:rsid w:val="00917ED3"/>
    <w:rsid w:val="00966EE7"/>
    <w:rsid w:val="009E59D3"/>
    <w:rsid w:val="00A14C8B"/>
    <w:rsid w:val="00A32164"/>
    <w:rsid w:val="00A857C3"/>
    <w:rsid w:val="00AF69F0"/>
    <w:rsid w:val="00B318BE"/>
    <w:rsid w:val="00B40CA7"/>
    <w:rsid w:val="00B63FDE"/>
    <w:rsid w:val="00BD40B5"/>
    <w:rsid w:val="00BE2498"/>
    <w:rsid w:val="00BF4084"/>
    <w:rsid w:val="00C30D49"/>
    <w:rsid w:val="00CA7153"/>
    <w:rsid w:val="00CD6894"/>
    <w:rsid w:val="00D0488F"/>
    <w:rsid w:val="00D300DD"/>
    <w:rsid w:val="00D401A4"/>
    <w:rsid w:val="00D41E7A"/>
    <w:rsid w:val="00D67942"/>
    <w:rsid w:val="00D77B5B"/>
    <w:rsid w:val="00DD5496"/>
    <w:rsid w:val="00DE5536"/>
    <w:rsid w:val="00DF18E1"/>
    <w:rsid w:val="00DF3ADD"/>
    <w:rsid w:val="00E0615C"/>
    <w:rsid w:val="00E2069D"/>
    <w:rsid w:val="00E33A20"/>
    <w:rsid w:val="00EB4217"/>
    <w:rsid w:val="00ED5880"/>
    <w:rsid w:val="00F078A8"/>
    <w:rsid w:val="00F7343A"/>
    <w:rsid w:val="00FF21D9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C2A2-6B08-4AA0-BE39-30FC5B6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F078A8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1"/>
    <w:rsid w:val="00F078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411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F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Тамара Викторовна</dc:creator>
  <cp:keywords/>
  <dc:description/>
  <cp:lastModifiedBy>Лещенко Алексей Викторович</cp:lastModifiedBy>
  <cp:revision>12</cp:revision>
  <dcterms:created xsi:type="dcterms:W3CDTF">2024-06-07T04:05:00Z</dcterms:created>
  <dcterms:modified xsi:type="dcterms:W3CDTF">2024-10-22T04:42:00Z</dcterms:modified>
</cp:coreProperties>
</file>