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56" w:rsidRDefault="003D6556" w:rsidP="003D6556">
      <w:pPr>
        <w:pStyle w:val="3"/>
        <w:numPr>
          <w:ilvl w:val="0"/>
          <w:numId w:val="0"/>
        </w:numPr>
        <w:spacing w:line="240" w:lineRule="auto"/>
        <w:jc w:val="right"/>
        <w:rPr>
          <w:rFonts w:cs="Times New Roman"/>
          <w:sz w:val="24"/>
          <w:szCs w:val="24"/>
        </w:rPr>
      </w:pPr>
      <w:bookmarkStart w:id="0" w:name="_Toc531775982"/>
      <w:r w:rsidRPr="003D6556">
        <w:rPr>
          <w:rFonts w:cs="Times New Roman"/>
          <w:sz w:val="24"/>
          <w:szCs w:val="24"/>
        </w:rPr>
        <w:t>Приложение № 1 к извещению об осуществлении закупки</w:t>
      </w:r>
    </w:p>
    <w:p w:rsidR="003D6556" w:rsidRPr="003D6556" w:rsidRDefault="003D6556" w:rsidP="003D6556">
      <w:pPr>
        <w:rPr>
          <w:lang w:eastAsia="ar-SA" w:bidi="ar-SA"/>
        </w:rPr>
      </w:pPr>
    </w:p>
    <w:p w:rsidR="00710D8A" w:rsidRDefault="00F557A1" w:rsidP="00536BC5">
      <w:pPr>
        <w:pStyle w:val="3"/>
        <w:numPr>
          <w:ilvl w:val="0"/>
          <w:numId w:val="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Описание объекта закупки</w:t>
      </w:r>
      <w:bookmarkEnd w:id="0"/>
    </w:p>
    <w:p w:rsidR="003D6556" w:rsidRPr="003D6556" w:rsidRDefault="003D6556" w:rsidP="003D6556">
      <w:pPr>
        <w:rPr>
          <w:lang w:eastAsia="ar-SA" w:bidi="ar-SA"/>
        </w:rPr>
      </w:pPr>
    </w:p>
    <w:p w:rsidR="00710D8A" w:rsidRPr="00536BC5" w:rsidRDefault="009643DB" w:rsidP="00536BC5">
      <w:pPr>
        <w:pStyle w:val="aff2"/>
        <w:jc w:val="center"/>
        <w:rPr>
          <w:sz w:val="24"/>
          <w:szCs w:val="24"/>
        </w:rPr>
      </w:pPr>
      <w:r w:rsidRPr="009643DB">
        <w:rPr>
          <w:rFonts w:ascii="Times New Roman" w:eastAsia="Times New Roman" w:hAnsi="Times New Roman" w:cs="Times New Roman"/>
          <w:sz w:val="24"/>
          <w:szCs w:val="24"/>
        </w:rPr>
        <w:t>Поставка электронных стационарных видеоувеличителей для обеспечения в 2025 году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a"/>
        <w:tblpPr w:leftFromText="180" w:rightFromText="180" w:vertAnchor="text" w:horzAnchor="margin" w:tblpY="102"/>
        <w:tblOverlap w:val="never"/>
        <w:tblW w:w="10248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51"/>
        <w:gridCol w:w="1384"/>
        <w:gridCol w:w="719"/>
        <w:gridCol w:w="921"/>
        <w:gridCol w:w="788"/>
        <w:gridCol w:w="1446"/>
      </w:tblGrid>
      <w:tr w:rsidR="000A0395" w:rsidRPr="00716D25" w:rsidTr="00484F06">
        <w:trPr>
          <w:trHeight w:val="704"/>
        </w:trPr>
        <w:tc>
          <w:tcPr>
            <w:tcW w:w="183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ТРУ</w:t>
            </w:r>
          </w:p>
        </w:tc>
        <w:tc>
          <w:tcPr>
            <w:tcW w:w="1701" w:type="dxa"/>
          </w:tcPr>
          <w:p w:rsidR="000A0395" w:rsidRDefault="000A0395" w:rsidP="000A0395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451" w:type="dxa"/>
          </w:tcPr>
          <w:p w:rsidR="000A0395" w:rsidRPr="00FC2A8C" w:rsidRDefault="00DB09A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0A0395" w:rsidRPr="00FC2A8C">
                <w:rPr>
                  <w:rStyle w:val="a5"/>
                  <w:rFonts w:ascii="Times New Roman" w:hAnsi="Times New Roman" w:cs="Times New Roman"/>
                  <w:color w:val="333333"/>
                  <w:sz w:val="16"/>
                  <w:szCs w:val="16"/>
                </w:rPr>
                <w:t>Тип характеристики</w:t>
              </w:r>
            </w:hyperlink>
          </w:p>
        </w:tc>
        <w:tc>
          <w:tcPr>
            <w:tcW w:w="1384" w:type="dxa"/>
          </w:tcPr>
          <w:p w:rsidR="000A0395" w:rsidRPr="00FC2A8C" w:rsidRDefault="00DB09A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A0395" w:rsidRPr="00FC2A8C">
                <w:rPr>
                  <w:rStyle w:val="a5"/>
                  <w:rFonts w:ascii="Times New Roman" w:hAnsi="Times New Roman" w:cs="Times New Roman"/>
                  <w:color w:val="333333"/>
                  <w:sz w:val="16"/>
                  <w:szCs w:val="16"/>
                </w:rPr>
                <w:t>Значение</w:t>
              </w:r>
            </w:hyperlink>
          </w:p>
        </w:tc>
        <w:tc>
          <w:tcPr>
            <w:tcW w:w="719" w:type="dxa"/>
          </w:tcPr>
          <w:p w:rsidR="000A0395" w:rsidRPr="00FC2A8C" w:rsidRDefault="00DB09A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0A0395" w:rsidRPr="00FC2A8C">
                <w:rPr>
                  <w:rStyle w:val="a5"/>
                  <w:rFonts w:ascii="Times New Roman" w:hAnsi="Times New Roman" w:cs="Times New Roman"/>
                  <w:color w:val="333333"/>
                  <w:sz w:val="16"/>
                  <w:szCs w:val="16"/>
                </w:rPr>
                <w:t>Единица измерения (по ОКЕИ)</w:t>
              </w:r>
            </w:hyperlink>
          </w:p>
        </w:tc>
        <w:tc>
          <w:tcPr>
            <w:tcW w:w="921" w:type="dxa"/>
          </w:tcPr>
          <w:p w:rsidR="000A0395" w:rsidRPr="00FC2A8C" w:rsidRDefault="00DB09A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A0395" w:rsidRPr="00FC2A8C">
                <w:rPr>
                  <w:rStyle w:val="a5"/>
                  <w:rFonts w:ascii="Times New Roman" w:hAnsi="Times New Roman" w:cs="Times New Roman"/>
                  <w:color w:val="333333"/>
                  <w:sz w:val="16"/>
                  <w:szCs w:val="16"/>
                </w:rPr>
                <w:t>Диапазон, от</w:t>
              </w:r>
            </w:hyperlink>
          </w:p>
        </w:tc>
        <w:tc>
          <w:tcPr>
            <w:tcW w:w="788" w:type="dxa"/>
          </w:tcPr>
          <w:p w:rsidR="000A0395" w:rsidRPr="00FC2A8C" w:rsidRDefault="00DB09A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A0395" w:rsidRPr="00FC2A8C">
                <w:rPr>
                  <w:rStyle w:val="a5"/>
                  <w:rFonts w:ascii="Times New Roman" w:hAnsi="Times New Roman" w:cs="Times New Roman"/>
                  <w:color w:val="333333"/>
                  <w:sz w:val="16"/>
                  <w:szCs w:val="16"/>
                </w:rPr>
                <w:t>Диапазон, до</w:t>
              </w:r>
            </w:hyperlink>
          </w:p>
        </w:tc>
        <w:tc>
          <w:tcPr>
            <w:tcW w:w="1446" w:type="dxa"/>
          </w:tcPr>
          <w:p w:rsidR="000A0395" w:rsidRPr="00C36800" w:rsidRDefault="000A0395" w:rsidP="000A0395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C36800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</w:rPr>
              <w:t>Вариация характеристик</w:t>
            </w:r>
          </w:p>
          <w:p w:rsidR="000A0395" w:rsidRPr="00C36800" w:rsidRDefault="000A0395" w:rsidP="000A0395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0A0395" w:rsidRDefault="000A0395" w:rsidP="000A0395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0A0395" w:rsidRPr="00716D25" w:rsidTr="00484F06">
        <w:trPr>
          <w:trHeight w:val="691"/>
        </w:trPr>
        <w:tc>
          <w:tcPr>
            <w:tcW w:w="1838" w:type="dxa"/>
            <w:vMerge w:val="restart"/>
            <w:vAlign w:val="center"/>
          </w:tcPr>
          <w:p w:rsidR="00B1362C" w:rsidRDefault="00B1362C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2C">
              <w:rPr>
                <w:rFonts w:ascii="Times New Roman" w:hAnsi="Times New Roman" w:cs="Times New Roman"/>
                <w:sz w:val="20"/>
                <w:szCs w:val="20"/>
              </w:rPr>
              <w:t>13-01-03</w:t>
            </w:r>
          </w:p>
          <w:p w:rsidR="000A0395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BD0">
              <w:rPr>
                <w:rFonts w:ascii="Times New Roman" w:hAnsi="Times New Roman" w:cs="Times New Roman"/>
                <w:sz w:val="20"/>
                <w:szCs w:val="20"/>
              </w:rPr>
              <w:t>Электронный стационарный видеоувеличитель</w:t>
            </w:r>
          </w:p>
          <w:p w:rsidR="000A0395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395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95">
              <w:rPr>
                <w:rFonts w:ascii="Times New Roman" w:hAnsi="Times New Roman" w:cs="Times New Roman"/>
                <w:sz w:val="20"/>
                <w:szCs w:val="20"/>
              </w:rPr>
              <w:t>ОКПД2-26.40.33.190- Аппаратура записи и воспроизведения изображения прочая</w:t>
            </w:r>
          </w:p>
          <w:p w:rsidR="000A0395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395" w:rsidRPr="000A0395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95">
              <w:rPr>
                <w:rFonts w:ascii="Times New Roman" w:hAnsi="Times New Roman" w:cs="Times New Roman"/>
                <w:sz w:val="20"/>
                <w:szCs w:val="20"/>
              </w:rPr>
              <w:t>КТРУ-28.99.39.190-00000283 Видеоувеличитель</w:t>
            </w:r>
          </w:p>
          <w:p w:rsidR="000A0395" w:rsidRPr="000A0395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95">
              <w:rPr>
                <w:rFonts w:ascii="Times New Roman" w:hAnsi="Times New Roman" w:cs="Times New Roman"/>
                <w:sz w:val="20"/>
                <w:szCs w:val="20"/>
              </w:rPr>
              <w:t>Обязательное применение 22.05.2022 -Бессрочно</w:t>
            </w:r>
          </w:p>
          <w:p w:rsidR="000A0395" w:rsidRPr="00741BD0" w:rsidRDefault="000A0395" w:rsidP="000A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95">
              <w:rPr>
                <w:rFonts w:ascii="Times New Roman" w:hAnsi="Times New Roman" w:cs="Times New Roman"/>
                <w:sz w:val="20"/>
                <w:szCs w:val="20"/>
              </w:rPr>
              <w:t>Включено в каталог 12.01.2021</w:t>
            </w: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0A0395" w:rsidP="00494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 xml:space="preserve">Значение характеристики </w:t>
            </w:r>
            <w:r w:rsidR="00494086"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не может изменяться участником закупки</w:t>
            </w:r>
          </w:p>
        </w:tc>
      </w:tr>
      <w:tr w:rsidR="000A0395" w:rsidRPr="00716D25" w:rsidTr="00536BC5">
        <w:trPr>
          <w:trHeight w:val="1158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Максимальный уровень увеличения, крат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296F8E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Больше или равно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60</w:t>
            </w: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A705C9" w:rsidP="00536B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 закупки</w:t>
            </w:r>
            <w:r w:rsidR="000A0395" w:rsidRPr="004940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 </w:t>
            </w:r>
            <w:r w:rsidR="000A0395" w:rsidRPr="00494086">
              <w:rPr>
                <w:rFonts w:ascii="Times New Roman" w:hAnsi="Times New Roman" w:cs="Times New Roman"/>
                <w:sz w:val="16"/>
                <w:szCs w:val="16"/>
              </w:rPr>
              <w:t>конкретное значение характеристики</w:t>
            </w:r>
          </w:p>
        </w:tc>
      </w:tr>
      <w:tr w:rsidR="000A0395" w:rsidRPr="00716D25" w:rsidTr="00484F06">
        <w:trPr>
          <w:trHeight w:val="715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Наличие экрана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883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Размер диагонали экрана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0A0395" w:rsidRPr="00FC2A8C" w:rsidRDefault="000A0395" w:rsidP="00132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Дюйм </w:t>
            </w: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Больше или равно</w:t>
            </w:r>
            <w:r w:rsidRPr="00FC2A8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2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Меньше</w:t>
            </w:r>
            <w:r w:rsidRPr="00FC2A8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2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446" w:type="dxa"/>
          </w:tcPr>
          <w:p w:rsidR="00E71EAB" w:rsidRPr="00494086" w:rsidRDefault="00E71EAB" w:rsidP="00E71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 закупки</w:t>
            </w:r>
            <w:r w:rsidRPr="004940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 </w:t>
            </w:r>
            <w:r w:rsidRPr="00494086">
              <w:rPr>
                <w:rFonts w:ascii="Times New Roman" w:hAnsi="Times New Roman" w:cs="Times New Roman"/>
                <w:sz w:val="16"/>
                <w:szCs w:val="16"/>
              </w:rPr>
              <w:t>конкретное значение характеристики</w:t>
            </w:r>
          </w:p>
          <w:p w:rsidR="000A0395" w:rsidRPr="00494086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395" w:rsidRPr="00716D25" w:rsidTr="00484F06">
        <w:trPr>
          <w:trHeight w:val="715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Наличие подсветки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704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Наличие встроенного координатного столика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715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Наличие дополнительных функций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Стоп кадр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715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функций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Блокировка перемещения координатного столика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704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Возможность регулировки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Яркость изображения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883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Возможность регулировки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Положение координатного столика в горизонтальной плоскости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894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Количество цветовых режимов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21" w:type="dxa"/>
          </w:tcPr>
          <w:p w:rsidR="000A0395" w:rsidRPr="00FC2A8C" w:rsidRDefault="00296F8E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Больше или равно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E71EAB" w:rsidP="00E71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 закупки</w:t>
            </w:r>
            <w:r w:rsidRPr="004940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 </w:t>
            </w:r>
            <w:r w:rsidRPr="00494086">
              <w:rPr>
                <w:rFonts w:ascii="Times New Roman" w:hAnsi="Times New Roman" w:cs="Times New Roman"/>
                <w:sz w:val="16"/>
                <w:szCs w:val="16"/>
              </w:rPr>
              <w:t xml:space="preserve">конкретное значение </w:t>
            </w:r>
            <w:r w:rsidRPr="00494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характеристики</w:t>
            </w:r>
          </w:p>
        </w:tc>
      </w:tr>
      <w:tr w:rsidR="000A0395" w:rsidRPr="00716D25" w:rsidTr="00484F06">
        <w:trPr>
          <w:trHeight w:val="612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Тип питания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39A">
              <w:rPr>
                <w:rFonts w:ascii="Times New Roman" w:hAnsi="Times New Roman" w:cs="Times New Roman"/>
                <w:sz w:val="16"/>
                <w:szCs w:val="16"/>
              </w:rPr>
              <w:t>От сети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715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Наличие ограничителей на координатном столике для предотвращения скатывания предметов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0A0395" w:rsidRPr="00716D25" w:rsidTr="00484F06">
        <w:trPr>
          <w:trHeight w:val="704"/>
        </w:trPr>
        <w:tc>
          <w:tcPr>
            <w:tcW w:w="1838" w:type="dxa"/>
            <w:vMerge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Наличие кнопок управления</w:t>
            </w:r>
          </w:p>
        </w:tc>
        <w:tc>
          <w:tcPr>
            <w:tcW w:w="145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1384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A8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19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0A0395" w:rsidRPr="00FC2A8C" w:rsidRDefault="000A0395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0A0395" w:rsidRPr="00494086" w:rsidRDefault="00494086" w:rsidP="000A0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086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</w:tbl>
    <w:p w:rsidR="009407C8" w:rsidRDefault="009407C8" w:rsidP="0005035E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rPr>
          <w:rFonts w:ascii="Times New Roman" w:hAnsi="Times New Roman" w:cs="Times New Roman"/>
          <w:b/>
        </w:rPr>
      </w:pPr>
    </w:p>
    <w:p w:rsidR="00710D8A" w:rsidRDefault="00F557A1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качеству, безопасности Товара</w:t>
      </w:r>
    </w:p>
    <w:p w:rsidR="00072479" w:rsidRPr="00072479" w:rsidRDefault="00072479" w:rsidP="0007247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72479">
        <w:rPr>
          <w:rFonts w:ascii="Times New Roman" w:eastAsia="Times New Roman" w:hAnsi="Times New Roman" w:cs="Times New Roman"/>
        </w:rPr>
        <w:t>Электронный стационарный видеоувеличитель (далее - ЭСВУ) обеспечивает слабовидящим пользователям возможность чтения плоскопечатного текста, просмотра изображений, заполнения и подписи документов, работы с калькулятором и т. п. посредством вывода на экран монитора увеличенного изображения в различных, комфортных для зрения конкретного пользователя, контрастных видеорежимах.</w:t>
      </w:r>
    </w:p>
    <w:p w:rsidR="002177C5" w:rsidRDefault="00B2651C" w:rsidP="0007247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72479" w:rsidRPr="00072479">
        <w:rPr>
          <w:rFonts w:ascii="Times New Roman" w:eastAsia="Times New Roman" w:hAnsi="Times New Roman" w:cs="Times New Roman"/>
        </w:rPr>
        <w:t>Получение реабилитационного эффекта от использования электронного стационарного видеоувеличителя для слабовидящих выражено в снижении ограничений жизнедеятельности инвалидов.</w:t>
      </w:r>
    </w:p>
    <w:p w:rsidR="006E67A1" w:rsidRDefault="006E67A1" w:rsidP="0007247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Mangal" w:hAnsi="Times New Roman" w:cs="Times New Roman"/>
        </w:rPr>
        <w:tab/>
      </w:r>
      <w:r>
        <w:rPr>
          <w:rFonts w:ascii="Times New Roman" w:eastAsia="Mangal" w:hAnsi="Times New Roman" w:cs="Times New Roman"/>
        </w:rPr>
        <w:tab/>
      </w:r>
      <w:r>
        <w:rPr>
          <w:rFonts w:ascii="Times New Roman" w:eastAsia="Mangal" w:hAnsi="Times New Roman" w:cs="Times New Roman"/>
        </w:rPr>
        <w:tab/>
        <w:t>Товар</w:t>
      </w:r>
      <w:r w:rsidRPr="001F6C53">
        <w:rPr>
          <w:rFonts w:ascii="Times New Roman" w:eastAsia="Mangal" w:hAnsi="Times New Roman" w:cs="Times New Roman"/>
        </w:rPr>
        <w:t xml:space="preserve"> </w:t>
      </w:r>
      <w:r w:rsidRPr="001F6C53">
        <w:rPr>
          <w:rFonts w:ascii="Times New Roman" w:hAnsi="Times New Roman" w:cs="Times New Roman"/>
        </w:rPr>
        <w:t>соответству</w:t>
      </w:r>
      <w:r>
        <w:rPr>
          <w:rFonts w:ascii="Times New Roman" w:hAnsi="Times New Roman" w:cs="Times New Roman"/>
        </w:rPr>
        <w:t>ет</w:t>
      </w:r>
      <w:r w:rsidRPr="001F6C53">
        <w:rPr>
          <w:rFonts w:ascii="Times New Roman" w:hAnsi="Times New Roman" w:cs="Times New Roman"/>
        </w:rPr>
        <w:t xml:space="preserve"> </w:t>
      </w:r>
      <w:r w:rsidR="006E7B58">
        <w:rPr>
          <w:rFonts w:ascii="Times New Roman" w:hAnsi="Times New Roman" w:cs="Times New Roman"/>
        </w:rPr>
        <w:t>ГОСТ Р 51075-2017</w:t>
      </w:r>
      <w:r w:rsidR="00D41429" w:rsidRPr="00D41429">
        <w:rPr>
          <w:rFonts w:ascii="Times New Roman" w:hAnsi="Times New Roman" w:cs="Times New Roman"/>
        </w:rPr>
        <w:t xml:space="preserve"> </w:t>
      </w:r>
      <w:r w:rsidR="006E7B58">
        <w:rPr>
          <w:rFonts w:ascii="Times New Roman" w:hAnsi="Times New Roman" w:cs="Times New Roman"/>
        </w:rPr>
        <w:t>«</w:t>
      </w:r>
      <w:r w:rsidR="00D41429" w:rsidRPr="00D41429">
        <w:rPr>
          <w:rFonts w:ascii="Times New Roman" w:hAnsi="Times New Roman" w:cs="Times New Roman"/>
        </w:rPr>
        <w:t>Национальный стандарт Российской Федерации. Аппаратура телевизионная увеличивающая реабилитационная. Общие технические условия</w:t>
      </w:r>
      <w:r w:rsidR="006E7B58">
        <w:rPr>
          <w:rFonts w:ascii="Times New Roman" w:hAnsi="Times New Roman" w:cs="Times New Roman"/>
        </w:rPr>
        <w:t>»</w:t>
      </w:r>
      <w:r w:rsidR="008037CA">
        <w:rPr>
          <w:rFonts w:ascii="Times New Roman" w:hAnsi="Times New Roman" w:cs="Times New Roman"/>
        </w:rPr>
        <w:t>.</w:t>
      </w:r>
    </w:p>
    <w:p w:rsidR="008037CA" w:rsidRPr="008037CA" w:rsidRDefault="008037CA" w:rsidP="008037CA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37CA">
        <w:rPr>
          <w:rFonts w:ascii="Times New Roman" w:hAnsi="Times New Roman" w:cs="Times New Roman"/>
        </w:rPr>
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</w:r>
    </w:p>
    <w:p w:rsidR="008037CA" w:rsidRPr="008037CA" w:rsidRDefault="008037CA" w:rsidP="008037CA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037CA">
        <w:rPr>
          <w:rFonts w:ascii="Times New Roman" w:hAnsi="Times New Roman" w:cs="Times New Roman"/>
        </w:rPr>
        <w:t>ТР ТС 004/2011 «О безопасности низковольтного оборудования»</w:t>
      </w:r>
      <w:r w:rsidR="003D6556">
        <w:rPr>
          <w:rFonts w:ascii="Times New Roman" w:hAnsi="Times New Roman" w:cs="Times New Roman"/>
        </w:rPr>
        <w:t>,</w:t>
      </w:r>
      <w:r w:rsidR="003D6556" w:rsidRPr="003D6556">
        <w:t xml:space="preserve"> </w:t>
      </w:r>
      <w:r w:rsidR="003D6556" w:rsidRPr="003D6556">
        <w:rPr>
          <w:rFonts w:ascii="Times New Roman" w:hAnsi="Times New Roman" w:cs="Times New Roman"/>
        </w:rPr>
        <w:t>утвержденному Решением Комиссии Таможенного союза от 16.08.2011 № 768</w:t>
      </w:r>
      <w:r w:rsidR="003D6556">
        <w:rPr>
          <w:rFonts w:ascii="Times New Roman" w:hAnsi="Times New Roman" w:cs="Times New Roman"/>
        </w:rPr>
        <w:t>.</w:t>
      </w:r>
    </w:p>
    <w:p w:rsidR="008037CA" w:rsidRDefault="008037CA" w:rsidP="008037CA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037CA">
        <w:rPr>
          <w:rFonts w:ascii="Times New Roman" w:hAnsi="Times New Roman" w:cs="Times New Roman"/>
        </w:rPr>
        <w:t>ТР ТС 020/2011 «Электромагнитная совместимость технических средств»</w:t>
      </w:r>
      <w:r w:rsidR="003D6556">
        <w:rPr>
          <w:rFonts w:ascii="Times New Roman" w:hAnsi="Times New Roman" w:cs="Times New Roman"/>
        </w:rPr>
        <w:t>,</w:t>
      </w:r>
      <w:r w:rsidR="003D6556" w:rsidRPr="003D6556">
        <w:t xml:space="preserve"> </w:t>
      </w:r>
      <w:r w:rsidR="003D6556" w:rsidRPr="003D6556">
        <w:rPr>
          <w:rFonts w:ascii="Times New Roman" w:hAnsi="Times New Roman" w:cs="Times New Roman"/>
        </w:rPr>
        <w:t>утвержденному Решением Комиссии Таможенного союза от 09.12.2011 № 879.</w:t>
      </w:r>
      <w:bookmarkStart w:id="1" w:name="_GoBack"/>
      <w:bookmarkEnd w:id="1"/>
    </w:p>
    <w:p w:rsidR="00CA451B" w:rsidRDefault="00CA451B" w:rsidP="008037CA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451B">
        <w:rPr>
          <w:rFonts w:ascii="Times New Roman" w:hAnsi="Times New Roman" w:cs="Times New Roman"/>
        </w:rPr>
        <w:t>Товар имеет документ, подтверждающий его соответствие обязательным требованиям сертификат (декларация) соответствия Таможенного союза.</w:t>
      </w:r>
    </w:p>
    <w:p w:rsidR="000B25B3" w:rsidRPr="00CA0747" w:rsidRDefault="000B25B3" w:rsidP="000B25B3">
      <w:pPr>
        <w:ind w:left="-567" w:firstLine="1275"/>
        <w:jc w:val="both"/>
        <w:rPr>
          <w:rFonts w:ascii="Times New Roman" w:hAnsi="Times New Roman" w:cs="Times New Roman"/>
        </w:rPr>
      </w:pPr>
      <w:r w:rsidRPr="00C914B0">
        <w:rPr>
          <w:rFonts w:ascii="Times New Roman" w:hAnsi="Times New Roman" w:cs="Times New Roman"/>
        </w:rPr>
        <w:t>Наличие инструкции по эксплуатации крупным шрифтом на русском языке, паспорт изделия.</w:t>
      </w:r>
    </w:p>
    <w:p w:rsidR="008037CA" w:rsidRPr="008037CA" w:rsidRDefault="008037CA" w:rsidP="008037CA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</w:rPr>
      </w:pPr>
    </w:p>
    <w:p w:rsidR="00710D8A" w:rsidRPr="00400B5A" w:rsidRDefault="00070F72" w:rsidP="00400B5A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Требования к упаковке и</w:t>
      </w:r>
      <w:r w:rsidR="00F557A1">
        <w:rPr>
          <w:rFonts w:ascii="Times New Roman" w:hAnsi="Times New Roman" w:cs="Times New Roman"/>
          <w:b/>
        </w:rPr>
        <w:t xml:space="preserve"> хранению Товара</w:t>
      </w:r>
    </w:p>
    <w:p w:rsidR="00710D8A" w:rsidRDefault="001925AA" w:rsidP="00400B5A">
      <w:pPr>
        <w:pStyle w:val="af9"/>
        <w:spacing w:before="0" w:after="0" w:line="240" w:lineRule="auto"/>
        <w:ind w:firstLine="632"/>
        <w:jc w:val="both"/>
      </w:pPr>
      <w:r>
        <w:t>В соответствии с пунктом 4.11.5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упаковка Товара обеспечивает его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:rsidR="006E7B58" w:rsidRDefault="006E7B58" w:rsidP="00400B5A">
      <w:pPr>
        <w:pStyle w:val="af9"/>
        <w:spacing w:before="0" w:after="0" w:line="240" w:lineRule="auto"/>
        <w:ind w:firstLine="632"/>
        <w:jc w:val="both"/>
      </w:pPr>
      <w:r>
        <w:rPr>
          <w:rFonts w:cs="Times New Roman"/>
        </w:rPr>
        <w:t xml:space="preserve">Маркировка Товара в соответствии с п. 5.8.1 </w:t>
      </w:r>
      <w:r>
        <w:t>ГОСТ Р 51264-99 «Государственный стандарт Российской Федерации. Средства связи, информатики и сигнализации реабилитационные электронные. Общие технические условия».</w:t>
      </w:r>
    </w:p>
    <w:p w:rsidR="008F73EE" w:rsidRDefault="008F73EE" w:rsidP="00400B5A">
      <w:pPr>
        <w:pStyle w:val="af9"/>
        <w:spacing w:before="0" w:after="0" w:line="240" w:lineRule="auto"/>
        <w:ind w:firstLine="632"/>
        <w:jc w:val="both"/>
        <w:rPr>
          <w:rFonts w:cs="Times New Roman"/>
          <w:lang w:eastAsia="ru-RU"/>
        </w:rPr>
      </w:pPr>
      <w:r>
        <w:t>Товар подлежит обязательной маркировке в случае его включения в Перечень отдельных товаров, подлежащих обязательной маркировке средствами идентификации, утвержденный Распоряжением Правительства РФ от 28.04.2018 № 792-р</w:t>
      </w:r>
      <w:r w:rsidR="00041EAF">
        <w:t>.</w:t>
      </w:r>
    </w:p>
    <w:p w:rsidR="00710D8A" w:rsidRDefault="00710D8A" w:rsidP="00400B5A">
      <w:pPr>
        <w:jc w:val="both"/>
        <w:rPr>
          <w:rFonts w:ascii="Times New Roman" w:hAnsi="Times New Roman" w:cs="Times New Roman"/>
        </w:rPr>
      </w:pPr>
    </w:p>
    <w:p w:rsidR="00710D8A" w:rsidRDefault="00F557A1" w:rsidP="00400B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на Товар</w:t>
      </w:r>
    </w:p>
    <w:p w:rsidR="00710D8A" w:rsidRDefault="00F557A1" w:rsidP="00400B5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срок, предоставляемый Пос</w:t>
      </w:r>
      <w:r w:rsidR="00AF6C7D">
        <w:rPr>
          <w:rFonts w:ascii="Times New Roman" w:hAnsi="Times New Roman" w:cs="Times New Roman"/>
        </w:rPr>
        <w:t>тавщиком на Товар, составляет 24</w:t>
      </w:r>
      <w:r>
        <w:rPr>
          <w:rFonts w:ascii="Times New Roman" w:hAnsi="Times New Roman" w:cs="Times New Roman"/>
        </w:rPr>
        <w:t xml:space="preserve"> (</w:t>
      </w:r>
      <w:r w:rsidR="00AF6C7D">
        <w:rPr>
          <w:rFonts w:ascii="Times New Roman" w:hAnsi="Times New Roman" w:cs="Times New Roman"/>
        </w:rPr>
        <w:t>двадцать четыре) месяца</w:t>
      </w:r>
      <w:r>
        <w:rPr>
          <w:rFonts w:ascii="Times New Roman" w:hAnsi="Times New Roman" w:cs="Times New Roman"/>
        </w:rPr>
        <w:t xml:space="preserve"> со дня подписания Получателем акта приема-передачи Товара или получения Товара </w:t>
      </w:r>
      <w:r>
        <w:rPr>
          <w:rFonts w:ascii="Times New Roman" w:hAnsi="Times New Roman" w:cs="Times New Roman"/>
        </w:rPr>
        <w:lastRenderedPageBreak/>
        <w:t>Получателем посредством службы доставки (почтовым отправлением). Установленный настоящим разделом срок не распространяется на случаи нарушения Получателем условий и требований к эксплуатации Товара.</w:t>
      </w:r>
    </w:p>
    <w:sectPr w:rsidR="00710D8A">
      <w:footerReference w:type="default" r:id="rId12"/>
      <w:pgSz w:w="11906" w:h="16838"/>
      <w:pgMar w:top="962" w:right="794" w:bottom="851" w:left="709" w:header="0" w:footer="51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A5" w:rsidRDefault="00DB09A5">
      <w:r>
        <w:separator/>
      </w:r>
    </w:p>
  </w:endnote>
  <w:endnote w:type="continuationSeparator" w:id="0">
    <w:p w:rsidR="00DB09A5" w:rsidRDefault="00DB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8A" w:rsidRDefault="00710D8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A5" w:rsidRDefault="00DB09A5">
      <w:r>
        <w:separator/>
      </w:r>
    </w:p>
  </w:footnote>
  <w:footnote w:type="continuationSeparator" w:id="0">
    <w:p w:rsidR="00DB09A5" w:rsidRDefault="00DB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3F60"/>
    <w:multiLevelType w:val="multilevel"/>
    <w:tmpl w:val="3E823F60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3"/>
    <w:rsid w:val="EFEBC622"/>
    <w:rsid w:val="00041EAF"/>
    <w:rsid w:val="0004391B"/>
    <w:rsid w:val="0005035E"/>
    <w:rsid w:val="00070F72"/>
    <w:rsid w:val="00072479"/>
    <w:rsid w:val="000A0395"/>
    <w:rsid w:val="000B25B3"/>
    <w:rsid w:val="001325E9"/>
    <w:rsid w:val="001925AA"/>
    <w:rsid w:val="001B23A3"/>
    <w:rsid w:val="001D0E97"/>
    <w:rsid w:val="001D4336"/>
    <w:rsid w:val="00216860"/>
    <w:rsid w:val="002177C5"/>
    <w:rsid w:val="00220D93"/>
    <w:rsid w:val="00275595"/>
    <w:rsid w:val="00296F8E"/>
    <w:rsid w:val="003464B3"/>
    <w:rsid w:val="003C113B"/>
    <w:rsid w:val="003D6556"/>
    <w:rsid w:val="00400B5A"/>
    <w:rsid w:val="0044313E"/>
    <w:rsid w:val="00464730"/>
    <w:rsid w:val="00484F06"/>
    <w:rsid w:val="00486E30"/>
    <w:rsid w:val="00494086"/>
    <w:rsid w:val="004A732C"/>
    <w:rsid w:val="00534049"/>
    <w:rsid w:val="00536BC5"/>
    <w:rsid w:val="00583042"/>
    <w:rsid w:val="005E64FB"/>
    <w:rsid w:val="006C66A2"/>
    <w:rsid w:val="006D2E60"/>
    <w:rsid w:val="006E67A1"/>
    <w:rsid w:val="006E7B58"/>
    <w:rsid w:val="006F4A95"/>
    <w:rsid w:val="00710D8A"/>
    <w:rsid w:val="00732359"/>
    <w:rsid w:val="00767DB8"/>
    <w:rsid w:val="0078473F"/>
    <w:rsid w:val="008037CA"/>
    <w:rsid w:val="00867E3E"/>
    <w:rsid w:val="008914B2"/>
    <w:rsid w:val="008F73EE"/>
    <w:rsid w:val="00913271"/>
    <w:rsid w:val="009133CB"/>
    <w:rsid w:val="009407C8"/>
    <w:rsid w:val="009643DB"/>
    <w:rsid w:val="00991A2E"/>
    <w:rsid w:val="009B224D"/>
    <w:rsid w:val="009D3632"/>
    <w:rsid w:val="00A339BA"/>
    <w:rsid w:val="00A37AA4"/>
    <w:rsid w:val="00A705C9"/>
    <w:rsid w:val="00AB7247"/>
    <w:rsid w:val="00AF6C7D"/>
    <w:rsid w:val="00B1362C"/>
    <w:rsid w:val="00B2651C"/>
    <w:rsid w:val="00B559EF"/>
    <w:rsid w:val="00B759E2"/>
    <w:rsid w:val="00C061E9"/>
    <w:rsid w:val="00C06FA0"/>
    <w:rsid w:val="00C43461"/>
    <w:rsid w:val="00C8403A"/>
    <w:rsid w:val="00C914B0"/>
    <w:rsid w:val="00CA451B"/>
    <w:rsid w:val="00CE3565"/>
    <w:rsid w:val="00D201DA"/>
    <w:rsid w:val="00D41429"/>
    <w:rsid w:val="00D84AD7"/>
    <w:rsid w:val="00D9351D"/>
    <w:rsid w:val="00DB09A5"/>
    <w:rsid w:val="00DE4245"/>
    <w:rsid w:val="00E06046"/>
    <w:rsid w:val="00E61038"/>
    <w:rsid w:val="00E71EAB"/>
    <w:rsid w:val="00EA1B6E"/>
    <w:rsid w:val="00ED2035"/>
    <w:rsid w:val="00EE7381"/>
    <w:rsid w:val="00F149AE"/>
    <w:rsid w:val="00F350B5"/>
    <w:rsid w:val="00F52054"/>
    <w:rsid w:val="00F557A1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7B284-C88E-4394-ADC2-966E2CC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pPr>
      <w:widowControl/>
      <w:numPr>
        <w:ilvl w:val="5"/>
        <w:numId w:val="1"/>
      </w:numPr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pPr>
      <w:widowControl/>
      <w:numPr>
        <w:ilvl w:val="6"/>
        <w:numId w:val="1"/>
      </w:numPr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pPr>
      <w:widowControl/>
      <w:numPr>
        <w:ilvl w:val="7"/>
        <w:numId w:val="1"/>
      </w:numPr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pPr>
      <w:widowControl/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Hyperlink"/>
    <w:basedOn w:val="a0"/>
    <w:uiPriority w:val="99"/>
    <w:qFormat/>
    <w:rPr>
      <w:color w:val="0066CC"/>
      <w:u w:val="single"/>
    </w:rPr>
  </w:style>
  <w:style w:type="character" w:styleId="a6">
    <w:name w:val="page number"/>
    <w:qFormat/>
  </w:style>
  <w:style w:type="character" w:styleId="a7">
    <w:name w:val="line number"/>
    <w:basedOn w:val="a0"/>
    <w:uiPriority w:val="99"/>
    <w:semiHidden/>
    <w:unhideWhenUsed/>
    <w:qFormat/>
  </w:style>
  <w:style w:type="paragraph" w:styleId="a8">
    <w:name w:val="Balloon Text"/>
    <w:basedOn w:val="a"/>
    <w:link w:val="a9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"/>
    <w:next w:val="a"/>
    <w:uiPriority w:val="99"/>
    <w:semiHidden/>
    <w:unhideWhenUsed/>
    <w:qFormat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footnote text"/>
    <w:basedOn w:val="a"/>
    <w:link w:val="ac"/>
    <w:qFormat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12"/>
    <w:uiPriority w:val="99"/>
    <w:qFormat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paragraph" w:styleId="af0">
    <w:name w:val="index heading"/>
    <w:basedOn w:val="a"/>
    <w:next w:val="11"/>
    <w:qFormat/>
    <w:pPr>
      <w:widowControl/>
      <w:suppressLineNumbers/>
    </w:pPr>
    <w:rPr>
      <w:rFonts w:ascii="Times New Roman" w:eastAsia="Times New Roman" w:hAnsi="Times New Roman"/>
      <w:color w:val="auto"/>
      <w:lang w:eastAsia="ar-SA" w:bidi="ar-SA"/>
    </w:r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8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40"/>
    </w:pPr>
  </w:style>
  <w:style w:type="paragraph" w:styleId="af1">
    <w:name w:val="Body Text Indent"/>
    <w:basedOn w:val="a"/>
    <w:link w:val="13"/>
    <w:qFormat/>
    <w:pPr>
      <w:widowControl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af2">
    <w:name w:val="Title"/>
    <w:basedOn w:val="af3"/>
    <w:next w:val="af4"/>
    <w:link w:val="14"/>
    <w:qFormat/>
  </w:style>
  <w:style w:type="paragraph" w:customStyle="1" w:styleId="af3">
    <w:name w:val="Заголовок"/>
    <w:basedOn w:val="a"/>
    <w:next w:val="af"/>
    <w:uiPriority w:val="34"/>
    <w:qFormat/>
    <w:pPr>
      <w:keepNext/>
      <w:spacing w:before="240" w:after="120" w:line="100" w:lineRule="atLeast"/>
    </w:pPr>
    <w:rPr>
      <w:rFonts w:ascii="Arial" w:eastAsia="Andale Sans UI" w:hAnsi="Arial"/>
      <w:color w:val="auto"/>
      <w:kern w:val="2"/>
      <w:sz w:val="28"/>
      <w:szCs w:val="28"/>
      <w:lang w:eastAsia="ar-SA" w:bidi="ar-SA"/>
    </w:rPr>
  </w:style>
  <w:style w:type="paragraph" w:styleId="af4">
    <w:name w:val="Subtitle"/>
    <w:basedOn w:val="a"/>
    <w:next w:val="a"/>
    <w:link w:val="af5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6">
    <w:name w:val="footer"/>
    <w:basedOn w:val="a"/>
    <w:link w:val="af7"/>
    <w:unhideWhenUsed/>
    <w:qFormat/>
    <w:pPr>
      <w:tabs>
        <w:tab w:val="center" w:pos="4677"/>
        <w:tab w:val="right" w:pos="9355"/>
      </w:tabs>
    </w:pPr>
  </w:style>
  <w:style w:type="paragraph" w:styleId="af8">
    <w:name w:val="List"/>
    <w:basedOn w:val="af"/>
    <w:qFormat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styleId="af9">
    <w:name w:val="Normal (Web)"/>
    <w:basedOn w:val="a"/>
    <w:uiPriority w:val="99"/>
    <w:qFormat/>
    <w:pPr>
      <w:widowControl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32">
    <w:name w:val="Body Text 3"/>
    <w:basedOn w:val="a"/>
    <w:link w:val="33"/>
    <w:uiPriority w:val="99"/>
    <w:semiHidden/>
    <w:unhideWhenUsed/>
    <w:qFormat/>
    <w:pPr>
      <w:spacing w:after="120"/>
    </w:pPr>
    <w:rPr>
      <w:rFonts w:ascii="Times New Roman" w:eastAsia="Lucida Sans Unicode" w:hAnsi="Times New Roman" w:cs="Mangal"/>
      <w:color w:val="auto"/>
      <w:kern w:val="2"/>
      <w:sz w:val="16"/>
      <w:szCs w:val="14"/>
      <w:lang w:eastAsia="hi-IN" w:bidi="hi-IN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Сноска_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3Exact">
    <w:name w:val="Заголовок №3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0"/>
    <w:qFormat/>
    <w:rPr>
      <w:rFonts w:ascii="Times New Roman" w:eastAsia="Times New Roman" w:hAnsi="Times New Roman" w:cs="Times New Roman"/>
      <w:u w:val="none"/>
    </w:rPr>
  </w:style>
  <w:style w:type="paragraph" w:customStyle="1" w:styleId="320">
    <w:name w:val="Заголовок №3 (2)"/>
    <w:basedOn w:val="a"/>
    <w:link w:val="32Exact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34">
    <w:name w:val="Заголовок №3_"/>
    <w:basedOn w:val="a0"/>
    <w:link w:val="35"/>
    <w:qFormat/>
    <w:rPr>
      <w:rFonts w:ascii="Times New Roman" w:eastAsia="Times New Roman" w:hAnsi="Times New Roman" w:cs="Times New Roman"/>
      <w:u w:val="none"/>
    </w:rPr>
  </w:style>
  <w:style w:type="paragraph" w:customStyle="1" w:styleId="35">
    <w:name w:val="Заголовок №3"/>
    <w:basedOn w:val="a"/>
    <w:link w:val="34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3Exact0">
    <w:name w:val="Основной текст (3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2">
    <w:name w:val="Основной текст (2)_"/>
    <w:basedOn w:val="a0"/>
    <w:link w:val="21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link w:val="2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85pt">
    <w:name w:val="Основной текст (2) + 8;5 pt"/>
    <w:basedOn w:val="22"/>
    <w:qFormat/>
    <w:rPr>
      <w:rFonts w:ascii="Times New Roman" w:eastAsia="Times New Roman" w:hAnsi="Times New Roman" w:cs="Times New Roman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2"/>
    <w:qFormat/>
    <w:rPr>
      <w:rFonts w:ascii="Times New Roman" w:eastAsia="Times New Roman" w:hAnsi="Times New Roman" w:cs="Times New Roman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6">
    <w:name w:val="Заголовок №1"/>
    <w:basedOn w:val="a"/>
    <w:link w:val="15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Колонтитул_"/>
    <w:basedOn w:val="a0"/>
    <w:link w:val="17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7">
    <w:name w:val="Колонтитул1"/>
    <w:basedOn w:val="a"/>
    <w:link w:val="afc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d">
    <w:name w:val="Колонтитул"/>
    <w:basedOn w:val="afc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_"/>
    <w:basedOn w:val="a0"/>
    <w:link w:val="37"/>
    <w:qFormat/>
    <w:rPr>
      <w:rFonts w:ascii="Times New Roman" w:eastAsia="Times New Roman" w:hAnsi="Times New Roman" w:cs="Times New Roman"/>
      <w:u w:val="none"/>
    </w:rPr>
  </w:style>
  <w:style w:type="paragraph" w:customStyle="1" w:styleId="37">
    <w:name w:val="Основной текст (3)"/>
    <w:basedOn w:val="a"/>
    <w:link w:val="36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№4_"/>
    <w:basedOn w:val="a0"/>
    <w:link w:val="42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42">
    <w:name w:val="Заголовок №4"/>
    <w:basedOn w:val="a"/>
    <w:link w:val="41"/>
    <w:qFormat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"/>
    <w:basedOn w:val="22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1">
    <w:name w:val="Основной текст (2) + Полужирный1"/>
    <w:basedOn w:val="22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2"/>
    <w:basedOn w:val="22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u w:val="none"/>
    </w:rPr>
  </w:style>
  <w:style w:type="paragraph" w:customStyle="1" w:styleId="52">
    <w:name w:val="Основной текст (5)"/>
    <w:basedOn w:val="a"/>
    <w:link w:val="51"/>
    <w:qFormat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62">
    <w:name w:val="Основной текст (6)"/>
    <w:basedOn w:val="a"/>
    <w:link w:val="61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basedOn w:val="a0"/>
    <w:link w:val="71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710">
    <w:name w:val="Основной текст (7)1"/>
    <w:basedOn w:val="a"/>
    <w:link w:val="71"/>
    <w:qFormat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8Exact">
    <w:name w:val="Основной текст (8) Exact"/>
    <w:basedOn w:val="a0"/>
    <w:link w:val="81"/>
    <w:qFormat/>
    <w:rPr>
      <w:rFonts w:ascii="CordiaUPC" w:eastAsia="CordiaUPC" w:hAnsi="CordiaUPC" w:cs="CordiaUPC"/>
      <w:b/>
      <w:bCs/>
      <w:sz w:val="34"/>
      <w:szCs w:val="34"/>
      <w:u w:val="none"/>
    </w:rPr>
  </w:style>
  <w:style w:type="paragraph" w:customStyle="1" w:styleId="81">
    <w:name w:val="Основной текст (8)"/>
    <w:basedOn w:val="a"/>
    <w:link w:val="8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9Exact">
    <w:name w:val="Основной текст (9) Exact"/>
    <w:basedOn w:val="a0"/>
    <w:link w:val="91"/>
    <w:qFormat/>
    <w:rPr>
      <w:rFonts w:ascii="CordiaUPC" w:eastAsia="CordiaUPC" w:hAnsi="CordiaUPC" w:cs="CordiaUPC"/>
      <w:b/>
      <w:bCs/>
      <w:sz w:val="34"/>
      <w:szCs w:val="34"/>
      <w:u w:val="none"/>
    </w:rPr>
  </w:style>
  <w:style w:type="paragraph" w:customStyle="1" w:styleId="91">
    <w:name w:val="Основной текст (9)"/>
    <w:basedOn w:val="a"/>
    <w:link w:val="9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100">
    <w:name w:val="Основной текст (10)_"/>
    <w:basedOn w:val="a0"/>
    <w:link w:val="101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TrebuchetMS9pt">
    <w:name w:val="Колонтитул + Trebuchet MS;9 pt"/>
    <w:basedOn w:val="afc"/>
    <w:qFormat/>
    <w:rPr>
      <w:rFonts w:ascii="Trebuchet MS" w:eastAsia="Trebuchet MS" w:hAnsi="Trebuchet MS" w:cs="Trebuchet MS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Подпись к таблице_"/>
    <w:basedOn w:val="a0"/>
    <w:link w:val="aff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ff">
    <w:name w:val="Подпись к таблице"/>
    <w:basedOn w:val="a"/>
    <w:link w:val="afe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30">
    <w:name w:val="Основной текст (2) + Курсив3"/>
    <w:basedOn w:val="2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2"/>
    <w:qFormat/>
    <w:rPr>
      <w:rFonts w:ascii="Times New Roman" w:eastAsia="Times New Roman" w:hAnsi="Times New Roman" w:cs="Times New Roman"/>
      <w:i/>
      <w:iCs/>
      <w:color w:val="000000"/>
      <w:spacing w:val="20"/>
      <w:w w:val="10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2"/>
    <w:qFormat/>
    <w:rPr>
      <w:rFonts w:ascii="Georgia" w:eastAsia="Georgia" w:hAnsi="Georgia" w:cs="Georgia"/>
      <w:color w:val="000000"/>
      <w:spacing w:val="10"/>
      <w:w w:val="5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2"/>
    <w:qFormat/>
    <w:rPr>
      <w:rFonts w:ascii="Times New Roman" w:eastAsia="Times New Roman" w:hAnsi="Times New Roman" w:cs="Times New Roman"/>
      <w:smallCaps/>
      <w:color w:val="000000"/>
      <w:spacing w:val="20"/>
      <w:w w:val="100"/>
      <w:sz w:val="14"/>
      <w:szCs w:val="14"/>
      <w:u w:val="none"/>
      <w:lang w:val="en-US" w:eastAsia="en-US" w:bidi="en-US"/>
    </w:rPr>
  </w:style>
  <w:style w:type="character" w:customStyle="1" w:styleId="221">
    <w:name w:val="Основной текст (2) + Курсив2"/>
    <w:basedOn w:val="2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fc"/>
    <w:qFormat/>
    <w:rPr>
      <w:rFonts w:ascii="Trebuchet MS" w:eastAsia="Trebuchet MS" w:hAnsi="Trebuchet MS" w:cs="Trebuchet MS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2">
    <w:name w:val="Основной текст (2) + Курсив1"/>
    <w:basedOn w:val="2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421">
    <w:name w:val="Заголовок №4 (2)"/>
    <w:basedOn w:val="a"/>
    <w:link w:val="420"/>
    <w:qFormat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10">
    <w:name w:val="Основной текст (11)_"/>
    <w:basedOn w:val="a0"/>
    <w:link w:val="111"/>
    <w:qFormat/>
    <w:rPr>
      <w:rFonts w:ascii="Times New Roman" w:eastAsia="Times New Roman" w:hAnsi="Times New Roman" w:cs="Times New Roman"/>
      <w:b/>
      <w:bCs/>
      <w:i/>
      <w:iCs/>
      <w:sz w:val="24"/>
      <w:szCs w:val="24"/>
      <w:u w:val="none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2">
    <w:name w:val="Основной текст (11) + Не полужирный;Не курсив"/>
    <w:basedOn w:val="1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qFormat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2"/>
    <w:qFormat/>
    <w:rPr>
      <w:rFonts w:ascii="Trebuchet MS" w:eastAsia="Trebuchet MS" w:hAnsi="Trebuchet MS" w:cs="Trebuchet MS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2"/>
    <w:qFormat/>
    <w:rPr>
      <w:rFonts w:ascii="Verdana" w:eastAsia="Verdana" w:hAnsi="Verdana" w:cs="Verdana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fc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12Exact">
    <w:name w:val="Основной текст (12) Exact"/>
    <w:basedOn w:val="a0"/>
    <w:qFormat/>
    <w:rPr>
      <w:rFonts w:ascii="Times New Roman" w:eastAsia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121">
    <w:name w:val="Основной текст (12)"/>
    <w:basedOn w:val="a"/>
    <w:link w:val="120"/>
    <w:qFormat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TrebuchetMS12pt">
    <w:name w:val="Колонтитул + Trebuchet MS;12 pt"/>
    <w:basedOn w:val="afc"/>
    <w:qFormat/>
    <w:rPr>
      <w:rFonts w:ascii="Trebuchet MS" w:eastAsia="Trebuchet MS" w:hAnsi="Trebuchet MS" w:cs="Trebuchet MS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511pt">
    <w:name w:val="Основной текст (5) + 11 pt;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fc"/>
    <w:qFormat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72">
    <w:name w:val="Основной текст (7)"/>
    <w:basedOn w:val="71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color w:val="000000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color w:val="000000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sz w:val="22"/>
      <w:szCs w:val="22"/>
      <w:lang w:eastAsia="ar-SA" w:bidi="ar-SA"/>
    </w:rPr>
  </w:style>
  <w:style w:type="character" w:customStyle="1" w:styleId="af5">
    <w:name w:val="Подзаголовок Знак"/>
    <w:basedOn w:val="a0"/>
    <w:link w:val="af4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18">
    <w:name w:val="Основной шрифт абзаца1"/>
    <w:qFormat/>
  </w:style>
  <w:style w:type="character" w:customStyle="1" w:styleId="ac">
    <w:name w:val="Текст сноски Знак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Символ сноски"/>
    <w:qFormat/>
    <w:rPr>
      <w:vertAlign w:val="superscript"/>
    </w:rPr>
  </w:style>
  <w:style w:type="character" w:customStyle="1" w:styleId="aff1">
    <w:name w:val="Без интервала Знак"/>
    <w:link w:val="aff2"/>
    <w:qFormat/>
    <w:locked/>
    <w:rPr>
      <w:rFonts w:ascii="Calibri" w:eastAsia="Calibri" w:hAnsi="Calibri" w:cs="Calibri"/>
      <w:sz w:val="22"/>
      <w:szCs w:val="22"/>
      <w:lang w:eastAsia="ar-SA" w:bidi="ar-SA"/>
    </w:rPr>
  </w:style>
  <w:style w:type="paragraph" w:styleId="aff2">
    <w:name w:val="No Spacing"/>
    <w:link w:val="aff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color w:val="000000"/>
      <w:sz w:val="18"/>
      <w:szCs w:val="18"/>
    </w:rPr>
  </w:style>
  <w:style w:type="character" w:customStyle="1" w:styleId="19">
    <w:name w:val="Подзаголовок Знак1"/>
    <w:qFormat/>
    <w:locked/>
    <w:rPr>
      <w:rFonts w:ascii="Arial" w:eastAsia="Andale Sans UI" w:hAnsi="Arial" w:cs="Tahoma"/>
      <w:i/>
      <w:iCs/>
      <w:kern w:val="2"/>
      <w:sz w:val="28"/>
      <w:szCs w:val="28"/>
      <w:lang w:eastAsia="ar-SA"/>
    </w:rPr>
  </w:style>
  <w:style w:type="character" w:customStyle="1" w:styleId="WW8Num2z0">
    <w:name w:val="WW8Num2z0"/>
    <w:qFormat/>
    <w:rPr>
      <w:rFonts w:ascii="Symbol" w:hAnsi="Symbol"/>
      <w:color w:val="000000"/>
    </w:rPr>
  </w:style>
  <w:style w:type="character" w:customStyle="1" w:styleId="WW8Num3z0">
    <w:name w:val="WW8Num3z0"/>
    <w:qFormat/>
    <w:rPr>
      <w:rFonts w:ascii="Microsoft Sans Serif" w:hAnsi="Microsoft Sans Serif"/>
      <w:color w:val="000000"/>
    </w:rPr>
  </w:style>
  <w:style w:type="character" w:customStyle="1" w:styleId="WW8Num3z1">
    <w:name w:val="WW8Num3z1"/>
    <w:qFormat/>
    <w:rPr>
      <w:sz w:val="24"/>
      <w:szCs w:val="24"/>
      <w:lang w:val="en-US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WW8Num14z2">
    <w:name w:val="WW8Num14z2"/>
    <w:qFormat/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9z0">
    <w:name w:val="WW8Num19z0"/>
    <w:qFormat/>
    <w:rPr>
      <w:rFonts w:eastAsia="Times New Roman" w:cs="Times New Roman"/>
    </w:rPr>
  </w:style>
  <w:style w:type="character" w:customStyle="1" w:styleId="WW8Num22z0">
    <w:name w:val="WW8Num22z0"/>
    <w:qFormat/>
    <w:rPr>
      <w:color w:val="000000"/>
    </w:rPr>
  </w:style>
  <w:style w:type="character" w:customStyle="1" w:styleId="54">
    <w:name w:val="Основной шрифт абзаца5"/>
    <w:qFormat/>
  </w:style>
  <w:style w:type="character" w:customStyle="1" w:styleId="aff3">
    <w:name w:val="Основной текст Знак"/>
    <w:basedOn w:val="54"/>
    <w:uiPriority w:val="99"/>
    <w:qFormat/>
  </w:style>
  <w:style w:type="character" w:customStyle="1" w:styleId="aff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Заголовок сообщения (текст)"/>
    <w:qFormat/>
    <w:rPr>
      <w:b/>
      <w:sz w:val="18"/>
      <w:lang w:eastAsia="ar-SA" w:bidi="ar-SA"/>
    </w:rPr>
  </w:style>
  <w:style w:type="character" w:customStyle="1" w:styleId="aff6">
    <w:name w:val="Символ нумерации"/>
    <w:qFormat/>
  </w:style>
  <w:style w:type="character" w:customStyle="1" w:styleId="aff7">
    <w:name w:val="Название Знак"/>
    <w:qFormat/>
    <w:rPr>
      <w:rFonts w:ascii="Arial" w:eastAsia="Andale Sans UI" w:hAnsi="Arial" w:cs="Tahoma"/>
      <w:kern w:val="2"/>
      <w:sz w:val="28"/>
      <w:szCs w:val="28"/>
    </w:rPr>
  </w:style>
  <w:style w:type="character" w:customStyle="1" w:styleId="WW8Num2z1">
    <w:name w:val="WW8Num2z1"/>
    <w:qFormat/>
    <w:rPr>
      <w:rFonts w:ascii="Times New Roman" w:hAnsi="Times New Roman" w:cs="Times New Roman"/>
    </w:rPr>
  </w:style>
  <w:style w:type="character" w:customStyle="1" w:styleId="WW8Num3z2">
    <w:name w:val="WW8Num3z2"/>
    <w:qFormat/>
    <w:rPr>
      <w:sz w:val="22"/>
      <w:szCs w:val="24"/>
      <w:lang w:val="en-U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45">
    <w:name w:val="Основной шрифт абзаца4"/>
    <w:qFormat/>
  </w:style>
  <w:style w:type="character" w:customStyle="1" w:styleId="WW8Num5z1">
    <w:name w:val="WW8Num5z1"/>
    <w:qFormat/>
    <w:rPr>
      <w:sz w:val="24"/>
      <w:szCs w:val="24"/>
      <w:lang w:val="en-US"/>
    </w:rPr>
  </w:style>
  <w:style w:type="character" w:customStyle="1" w:styleId="38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29">
    <w:name w:val="Основной шрифт абзаца2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6z1">
    <w:name w:val="WW8Num6z1"/>
    <w:qFormat/>
    <w:rPr>
      <w:color w:val="000000"/>
      <w:sz w:val="24"/>
      <w:szCs w:val="24"/>
    </w:rPr>
  </w:style>
  <w:style w:type="character" w:customStyle="1" w:styleId="aff8">
    <w:name w:val="Маркеры списка"/>
    <w:qFormat/>
    <w:rPr>
      <w:rFonts w:ascii="OpenSymbol" w:eastAsia="OpenSymbol" w:hAnsi="OpenSymbol" w:cs="OpenSymbol"/>
    </w:rPr>
  </w:style>
  <w:style w:type="character" w:customStyle="1" w:styleId="1a">
    <w:name w:val="Строгий1"/>
    <w:qFormat/>
    <w:rPr>
      <w:b/>
      <w:bCs/>
    </w:rPr>
  </w:style>
  <w:style w:type="character" w:customStyle="1" w:styleId="aff9">
    <w:name w:val="Знак Знак"/>
    <w:qFormat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b">
    <w:name w:val="Знак Знак1"/>
    <w:qFormat/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WW-">
    <w:name w:val="WW-Основной шрифт абзаца"/>
    <w:qFormat/>
  </w:style>
  <w:style w:type="character" w:customStyle="1" w:styleId="12">
    <w:name w:val="Основной текст Знак1"/>
    <w:basedOn w:val="a0"/>
    <w:link w:val="af"/>
    <w:uiPriority w:val="99"/>
    <w:qFormat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14">
    <w:name w:val="Название Знак1"/>
    <w:basedOn w:val="a0"/>
    <w:link w:val="af2"/>
    <w:qFormat/>
    <w:rPr>
      <w:rFonts w:ascii="Arial" w:eastAsia="Andale Sans UI" w:hAnsi="Arial"/>
      <w:kern w:val="2"/>
      <w:sz w:val="28"/>
      <w:szCs w:val="28"/>
      <w:lang w:eastAsia="ar-SA" w:bidi="ar-SA"/>
    </w:rPr>
  </w:style>
  <w:style w:type="character" w:customStyle="1" w:styleId="1c">
    <w:name w:val="Верхний колонтитул Знак1"/>
    <w:basedOn w:val="a0"/>
    <w:uiPriority w:val="99"/>
    <w:qFormat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basedOn w:val="a0"/>
    <w:qFormat/>
    <w:rPr>
      <w:rFonts w:ascii="Calibri" w:eastAsia="Calibri" w:hAnsi="Calibri" w:cs="Calibri"/>
      <w:lang w:eastAsia="ar-SA"/>
    </w:rPr>
  </w:style>
  <w:style w:type="character" w:customStyle="1" w:styleId="1e">
    <w:name w:val="Текст выноски Знак1"/>
    <w:basedOn w:val="a0"/>
    <w:uiPriority w:val="99"/>
    <w:qFormat/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Основной текст с отступом Знак1"/>
    <w:basedOn w:val="a0"/>
    <w:link w:val="af1"/>
    <w:qFormat/>
    <w:rPr>
      <w:rFonts w:ascii="Times New Roman" w:eastAsia="Times New Roman" w:hAnsi="Times New Roman" w:cs="Calibri"/>
      <w:lang w:eastAsia="ar-SA" w:bidi="ar-SA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3">
    <w:name w:val="WW8Num5z3"/>
    <w:qFormat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1">
    <w:name w:val="WW-Основной шрифт абзаца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qFormat/>
  </w:style>
  <w:style w:type="character" w:customStyle="1" w:styleId="39">
    <w:name w:val="Стиль3 Знак Знак Знак"/>
    <w:qFormat/>
    <w:rPr>
      <w:sz w:val="24"/>
      <w:lang w:val="ru-RU" w:eastAsia="ar-SA" w:bidi="ar-SA"/>
    </w:rPr>
  </w:style>
  <w:style w:type="character" w:customStyle="1" w:styleId="321">
    <w:name w:val="Стиль3 Знак Знак2"/>
    <w:qFormat/>
    <w:rPr>
      <w:sz w:val="24"/>
      <w:lang w:val="ru-RU" w:eastAsia="ar-SA" w:bidi="ar-SA"/>
    </w:rPr>
  </w:style>
  <w:style w:type="character" w:customStyle="1" w:styleId="postbody">
    <w:name w:val="postbody"/>
    <w:qFormat/>
  </w:style>
  <w:style w:type="character" w:customStyle="1" w:styleId="1f">
    <w:name w:val="Знак сноски1"/>
    <w:qFormat/>
    <w:rPr>
      <w:vertAlign w:val="superscript"/>
    </w:rPr>
  </w:style>
  <w:style w:type="character" w:customStyle="1" w:styleId="affa">
    <w:name w:val="Символы концевой сноски"/>
    <w:qFormat/>
    <w:rPr>
      <w:vertAlign w:val="superscript"/>
    </w:rPr>
  </w:style>
  <w:style w:type="character" w:customStyle="1" w:styleId="WW-0">
    <w:name w:val="WW-Символы концевой сноски"/>
    <w:qFormat/>
  </w:style>
  <w:style w:type="character" w:customStyle="1" w:styleId="1f0">
    <w:name w:val="Знак концевой сноски1"/>
    <w:qFormat/>
    <w:rPr>
      <w:vertAlign w:val="superscript"/>
    </w:rPr>
  </w:style>
  <w:style w:type="character" w:customStyle="1" w:styleId="WW-2">
    <w:name w:val="WW-Знак сноски"/>
    <w:qFormat/>
    <w:rPr>
      <w:vertAlign w:val="superscript"/>
    </w:rPr>
  </w:style>
  <w:style w:type="character" w:customStyle="1" w:styleId="WW-3">
    <w:name w:val="WW-Знак концевой сноски"/>
    <w:qFormat/>
    <w:rPr>
      <w:vertAlign w:val="superscript"/>
    </w:rPr>
  </w:style>
  <w:style w:type="character" w:customStyle="1" w:styleId="63">
    <w:name w:val="Основной шрифт абзаца6"/>
    <w:qFormat/>
  </w:style>
  <w:style w:type="character" w:customStyle="1" w:styleId="affb">
    <w:name w:val="Основной текст_"/>
    <w:qFormat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qFormat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qFormat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qFormat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qFormat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c">
    <w:name w:val="Основной текст + Полужирный"/>
    <w:qFormat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33">
    <w:name w:val="Основной текст 3 Знак"/>
    <w:basedOn w:val="a0"/>
    <w:link w:val="32"/>
    <w:uiPriority w:val="99"/>
    <w:semiHidden/>
    <w:qFormat/>
    <w:rPr>
      <w:rFonts w:ascii="Times New Roman" w:eastAsia="Lucida Sans Unicode" w:hAnsi="Times New Roman" w:cs="Mangal"/>
      <w:kern w:val="2"/>
      <w:sz w:val="16"/>
      <w:szCs w:val="14"/>
      <w:lang w:eastAsia="hi-IN" w:bidi="hi-IN"/>
    </w:rPr>
  </w:style>
  <w:style w:type="character" w:customStyle="1" w:styleId="711">
    <w:name w:val="Заголовок 7 Знак1"/>
    <w:basedOn w:val="a0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qFormat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a">
    <w:name w:val="Верхний колонтитул Знак2"/>
    <w:basedOn w:val="a0"/>
    <w:uiPriority w:val="99"/>
    <w:semiHidden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2b">
    <w:name w:val="Нижний колонтитул Знак2"/>
    <w:basedOn w:val="a0"/>
    <w:semiHidden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2c">
    <w:name w:val="Текст выноски Знак2"/>
    <w:basedOn w:val="a0"/>
    <w:uiPriority w:val="99"/>
    <w:semiHidden/>
    <w:qFormat/>
    <w:rPr>
      <w:rFonts w:ascii="Tahoma" w:eastAsia="Calibri" w:hAnsi="Tahoma" w:cs="Tahoma"/>
      <w:sz w:val="16"/>
      <w:szCs w:val="16"/>
      <w:lang w:eastAsia="ar-SA"/>
    </w:rPr>
  </w:style>
  <w:style w:type="character" w:customStyle="1" w:styleId="2d">
    <w:name w:val="Основной текст с отступом Знак2"/>
    <w:basedOn w:val="a0"/>
    <w:semiHidden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1f1">
    <w:name w:val="Текст сноски Знак1"/>
    <w:basedOn w:val="a0"/>
    <w:semiHidden/>
    <w:qFormat/>
    <w:rPr>
      <w:rFonts w:ascii="Calibri" w:eastAsia="Calibri" w:hAnsi="Calibri" w:cs="Calibri"/>
      <w:lang w:eastAsia="ar-SA"/>
    </w:rPr>
  </w:style>
  <w:style w:type="character" w:customStyle="1" w:styleId="310">
    <w:name w:val="Основной текст 3 Знак1"/>
    <w:basedOn w:val="a0"/>
    <w:uiPriority w:val="99"/>
    <w:semiHidden/>
    <w:qFormat/>
    <w:rPr>
      <w:rFonts w:ascii="Calibri" w:eastAsia="Calibri" w:hAnsi="Calibri" w:cs="Calibri"/>
      <w:sz w:val="16"/>
      <w:szCs w:val="16"/>
      <w:lang w:eastAsia="ar-SA"/>
    </w:rPr>
  </w:style>
  <w:style w:type="character" w:customStyle="1" w:styleId="113">
    <w:name w:val="1.1 подпункт Знак Знак"/>
    <w:link w:val="114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114">
    <w:name w:val="1.1 подпункт Знак"/>
    <w:basedOn w:val="a"/>
    <w:link w:val="113"/>
    <w:qFormat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NoSpacingChar">
    <w:name w:val="No Spacing Char"/>
    <w:link w:val="1f2"/>
    <w:uiPriority w:val="99"/>
    <w:qFormat/>
    <w:locked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f2">
    <w:name w:val="Без интервала1"/>
    <w:link w:val="NoSpacingChar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e">
    <w:name w:val="Колонтитул2"/>
    <w:basedOn w:val="a"/>
    <w:qFormat/>
  </w:style>
  <w:style w:type="paragraph" w:styleId="aff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suppressAutoHyphens/>
    </w:pPr>
    <w:rPr>
      <w:rFonts w:ascii="Arial" w:eastAsia="Calibri" w:hAnsi="Arial" w:cs="Arial"/>
      <w:lang w:eastAsia="ar-SA"/>
    </w:rPr>
  </w:style>
  <w:style w:type="paragraph" w:customStyle="1" w:styleId="ConsPlusDocList">
    <w:name w:val="ConsPlusDocList"/>
    <w:next w:val="a"/>
    <w:uiPriority w:val="99"/>
    <w:qFormat/>
    <w:pPr>
      <w:widowControl w:val="0"/>
      <w:suppressAutoHyphens/>
    </w:pPr>
    <w:rPr>
      <w:rFonts w:ascii="Arial" w:eastAsia="Arial" w:hAnsi="Arial" w:cs="Arial"/>
      <w:kern w:val="2"/>
      <w:lang w:eastAsia="hi-IN" w:bidi="hi-IN"/>
    </w:rPr>
  </w:style>
  <w:style w:type="paragraph" w:customStyle="1" w:styleId="1f3">
    <w:name w:val="Заголовок оглавления1"/>
    <w:basedOn w:val="1"/>
    <w:next w:val="a"/>
    <w:uiPriority w:val="39"/>
    <w:unhideWhenUsed/>
    <w:qFormat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customStyle="1" w:styleId="2f">
    <w:name w:val="Без интервала2"/>
    <w:uiPriority w:val="99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46">
    <w:name w:val="Без интервала4"/>
    <w:uiPriority w:val="34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f0">
    <w:name w:val="Обычный (веб)2"/>
    <w:basedOn w:val="a"/>
    <w:uiPriority w:val="34"/>
    <w:qFormat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a">
    <w:name w:val="Название3"/>
    <w:basedOn w:val="a"/>
    <w:uiPriority w:val="34"/>
    <w:qFormat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4">
    <w:name w:val="Указатель6"/>
    <w:basedOn w:val="a"/>
    <w:uiPriority w:val="34"/>
    <w:qFormat/>
    <w:pPr>
      <w:widowControl/>
      <w:suppressLineNumber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paragraph" w:customStyle="1" w:styleId="FORMATTEXT">
    <w:name w:val=".FORMATTEXT"/>
    <w:uiPriority w:val="99"/>
    <w:qFormat/>
    <w:pPr>
      <w:widowControl w:val="0"/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1f4">
    <w:name w:val="Название1"/>
    <w:basedOn w:val="a"/>
    <w:uiPriority w:val="34"/>
    <w:qFormat/>
    <w:pPr>
      <w:suppressLineNumber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2"/>
      <w:lang w:eastAsia="ar-SA" w:bidi="ar-SA"/>
    </w:rPr>
  </w:style>
  <w:style w:type="paragraph" w:customStyle="1" w:styleId="1f5">
    <w:name w:val="Указатель1"/>
    <w:basedOn w:val="a"/>
    <w:uiPriority w:val="34"/>
    <w:qFormat/>
    <w:pPr>
      <w:suppressLineNumbers/>
      <w:spacing w:line="100" w:lineRule="atLeast"/>
    </w:pPr>
    <w:rPr>
      <w:rFonts w:ascii="Times New Roman" w:eastAsia="Andale Sans UI" w:hAnsi="Times New Roman"/>
      <w:color w:val="auto"/>
      <w:kern w:val="2"/>
      <w:lang w:eastAsia="ar-SA" w:bidi="ar-SA"/>
    </w:rPr>
  </w:style>
  <w:style w:type="paragraph" w:customStyle="1" w:styleId="affe">
    <w:name w:val="Содержимое таблицы"/>
    <w:basedOn w:val="a"/>
    <w:uiPriority w:val="99"/>
    <w:qFormat/>
    <w:pPr>
      <w:suppressLineNumbers/>
      <w:spacing w:line="100" w:lineRule="atLeast"/>
    </w:pPr>
    <w:rPr>
      <w:rFonts w:ascii="Times New Roman" w:eastAsia="Andale Sans UI" w:hAnsi="Times New Roman" w:cs="Calibri"/>
      <w:color w:val="auto"/>
      <w:kern w:val="2"/>
      <w:lang w:eastAsia="ar-SA" w:bidi="ar-SA"/>
    </w:rPr>
  </w:style>
  <w:style w:type="paragraph" w:customStyle="1" w:styleId="afff">
    <w:name w:val="Заголовок таблицы"/>
    <w:basedOn w:val="affe"/>
    <w:uiPriority w:val="34"/>
    <w:qFormat/>
    <w:pPr>
      <w:jc w:val="center"/>
    </w:pPr>
    <w:rPr>
      <w:b/>
      <w:bCs/>
    </w:rPr>
  </w:style>
  <w:style w:type="paragraph" w:customStyle="1" w:styleId="213">
    <w:name w:val="Продолжение списка 21"/>
    <w:basedOn w:val="a"/>
    <w:uiPriority w:val="34"/>
    <w:qFormat/>
    <w:pPr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2"/>
      <w:sz w:val="22"/>
      <w:szCs w:val="22"/>
      <w:lang w:eastAsia="ar-SA" w:bidi="ar-SA"/>
    </w:rPr>
  </w:style>
  <w:style w:type="paragraph" w:customStyle="1" w:styleId="214">
    <w:name w:val="Основной текст с отступом 21"/>
    <w:basedOn w:val="a"/>
    <w:uiPriority w:val="34"/>
    <w:qFormat/>
    <w:pPr>
      <w:keepNext/>
      <w:spacing w:line="100" w:lineRule="atLeast"/>
      <w:ind w:left="540" w:hanging="540"/>
    </w:pPr>
    <w:rPr>
      <w:rFonts w:ascii="Times New Roman" w:eastAsia="Andale Sans UI" w:hAnsi="Times New Roman" w:cs="Calibri"/>
      <w:bCs/>
      <w:kern w:val="2"/>
      <w:sz w:val="26"/>
      <w:lang w:eastAsia="ar-SA" w:bidi="ar-SA"/>
    </w:rPr>
  </w:style>
  <w:style w:type="paragraph" w:customStyle="1" w:styleId="115">
    <w:name w:val="заголовок 11"/>
    <w:basedOn w:val="a"/>
    <w:next w:val="a"/>
    <w:uiPriority w:val="34"/>
    <w:qFormat/>
    <w:pPr>
      <w:keepNext/>
      <w:spacing w:line="100" w:lineRule="atLeast"/>
      <w:jc w:val="center"/>
    </w:pPr>
    <w:rPr>
      <w:rFonts w:ascii="Times New Roman" w:eastAsia="Andale Sans UI" w:hAnsi="Times New Roman" w:cs="Calibri"/>
      <w:color w:val="auto"/>
      <w:kern w:val="2"/>
      <w:szCs w:val="20"/>
      <w:lang w:eastAsia="ar-SA" w:bidi="ar-SA"/>
    </w:rPr>
  </w:style>
  <w:style w:type="paragraph" w:customStyle="1" w:styleId="afff0">
    <w:name w:val="Содержимое врезки"/>
    <w:basedOn w:val="af"/>
    <w:uiPriority w:val="34"/>
    <w:qFormat/>
    <w:pPr>
      <w:widowControl w:val="0"/>
      <w:spacing w:line="100" w:lineRule="atLeast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311">
    <w:name w:val="Основной текст 31"/>
    <w:basedOn w:val="a"/>
    <w:uiPriority w:val="34"/>
    <w:qFormat/>
    <w:pPr>
      <w:widowControl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b">
    <w:name w:val="Название объекта3"/>
    <w:basedOn w:val="a"/>
    <w:uiPriority w:val="34"/>
    <w:qFormat/>
    <w:pPr>
      <w:suppressLineNumber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2"/>
      <w:lang w:eastAsia="hi-IN" w:bidi="hi-IN"/>
    </w:rPr>
  </w:style>
  <w:style w:type="paragraph" w:customStyle="1" w:styleId="55">
    <w:name w:val="Указатель5"/>
    <w:basedOn w:val="a"/>
    <w:uiPriority w:val="34"/>
    <w:qFormat/>
    <w:pPr>
      <w:suppressLineNumbers/>
      <w:spacing w:line="100" w:lineRule="atLeast"/>
    </w:pPr>
    <w:rPr>
      <w:rFonts w:ascii="Times New Roman" w:eastAsia="Lucida Sans Unicode" w:hAnsi="Times New Roman" w:cs="Mangal"/>
      <w:color w:val="auto"/>
      <w:kern w:val="2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pPr>
      <w:suppressLineNumber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2"/>
      <w:lang w:eastAsia="hi-IN" w:bidi="hi-IN"/>
    </w:rPr>
  </w:style>
  <w:style w:type="paragraph" w:customStyle="1" w:styleId="47">
    <w:name w:val="Указатель4"/>
    <w:basedOn w:val="a"/>
    <w:uiPriority w:val="34"/>
    <w:qFormat/>
    <w:pPr>
      <w:suppressLineNumbers/>
      <w:spacing w:line="100" w:lineRule="atLeast"/>
    </w:pPr>
    <w:rPr>
      <w:rFonts w:ascii="Times New Roman" w:eastAsia="Lucida Sans Unicode" w:hAnsi="Times New Roman" w:cs="Mangal"/>
      <w:color w:val="auto"/>
      <w:kern w:val="2"/>
      <w:lang w:eastAsia="hi-IN" w:bidi="hi-IN"/>
    </w:rPr>
  </w:style>
  <w:style w:type="paragraph" w:customStyle="1" w:styleId="1f6">
    <w:name w:val="Название объекта1"/>
    <w:basedOn w:val="af3"/>
    <w:next w:val="af4"/>
    <w:uiPriority w:val="34"/>
    <w:qFormat/>
    <w:rPr>
      <w:rFonts w:eastAsia="Lucida Sans Unicode"/>
      <w:lang w:eastAsia="hi-IN" w:bidi="hi-IN"/>
    </w:rPr>
  </w:style>
  <w:style w:type="paragraph" w:customStyle="1" w:styleId="3c">
    <w:name w:val="Указатель3"/>
    <w:basedOn w:val="a"/>
    <w:uiPriority w:val="34"/>
    <w:qFormat/>
    <w:pPr>
      <w:suppressLineNumbers/>
      <w:spacing w:line="100" w:lineRule="atLeast"/>
    </w:pPr>
    <w:rPr>
      <w:rFonts w:ascii="Times New Roman" w:eastAsia="Lucida Sans Unicode" w:hAnsi="Times New Roman" w:cs="Mangal"/>
      <w:color w:val="auto"/>
      <w:kern w:val="2"/>
      <w:lang w:eastAsia="hi-IN" w:bidi="hi-IN"/>
    </w:rPr>
  </w:style>
  <w:style w:type="paragraph" w:customStyle="1" w:styleId="2f2">
    <w:name w:val="Название2"/>
    <w:basedOn w:val="a"/>
    <w:uiPriority w:val="34"/>
    <w:qFormat/>
    <w:pPr>
      <w:suppressLineNumbers/>
      <w:spacing w:before="120" w:after="120" w:line="100" w:lineRule="atLeast"/>
    </w:pPr>
    <w:rPr>
      <w:rFonts w:ascii="Arial" w:eastAsia="Lucida Sans Unicode" w:hAnsi="Arial"/>
      <w:i/>
      <w:iCs/>
      <w:color w:val="auto"/>
      <w:kern w:val="2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pPr>
      <w:suppressLineNumbers/>
      <w:spacing w:line="100" w:lineRule="atLeast"/>
    </w:pPr>
    <w:rPr>
      <w:rFonts w:ascii="Arial" w:eastAsia="Lucida Sans Unicode" w:hAnsi="Arial"/>
      <w:color w:val="auto"/>
      <w:kern w:val="2"/>
      <w:lang w:eastAsia="hi-IN" w:bidi="hi-IN"/>
    </w:rPr>
  </w:style>
  <w:style w:type="paragraph" w:customStyle="1" w:styleId="1f7">
    <w:name w:val="Цитата1"/>
    <w:basedOn w:val="a"/>
    <w:uiPriority w:val="34"/>
    <w:qFormat/>
    <w:pPr>
      <w:tabs>
        <w:tab w:val="left" w:pos="852"/>
        <w:tab w:val="left" w:pos="9640"/>
      </w:tabs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2"/>
      <w:szCs w:val="22"/>
      <w:lang w:eastAsia="hi-IN" w:bidi="hi-IN"/>
    </w:rPr>
  </w:style>
  <w:style w:type="paragraph" w:customStyle="1" w:styleId="1f8">
    <w:name w:val="Текст1"/>
    <w:basedOn w:val="a"/>
    <w:uiPriority w:val="34"/>
    <w:qFormat/>
    <w:pPr>
      <w:spacing w:line="100" w:lineRule="atLeast"/>
    </w:pPr>
    <w:rPr>
      <w:rFonts w:ascii="Courier New" w:eastAsia="Lucida Sans Unicode" w:hAnsi="Courier New" w:cs="Courier New"/>
      <w:color w:val="auto"/>
      <w:kern w:val="2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uiPriority w:val="34"/>
    <w:qFormat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34"/>
    <w:qFormat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uiPriority w:val="34"/>
    <w:qFormat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uiPriority w:val="34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215">
    <w:name w:val="Основной текст 21"/>
    <w:basedOn w:val="a"/>
    <w:uiPriority w:val="34"/>
    <w:qFormat/>
    <w:pPr>
      <w:widowControl/>
      <w:jc w:val="both"/>
    </w:pPr>
    <w:rPr>
      <w:rFonts w:ascii="Times New Roman" w:eastAsia="Times New Roman" w:hAnsi="Times New Roman" w:cs="Times New Roman"/>
      <w:color w:val="auto"/>
      <w:kern w:val="2"/>
      <w:lang w:eastAsia="ar-SA" w:bidi="ar-SA"/>
    </w:rPr>
  </w:style>
  <w:style w:type="paragraph" w:customStyle="1" w:styleId="1f9">
    <w:name w:val="Обычный1"/>
    <w:uiPriority w:val="34"/>
    <w:qFormat/>
    <w:pPr>
      <w:widowControl w:val="0"/>
      <w:suppressAutoHyphens/>
      <w:spacing w:before="100" w:after="100"/>
    </w:pPr>
    <w:rPr>
      <w:rFonts w:eastAsia="Times New Roman"/>
      <w:sz w:val="24"/>
    </w:rPr>
  </w:style>
  <w:style w:type="paragraph" w:customStyle="1" w:styleId="text">
    <w:name w:val="text"/>
    <w:basedOn w:val="a"/>
    <w:uiPriority w:val="34"/>
    <w:qFormat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paragraph" w:customStyle="1" w:styleId="afff1">
    <w:name w:val="Знак"/>
    <w:basedOn w:val="a"/>
    <w:uiPriority w:val="34"/>
    <w:qFormat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pPr>
      <w:overflowPunct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pPr>
      <w:keepNext/>
      <w:widowControl/>
      <w:overflowPunct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2">
    <w:name w:val="Продолжение списка 22"/>
    <w:basedOn w:val="a"/>
    <w:uiPriority w:val="34"/>
    <w:qFormat/>
    <w:pPr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3">
    <w:name w:val="Основной текст с отступом 22"/>
    <w:basedOn w:val="a"/>
    <w:uiPriority w:val="34"/>
    <w:qFormat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d">
    <w:name w:val="Стиль3"/>
    <w:basedOn w:val="223"/>
    <w:uiPriority w:val="34"/>
    <w:qFormat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e">
    <w:name w:val="Стиль3 Знак Знак"/>
    <w:basedOn w:val="223"/>
    <w:uiPriority w:val="34"/>
    <w:qFormat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pPr>
      <w:widowControl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f">
    <w:name w:val="Стиль3 Знак"/>
    <w:basedOn w:val="223"/>
    <w:uiPriority w:val="34"/>
    <w:qFormat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4">
    <w:name w:val="Обычный2"/>
    <w:uiPriority w:val="34"/>
    <w:qFormat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1fa">
    <w:name w:val="Знак1"/>
    <w:basedOn w:val="a"/>
    <w:uiPriority w:val="34"/>
    <w:qFormat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6">
    <w:name w:val="çàãîëîâîê 11"/>
    <w:basedOn w:val="a"/>
    <w:next w:val="a"/>
    <w:uiPriority w:val="34"/>
    <w:qFormat/>
    <w:pPr>
      <w:keepNext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2">
    <w:name w:val="Основной текст с отступом 31"/>
    <w:basedOn w:val="a"/>
    <w:uiPriority w:val="34"/>
    <w:qFormat/>
    <w:pPr>
      <w:keepNext/>
      <w:widowControl/>
      <w:tabs>
        <w:tab w:val="left" w:pos="0"/>
      </w:tabs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2">
    <w:name w:val="Основной текст 32"/>
    <w:basedOn w:val="a"/>
    <w:uiPriority w:val="34"/>
    <w:qFormat/>
    <w:pPr>
      <w:keepNext/>
      <w:widowControl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4">
    <w:name w:val="Основной текст 22"/>
    <w:basedOn w:val="a"/>
    <w:uiPriority w:val="34"/>
    <w:qFormat/>
    <w:pPr>
      <w:keepNext/>
      <w:widowControl/>
      <w:tabs>
        <w:tab w:val="left" w:pos="708"/>
      </w:tabs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pPr>
      <w:widowControl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pPr>
      <w:widowControl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pPr>
      <w:widowControl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paragraph" w:customStyle="1" w:styleId="headertext">
    <w:name w:val="headertext"/>
    <w:basedOn w:val="a"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fb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uiPriority w:val="99"/>
    <w:qFormat/>
    <w:rsid w:val="00D9351D"/>
  </w:style>
  <w:style w:type="character" w:customStyle="1" w:styleId="ng-binding">
    <w:name w:val="ng-binding"/>
    <w:basedOn w:val="a0"/>
    <w:rsid w:val="000A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225.30.2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225.30.2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0.225.30.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25.30.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Геннадиевна Гаврилова</dc:creator>
  <cp:lastModifiedBy>Шмагалёва Людмила Юрьевна</cp:lastModifiedBy>
  <cp:revision>38</cp:revision>
  <cp:lastPrinted>2024-11-06T12:10:00Z</cp:lastPrinted>
  <dcterms:created xsi:type="dcterms:W3CDTF">2024-10-19T12:09:00Z</dcterms:created>
  <dcterms:modified xsi:type="dcterms:W3CDTF">2024-11-21T12:36:00Z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