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78B" w:rsidRPr="00E43ECE" w:rsidRDefault="00B3478B" w:rsidP="00B3478B">
      <w:pPr>
        <w:suppressAutoHyphens/>
        <w:spacing w:after="0"/>
        <w:ind w:firstLine="690"/>
        <w:contextualSpacing/>
        <w:jc w:val="center"/>
        <w:rPr>
          <w:rFonts w:eastAsia="Calibri"/>
          <w:b/>
          <w:kern w:val="1"/>
          <w:lang w:eastAsia="ar-SA"/>
        </w:rPr>
      </w:pPr>
      <w:r w:rsidRPr="00E43ECE">
        <w:rPr>
          <w:rFonts w:eastAsia="Calibri"/>
          <w:b/>
          <w:kern w:val="1"/>
          <w:lang w:eastAsia="ar-SA"/>
        </w:rPr>
        <w:t>Техническое задание</w:t>
      </w:r>
    </w:p>
    <w:p w:rsidR="00B3478B" w:rsidRPr="00E43ECE" w:rsidRDefault="00B3478B" w:rsidP="00B3478B">
      <w:pPr>
        <w:suppressAutoHyphens/>
        <w:spacing w:after="0"/>
        <w:contextualSpacing/>
        <w:jc w:val="center"/>
        <w:rPr>
          <w:rStyle w:val="ng-binding"/>
          <w:b/>
        </w:rPr>
      </w:pPr>
      <w:r w:rsidRPr="00E43ECE">
        <w:rPr>
          <w:rFonts w:eastAsia="Calibri"/>
          <w:b/>
          <w:kern w:val="1"/>
          <w:lang w:eastAsia="ar-SA"/>
        </w:rPr>
        <w:t xml:space="preserve">на поставку </w:t>
      </w:r>
      <w:r w:rsidR="008F7B7F" w:rsidRPr="00E43ECE">
        <w:rPr>
          <w:rStyle w:val="ng-binding"/>
          <w:b/>
        </w:rPr>
        <w:t>телефонных устройств с функцией видеосвязи, навигации и с текстовым выходом</w:t>
      </w:r>
      <w:r w:rsidR="00B212F1" w:rsidRPr="00E43ECE">
        <w:rPr>
          <w:rStyle w:val="ng-binding"/>
          <w:b/>
        </w:rPr>
        <w:t xml:space="preserve"> в пользу граждан с целью их социального обеспечения</w:t>
      </w:r>
      <w:r w:rsidR="0035707E">
        <w:rPr>
          <w:rStyle w:val="ng-binding"/>
          <w:b/>
        </w:rPr>
        <w:t xml:space="preserve"> на 2025 год</w:t>
      </w:r>
    </w:p>
    <w:tbl>
      <w:tblPr>
        <w:tblW w:w="494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407"/>
        <w:gridCol w:w="5565"/>
        <w:gridCol w:w="683"/>
      </w:tblGrid>
      <w:tr w:rsidR="00465A89" w:rsidRPr="00465A89" w:rsidTr="005F4DF0">
        <w:tc>
          <w:tcPr>
            <w:tcW w:w="821" w:type="pct"/>
          </w:tcPr>
          <w:p w:rsidR="00465A89" w:rsidRPr="00465A89" w:rsidRDefault="00465A89" w:rsidP="009E3646">
            <w:pPr>
              <w:pStyle w:val="ad"/>
              <w:keepNext/>
              <w:widowControl w:val="0"/>
              <w:autoSpaceDE w:val="0"/>
              <w:autoSpaceDN w:val="0"/>
              <w:spacing w:before="0" w:after="0"/>
              <w:contextualSpacing/>
              <w:outlineLvl w:val="9"/>
              <w:rPr>
                <w:rFonts w:ascii="Times New Roman" w:hAnsi="Times New Roman"/>
                <w:sz w:val="20"/>
              </w:rPr>
            </w:pPr>
            <w:r w:rsidRPr="00465A89">
              <w:rPr>
                <w:rFonts w:ascii="Times New Roman" w:hAnsi="Times New Roman"/>
                <w:sz w:val="20"/>
              </w:rPr>
              <w:t xml:space="preserve">Наименование </w:t>
            </w:r>
          </w:p>
          <w:p w:rsidR="00465A89" w:rsidRDefault="00465A89" w:rsidP="009E3646">
            <w:pPr>
              <w:pStyle w:val="ad"/>
              <w:keepNext/>
              <w:widowControl w:val="0"/>
              <w:autoSpaceDE w:val="0"/>
              <w:autoSpaceDN w:val="0"/>
              <w:spacing w:before="0" w:after="0"/>
              <w:contextualSpacing/>
              <w:outlineLvl w:val="9"/>
              <w:rPr>
                <w:rFonts w:ascii="Times New Roman" w:hAnsi="Times New Roman"/>
                <w:sz w:val="20"/>
              </w:rPr>
            </w:pPr>
            <w:r w:rsidRPr="00465A89">
              <w:rPr>
                <w:rFonts w:ascii="Times New Roman" w:hAnsi="Times New Roman"/>
                <w:sz w:val="20"/>
              </w:rPr>
              <w:t>Товара/</w:t>
            </w:r>
          </w:p>
          <w:p w:rsidR="00465A89" w:rsidRPr="00465A89" w:rsidRDefault="00465A89" w:rsidP="00465A89">
            <w:pPr>
              <w:pStyle w:val="ad"/>
              <w:keepNext/>
              <w:widowControl w:val="0"/>
              <w:autoSpaceDE w:val="0"/>
              <w:autoSpaceDN w:val="0"/>
              <w:spacing w:before="0" w:after="0"/>
              <w:contextualSpacing/>
              <w:outlineLvl w:val="9"/>
              <w:rPr>
                <w:rFonts w:ascii="Times New Roman" w:hAnsi="Times New Roman"/>
                <w:sz w:val="20"/>
              </w:rPr>
            </w:pPr>
            <w:r w:rsidRPr="00465A89">
              <w:rPr>
                <w:rFonts w:ascii="Times New Roman" w:hAnsi="Times New Roman"/>
                <w:sz w:val="20"/>
              </w:rPr>
              <w:t>КОЗ</w:t>
            </w:r>
            <w:r>
              <w:rPr>
                <w:rFonts w:ascii="Times New Roman" w:hAnsi="Times New Roman"/>
                <w:sz w:val="20"/>
              </w:rPr>
              <w:t xml:space="preserve"> </w:t>
            </w:r>
            <w:r w:rsidRPr="00465A89">
              <w:rPr>
                <w:rFonts w:ascii="Times New Roman" w:hAnsi="Times New Roman"/>
                <w:sz w:val="20"/>
              </w:rPr>
              <w:t>(для заказчика)/</w:t>
            </w:r>
            <w:r w:rsidRPr="00465A89">
              <w:rPr>
                <w:rFonts w:ascii="Times New Roman" w:hAnsi="Times New Roman"/>
                <w:sz w:val="20"/>
                <w:u w:val="single"/>
              </w:rPr>
              <w:t>КТРУ</w:t>
            </w:r>
          </w:p>
        </w:tc>
        <w:tc>
          <w:tcPr>
            <w:tcW w:w="1162" w:type="pct"/>
          </w:tcPr>
          <w:p w:rsidR="00465A89" w:rsidRPr="00465A89" w:rsidRDefault="00465A89" w:rsidP="009E3646">
            <w:pPr>
              <w:pStyle w:val="ad"/>
              <w:keepNext/>
              <w:widowControl w:val="0"/>
              <w:autoSpaceDE w:val="0"/>
              <w:autoSpaceDN w:val="0"/>
              <w:spacing w:before="0" w:after="0"/>
              <w:contextualSpacing/>
              <w:outlineLvl w:val="9"/>
              <w:rPr>
                <w:rFonts w:ascii="Times New Roman" w:hAnsi="Times New Roman"/>
                <w:sz w:val="20"/>
              </w:rPr>
            </w:pPr>
            <w:r w:rsidRPr="00465A89">
              <w:rPr>
                <w:rFonts w:ascii="Times New Roman" w:hAnsi="Times New Roman"/>
                <w:sz w:val="20"/>
              </w:rPr>
              <w:t xml:space="preserve">Наименование </w:t>
            </w:r>
          </w:p>
          <w:p w:rsidR="00465A89" w:rsidRPr="00465A89" w:rsidRDefault="00465A89" w:rsidP="009E3646">
            <w:pPr>
              <w:pStyle w:val="ad"/>
              <w:keepNext/>
              <w:widowControl w:val="0"/>
              <w:autoSpaceDE w:val="0"/>
              <w:autoSpaceDN w:val="0"/>
              <w:spacing w:before="0" w:after="0"/>
              <w:contextualSpacing/>
              <w:outlineLvl w:val="9"/>
              <w:rPr>
                <w:rFonts w:ascii="Times New Roman" w:hAnsi="Times New Roman"/>
                <w:sz w:val="20"/>
              </w:rPr>
            </w:pPr>
            <w:r w:rsidRPr="00465A89">
              <w:rPr>
                <w:rFonts w:ascii="Times New Roman" w:hAnsi="Times New Roman"/>
                <w:sz w:val="20"/>
              </w:rPr>
              <w:t xml:space="preserve">характеристики </w:t>
            </w:r>
          </w:p>
        </w:tc>
        <w:tc>
          <w:tcPr>
            <w:tcW w:w="2687" w:type="pct"/>
          </w:tcPr>
          <w:p w:rsidR="00465A89" w:rsidRPr="00465A89" w:rsidRDefault="00465A89" w:rsidP="009E3646">
            <w:pPr>
              <w:pStyle w:val="ad"/>
              <w:keepNext/>
              <w:widowControl w:val="0"/>
              <w:autoSpaceDE w:val="0"/>
              <w:autoSpaceDN w:val="0"/>
              <w:spacing w:before="0" w:after="0"/>
              <w:contextualSpacing/>
              <w:outlineLvl w:val="9"/>
              <w:rPr>
                <w:rFonts w:ascii="Times New Roman" w:hAnsi="Times New Roman"/>
                <w:sz w:val="20"/>
              </w:rPr>
            </w:pPr>
            <w:r w:rsidRPr="00465A89">
              <w:rPr>
                <w:rFonts w:ascii="Times New Roman" w:hAnsi="Times New Roman"/>
                <w:sz w:val="20"/>
              </w:rPr>
              <w:t>Значение характеристики</w:t>
            </w:r>
          </w:p>
        </w:tc>
        <w:tc>
          <w:tcPr>
            <w:tcW w:w="330" w:type="pct"/>
          </w:tcPr>
          <w:p w:rsidR="00465A89" w:rsidRPr="00465A89" w:rsidRDefault="00465A89" w:rsidP="009E3646">
            <w:pPr>
              <w:pStyle w:val="ad"/>
              <w:keepNext/>
              <w:widowControl w:val="0"/>
              <w:autoSpaceDE w:val="0"/>
              <w:autoSpaceDN w:val="0"/>
              <w:spacing w:before="0" w:after="0"/>
              <w:contextualSpacing/>
              <w:outlineLvl w:val="9"/>
              <w:rPr>
                <w:rFonts w:ascii="Times New Roman" w:hAnsi="Times New Roman"/>
                <w:sz w:val="20"/>
              </w:rPr>
            </w:pPr>
            <w:r w:rsidRPr="00465A89">
              <w:rPr>
                <w:rFonts w:ascii="Times New Roman" w:hAnsi="Times New Roman"/>
                <w:sz w:val="20"/>
              </w:rPr>
              <w:t>Кол-во, штук</w:t>
            </w:r>
          </w:p>
        </w:tc>
      </w:tr>
      <w:tr w:rsidR="006D24EE" w:rsidRPr="00465A89" w:rsidTr="005F4DF0">
        <w:trPr>
          <w:trHeight w:val="153"/>
        </w:trPr>
        <w:tc>
          <w:tcPr>
            <w:tcW w:w="821" w:type="pct"/>
            <w:vMerge w:val="restart"/>
          </w:tcPr>
          <w:p w:rsidR="006D24EE" w:rsidRPr="00465A89" w:rsidRDefault="006D24EE" w:rsidP="009E3646">
            <w:pPr>
              <w:spacing w:after="0"/>
              <w:contextualSpacing/>
              <w:jc w:val="left"/>
              <w:rPr>
                <w:b/>
                <w:sz w:val="22"/>
                <w:szCs w:val="22"/>
              </w:rPr>
            </w:pPr>
            <w:r w:rsidRPr="00465A89">
              <w:rPr>
                <w:b/>
                <w:sz w:val="22"/>
                <w:szCs w:val="22"/>
              </w:rPr>
              <w:t xml:space="preserve">Телефонное устройство с функцией видеосвязи, </w:t>
            </w:r>
          </w:p>
          <w:p w:rsidR="006D24EE" w:rsidRPr="00465A89" w:rsidRDefault="006D24EE" w:rsidP="009E3646">
            <w:pPr>
              <w:spacing w:after="0"/>
              <w:contextualSpacing/>
              <w:jc w:val="left"/>
              <w:rPr>
                <w:b/>
                <w:sz w:val="22"/>
                <w:szCs w:val="22"/>
              </w:rPr>
            </w:pPr>
            <w:r w:rsidRPr="00465A89">
              <w:rPr>
                <w:b/>
                <w:sz w:val="22"/>
                <w:szCs w:val="22"/>
              </w:rPr>
              <w:t xml:space="preserve">навигации и </w:t>
            </w:r>
          </w:p>
          <w:p w:rsidR="006D24EE" w:rsidRPr="00465A89" w:rsidRDefault="006D24EE" w:rsidP="009E3646">
            <w:pPr>
              <w:spacing w:after="0"/>
              <w:contextualSpacing/>
              <w:jc w:val="left"/>
              <w:rPr>
                <w:b/>
                <w:sz w:val="22"/>
                <w:szCs w:val="22"/>
              </w:rPr>
            </w:pPr>
            <w:r w:rsidRPr="00465A89">
              <w:rPr>
                <w:b/>
                <w:sz w:val="22"/>
                <w:szCs w:val="22"/>
              </w:rPr>
              <w:t>с текстовым выходом/</w:t>
            </w:r>
          </w:p>
          <w:p w:rsidR="006D24EE" w:rsidRDefault="006D24EE" w:rsidP="009E3646">
            <w:pPr>
              <w:spacing w:after="0"/>
              <w:contextualSpacing/>
              <w:jc w:val="left"/>
              <w:rPr>
                <w:b/>
                <w:sz w:val="22"/>
                <w:szCs w:val="22"/>
              </w:rPr>
            </w:pPr>
            <w:r w:rsidRPr="00465A89">
              <w:rPr>
                <w:b/>
                <w:sz w:val="22"/>
                <w:szCs w:val="22"/>
              </w:rPr>
              <w:t>01.28.19.01.01.</w:t>
            </w:r>
          </w:p>
          <w:p w:rsidR="006D24EE" w:rsidRPr="00465A89" w:rsidRDefault="006D24EE" w:rsidP="009E3646">
            <w:pPr>
              <w:spacing w:after="0"/>
              <w:contextualSpacing/>
              <w:jc w:val="left"/>
              <w:rPr>
                <w:b/>
                <w:sz w:val="22"/>
                <w:szCs w:val="22"/>
                <w:lang w:val="en-US"/>
              </w:rPr>
            </w:pPr>
            <w:r w:rsidRPr="00465A89">
              <w:rPr>
                <w:b/>
                <w:sz w:val="22"/>
                <w:szCs w:val="22"/>
              </w:rPr>
              <w:t>02</w:t>
            </w:r>
            <w:r w:rsidRPr="00465A89">
              <w:rPr>
                <w:b/>
                <w:sz w:val="22"/>
                <w:szCs w:val="22"/>
                <w:lang w:val="en-US"/>
              </w:rPr>
              <w:t>/</w:t>
            </w:r>
          </w:p>
          <w:p w:rsidR="006D24EE" w:rsidRPr="00465A89" w:rsidRDefault="006D24EE" w:rsidP="009E3646">
            <w:pPr>
              <w:spacing w:after="0"/>
              <w:contextualSpacing/>
              <w:jc w:val="left"/>
              <w:rPr>
                <w:b/>
                <w:sz w:val="20"/>
                <w:szCs w:val="20"/>
                <w:u w:val="single"/>
              </w:rPr>
            </w:pPr>
            <w:r w:rsidRPr="00465A89">
              <w:rPr>
                <w:b/>
                <w:sz w:val="22"/>
                <w:szCs w:val="22"/>
                <w:u w:val="single"/>
                <w:lang w:val="en-US"/>
              </w:rPr>
              <w:t>26.30.22.110-00000001</w:t>
            </w:r>
          </w:p>
        </w:tc>
        <w:tc>
          <w:tcPr>
            <w:tcW w:w="1162" w:type="pct"/>
          </w:tcPr>
          <w:p w:rsidR="006D24EE" w:rsidRPr="00465A89" w:rsidRDefault="006D24EE" w:rsidP="009E3646">
            <w:pPr>
              <w:pStyle w:val="ad"/>
              <w:keepNext/>
              <w:widowControl w:val="0"/>
              <w:autoSpaceDE w:val="0"/>
              <w:autoSpaceDN w:val="0"/>
              <w:spacing w:before="0" w:after="0"/>
              <w:contextualSpacing/>
              <w:jc w:val="left"/>
              <w:rPr>
                <w:rStyle w:val="ng-binding"/>
                <w:rFonts w:ascii="Times New Roman" w:hAnsi="Times New Roman"/>
                <w:sz w:val="20"/>
              </w:rPr>
            </w:pPr>
            <w:r w:rsidRPr="00465A89">
              <w:rPr>
                <w:rStyle w:val="ng-binding"/>
                <w:rFonts w:ascii="Times New Roman" w:hAnsi="Times New Roman"/>
                <w:sz w:val="20"/>
              </w:rPr>
              <w:t xml:space="preserve">1. Функциональные и </w:t>
            </w:r>
          </w:p>
          <w:p w:rsidR="006D24EE" w:rsidRPr="00465A89" w:rsidRDefault="006D24EE" w:rsidP="009E3646">
            <w:pPr>
              <w:pStyle w:val="ad"/>
              <w:keepNext/>
              <w:widowControl w:val="0"/>
              <w:autoSpaceDE w:val="0"/>
              <w:autoSpaceDN w:val="0"/>
              <w:spacing w:before="0" w:after="0"/>
              <w:contextualSpacing/>
              <w:jc w:val="left"/>
              <w:rPr>
                <w:rStyle w:val="ng-binding"/>
                <w:rFonts w:ascii="Times New Roman" w:hAnsi="Times New Roman"/>
                <w:sz w:val="20"/>
              </w:rPr>
            </w:pPr>
            <w:r w:rsidRPr="00465A89">
              <w:rPr>
                <w:rStyle w:val="ng-binding"/>
                <w:rFonts w:ascii="Times New Roman" w:hAnsi="Times New Roman"/>
                <w:sz w:val="20"/>
              </w:rPr>
              <w:t>технические</w:t>
            </w:r>
          </w:p>
          <w:p w:rsidR="006D24EE" w:rsidRPr="00465A89" w:rsidRDefault="006D24EE" w:rsidP="009E3646">
            <w:pPr>
              <w:pStyle w:val="ad"/>
              <w:keepNext/>
              <w:widowControl w:val="0"/>
              <w:autoSpaceDE w:val="0"/>
              <w:autoSpaceDN w:val="0"/>
              <w:spacing w:before="0" w:after="0"/>
              <w:contextualSpacing/>
              <w:jc w:val="left"/>
              <w:rPr>
                <w:rStyle w:val="ng-binding"/>
                <w:rFonts w:ascii="Times New Roman" w:hAnsi="Times New Roman"/>
                <w:sz w:val="20"/>
              </w:rPr>
            </w:pPr>
            <w:r w:rsidRPr="00465A89">
              <w:rPr>
                <w:rStyle w:val="ng-binding"/>
                <w:rFonts w:ascii="Times New Roman" w:hAnsi="Times New Roman"/>
                <w:sz w:val="20"/>
              </w:rPr>
              <w:t>характеристики</w:t>
            </w:r>
          </w:p>
          <w:p w:rsidR="006D24EE" w:rsidRPr="00465A89" w:rsidRDefault="006D24EE" w:rsidP="009E3646">
            <w:pPr>
              <w:pStyle w:val="ad"/>
              <w:keepNext/>
              <w:widowControl w:val="0"/>
              <w:autoSpaceDE w:val="0"/>
              <w:autoSpaceDN w:val="0"/>
              <w:spacing w:before="0" w:after="0"/>
              <w:contextualSpacing/>
              <w:jc w:val="left"/>
              <w:rPr>
                <w:rFonts w:ascii="Times New Roman" w:hAnsi="Times New Roman"/>
                <w:bCs/>
                <w:sz w:val="20"/>
              </w:rPr>
            </w:pPr>
          </w:p>
        </w:tc>
        <w:tc>
          <w:tcPr>
            <w:tcW w:w="2687" w:type="pct"/>
          </w:tcPr>
          <w:p w:rsidR="006D24EE" w:rsidRPr="00465A89" w:rsidRDefault="006D24EE" w:rsidP="009E3646">
            <w:pPr>
              <w:spacing w:after="0"/>
              <w:contextualSpacing/>
              <w:jc w:val="left"/>
              <w:rPr>
                <w:sz w:val="20"/>
                <w:szCs w:val="20"/>
              </w:rPr>
            </w:pPr>
            <w:r w:rsidRPr="00465A89">
              <w:rPr>
                <w:sz w:val="20"/>
                <w:szCs w:val="20"/>
              </w:rPr>
              <w:t xml:space="preserve">Тип корпуса классический (моноблок) – цельный корпус, отдельные функциональные части которого не могут смещаться относительно друг друга; </w:t>
            </w:r>
          </w:p>
          <w:p w:rsidR="006D24EE" w:rsidRPr="00465A89" w:rsidRDefault="006D24EE" w:rsidP="009E3646">
            <w:pPr>
              <w:spacing w:after="0"/>
              <w:contextualSpacing/>
              <w:jc w:val="left"/>
              <w:rPr>
                <w:sz w:val="20"/>
                <w:szCs w:val="20"/>
              </w:rPr>
            </w:pPr>
            <w:r w:rsidRPr="00465A89">
              <w:rPr>
                <w:sz w:val="20"/>
                <w:szCs w:val="20"/>
              </w:rPr>
              <w:t xml:space="preserve">Автоматический поворот экрана (акселерометр); </w:t>
            </w:r>
          </w:p>
          <w:p w:rsidR="006D24EE" w:rsidRPr="00465A89" w:rsidRDefault="006D24EE" w:rsidP="009E3646">
            <w:pPr>
              <w:spacing w:after="0"/>
              <w:contextualSpacing/>
              <w:jc w:val="left"/>
              <w:rPr>
                <w:sz w:val="20"/>
                <w:szCs w:val="20"/>
              </w:rPr>
            </w:pPr>
            <w:r w:rsidRPr="00465A89">
              <w:rPr>
                <w:sz w:val="20"/>
                <w:szCs w:val="20"/>
              </w:rPr>
              <w:t xml:space="preserve">Клавиатура с алфавитом на русском языке; </w:t>
            </w:r>
          </w:p>
          <w:p w:rsidR="006D24EE" w:rsidRPr="00465A89" w:rsidRDefault="006D24EE" w:rsidP="009E3646">
            <w:pPr>
              <w:spacing w:after="0"/>
              <w:contextualSpacing/>
              <w:jc w:val="left"/>
              <w:rPr>
                <w:sz w:val="20"/>
                <w:szCs w:val="20"/>
              </w:rPr>
            </w:pPr>
            <w:r w:rsidRPr="00465A89">
              <w:rPr>
                <w:sz w:val="20"/>
                <w:szCs w:val="20"/>
              </w:rPr>
              <w:t xml:space="preserve">Телефонное устройство имеет возможность поддержки программного обеспечения, позволяющего использовать функцию удаленной видеосвязи с переводчиком русского жестового языка. </w:t>
            </w:r>
          </w:p>
          <w:p w:rsidR="006D24EE" w:rsidRPr="00465A89" w:rsidRDefault="006D24EE" w:rsidP="009E3646">
            <w:pPr>
              <w:spacing w:after="0"/>
              <w:contextualSpacing/>
              <w:jc w:val="left"/>
              <w:rPr>
                <w:sz w:val="20"/>
                <w:szCs w:val="20"/>
              </w:rPr>
            </w:pPr>
            <w:r w:rsidRPr="00465A89">
              <w:rPr>
                <w:sz w:val="20"/>
                <w:szCs w:val="20"/>
              </w:rPr>
              <w:t xml:space="preserve">Телефонное устройство укомплектовано зарядным устройством для заряда аккумулятора. </w:t>
            </w:r>
          </w:p>
          <w:p w:rsidR="006D24EE" w:rsidRPr="00465A89" w:rsidRDefault="006D24EE" w:rsidP="009E3646">
            <w:pPr>
              <w:spacing w:after="0"/>
              <w:contextualSpacing/>
              <w:jc w:val="left"/>
              <w:rPr>
                <w:sz w:val="20"/>
                <w:szCs w:val="20"/>
              </w:rPr>
            </w:pPr>
            <w:r w:rsidRPr="00465A89">
              <w:rPr>
                <w:sz w:val="20"/>
                <w:szCs w:val="20"/>
              </w:rPr>
              <w:t>Слот для установки карты памяти – обязателен.</w:t>
            </w:r>
          </w:p>
        </w:tc>
        <w:tc>
          <w:tcPr>
            <w:tcW w:w="330" w:type="pct"/>
            <w:vMerge w:val="restart"/>
          </w:tcPr>
          <w:p w:rsidR="006D24EE" w:rsidRPr="005F4DF0" w:rsidRDefault="0035707E" w:rsidP="009E3646">
            <w:pPr>
              <w:pStyle w:val="ad"/>
              <w:keepNext/>
              <w:widowControl w:val="0"/>
              <w:autoSpaceDE w:val="0"/>
              <w:autoSpaceDN w:val="0"/>
              <w:spacing w:before="0" w:after="0"/>
              <w:contextualSpacing/>
              <w:rPr>
                <w:rFonts w:ascii="Times New Roman" w:hAnsi="Times New Roman"/>
                <w:sz w:val="22"/>
                <w:szCs w:val="22"/>
                <w:shd w:val="clear" w:color="auto" w:fill="FFFFFF"/>
              </w:rPr>
            </w:pPr>
            <w:r>
              <w:rPr>
                <w:rFonts w:ascii="Times New Roman" w:hAnsi="Times New Roman"/>
                <w:sz w:val="22"/>
                <w:szCs w:val="22"/>
                <w:shd w:val="clear" w:color="auto" w:fill="FFFFFF"/>
              </w:rPr>
              <w:t>250</w:t>
            </w:r>
          </w:p>
        </w:tc>
      </w:tr>
      <w:tr w:rsidR="006D24EE" w:rsidRPr="00465A89" w:rsidTr="005F4DF0">
        <w:trPr>
          <w:trHeight w:val="153"/>
        </w:trPr>
        <w:tc>
          <w:tcPr>
            <w:tcW w:w="821" w:type="pct"/>
            <w:vMerge/>
          </w:tcPr>
          <w:p w:rsidR="006D24EE" w:rsidRPr="00465A89" w:rsidRDefault="006D24EE" w:rsidP="009E3646">
            <w:pPr>
              <w:tabs>
                <w:tab w:val="left" w:pos="708"/>
              </w:tabs>
              <w:spacing w:after="0"/>
              <w:contextualSpacing/>
              <w:jc w:val="left"/>
              <w:rPr>
                <w:b/>
                <w:sz w:val="20"/>
                <w:szCs w:val="20"/>
              </w:rPr>
            </w:pPr>
          </w:p>
        </w:tc>
        <w:tc>
          <w:tcPr>
            <w:tcW w:w="1162" w:type="pct"/>
          </w:tcPr>
          <w:p w:rsidR="006D24EE" w:rsidRPr="00465A89" w:rsidRDefault="006D24EE" w:rsidP="009E3646">
            <w:pPr>
              <w:pStyle w:val="ad"/>
              <w:keepNext/>
              <w:widowControl w:val="0"/>
              <w:autoSpaceDE w:val="0"/>
              <w:autoSpaceDN w:val="0"/>
              <w:spacing w:before="0" w:after="0"/>
              <w:contextualSpacing/>
              <w:jc w:val="left"/>
              <w:rPr>
                <w:rStyle w:val="ng-binding"/>
                <w:rFonts w:ascii="Times New Roman" w:hAnsi="Times New Roman"/>
                <w:sz w:val="20"/>
              </w:rPr>
            </w:pPr>
            <w:r w:rsidRPr="00465A89">
              <w:rPr>
                <w:rStyle w:val="ng-binding"/>
                <w:rFonts w:ascii="Times New Roman" w:hAnsi="Times New Roman"/>
                <w:sz w:val="20"/>
              </w:rPr>
              <w:t>Встроенные функции</w:t>
            </w:r>
          </w:p>
        </w:tc>
        <w:tc>
          <w:tcPr>
            <w:tcW w:w="2687" w:type="pct"/>
          </w:tcPr>
          <w:p w:rsidR="006D24EE" w:rsidRPr="00465A89" w:rsidRDefault="006D24EE" w:rsidP="009E3646">
            <w:pPr>
              <w:spacing w:after="0"/>
              <w:contextualSpacing/>
              <w:jc w:val="left"/>
              <w:rPr>
                <w:sz w:val="20"/>
                <w:szCs w:val="20"/>
              </w:rPr>
            </w:pPr>
            <w:r w:rsidRPr="00465A89">
              <w:rPr>
                <w:sz w:val="20"/>
                <w:szCs w:val="20"/>
              </w:rPr>
              <w:t>- Русский синтезатор речи</w:t>
            </w:r>
          </w:p>
          <w:p w:rsidR="006D24EE" w:rsidRPr="00465A89" w:rsidRDefault="006D24EE" w:rsidP="009E3646">
            <w:pPr>
              <w:spacing w:after="0"/>
              <w:contextualSpacing/>
              <w:jc w:val="left"/>
              <w:rPr>
                <w:sz w:val="20"/>
                <w:szCs w:val="20"/>
              </w:rPr>
            </w:pPr>
            <w:r w:rsidRPr="00465A89">
              <w:rPr>
                <w:sz w:val="20"/>
                <w:szCs w:val="20"/>
              </w:rPr>
              <w:t>- Видеокамера с автофокусом</w:t>
            </w:r>
          </w:p>
          <w:p w:rsidR="006D24EE" w:rsidRPr="00465A89" w:rsidRDefault="006D24EE" w:rsidP="009E3646">
            <w:pPr>
              <w:spacing w:after="0"/>
              <w:contextualSpacing/>
              <w:jc w:val="left"/>
              <w:rPr>
                <w:sz w:val="20"/>
                <w:szCs w:val="20"/>
              </w:rPr>
            </w:pPr>
            <w:r w:rsidRPr="00465A89">
              <w:rPr>
                <w:sz w:val="20"/>
                <w:szCs w:val="20"/>
              </w:rPr>
              <w:t>- Система</w:t>
            </w:r>
            <w:r w:rsidR="00C71675">
              <w:rPr>
                <w:sz w:val="20"/>
                <w:szCs w:val="20"/>
              </w:rPr>
              <w:t xml:space="preserve"> позиционирования и навигации</w:t>
            </w:r>
            <w:bookmarkStart w:id="0" w:name="_GoBack"/>
            <w:bookmarkEnd w:id="0"/>
            <w:r>
              <w:rPr>
                <w:sz w:val="20"/>
                <w:szCs w:val="20"/>
              </w:rPr>
              <w:t xml:space="preserve"> </w:t>
            </w:r>
            <w:r w:rsidRPr="00465A89">
              <w:rPr>
                <w:sz w:val="20"/>
                <w:szCs w:val="20"/>
              </w:rPr>
              <w:t>GPS/Глонасс-приемник</w:t>
            </w:r>
          </w:p>
          <w:p w:rsidR="006D24EE" w:rsidRPr="00465A89" w:rsidRDefault="006D24EE" w:rsidP="009E3646">
            <w:pPr>
              <w:spacing w:after="0"/>
              <w:contextualSpacing/>
              <w:jc w:val="left"/>
              <w:rPr>
                <w:sz w:val="20"/>
                <w:szCs w:val="20"/>
              </w:rPr>
            </w:pPr>
            <w:r w:rsidRPr="00465A89">
              <w:rPr>
                <w:sz w:val="20"/>
                <w:szCs w:val="20"/>
              </w:rPr>
              <w:t>- Русифицированное меню</w:t>
            </w:r>
          </w:p>
          <w:p w:rsidR="006D24EE" w:rsidRPr="00465A89" w:rsidRDefault="006D24EE" w:rsidP="009E3646">
            <w:pPr>
              <w:spacing w:after="0"/>
              <w:contextualSpacing/>
              <w:jc w:val="left"/>
              <w:rPr>
                <w:sz w:val="20"/>
                <w:szCs w:val="20"/>
              </w:rPr>
            </w:pPr>
            <w:r w:rsidRPr="00465A89">
              <w:rPr>
                <w:sz w:val="20"/>
                <w:szCs w:val="20"/>
              </w:rPr>
              <w:t>- Вспышка/подсветка</w:t>
            </w:r>
          </w:p>
          <w:p w:rsidR="006D24EE" w:rsidRPr="00465A89" w:rsidRDefault="006D24EE" w:rsidP="009E3646">
            <w:pPr>
              <w:spacing w:after="0"/>
              <w:contextualSpacing/>
              <w:jc w:val="left"/>
              <w:rPr>
                <w:sz w:val="20"/>
                <w:szCs w:val="20"/>
              </w:rPr>
            </w:pPr>
            <w:r w:rsidRPr="00465A89">
              <w:rPr>
                <w:sz w:val="20"/>
                <w:szCs w:val="20"/>
              </w:rPr>
              <w:t>- Виброзвонок</w:t>
            </w:r>
          </w:p>
          <w:p w:rsidR="006D24EE" w:rsidRPr="00465A89" w:rsidRDefault="006D24EE" w:rsidP="009E3646">
            <w:pPr>
              <w:spacing w:after="0"/>
              <w:contextualSpacing/>
              <w:jc w:val="left"/>
              <w:rPr>
                <w:sz w:val="20"/>
                <w:szCs w:val="20"/>
              </w:rPr>
            </w:pPr>
            <w:r w:rsidRPr="00465A89">
              <w:rPr>
                <w:sz w:val="20"/>
                <w:szCs w:val="20"/>
              </w:rPr>
              <w:t>- Датчик приближения</w:t>
            </w:r>
          </w:p>
          <w:p w:rsidR="006D24EE" w:rsidRPr="00465A89" w:rsidRDefault="006D24EE" w:rsidP="009E3646">
            <w:pPr>
              <w:spacing w:after="0"/>
              <w:contextualSpacing/>
              <w:jc w:val="left"/>
              <w:rPr>
                <w:sz w:val="20"/>
                <w:szCs w:val="20"/>
              </w:rPr>
            </w:pPr>
            <w:r w:rsidRPr="00465A89">
              <w:rPr>
                <w:sz w:val="20"/>
                <w:szCs w:val="20"/>
              </w:rPr>
              <w:t>- Голосовое управление</w:t>
            </w:r>
          </w:p>
          <w:p w:rsidR="006D24EE" w:rsidRPr="00465A89" w:rsidRDefault="006D24EE" w:rsidP="009E3646">
            <w:pPr>
              <w:spacing w:after="0"/>
              <w:contextualSpacing/>
              <w:jc w:val="left"/>
              <w:rPr>
                <w:sz w:val="20"/>
                <w:szCs w:val="20"/>
              </w:rPr>
            </w:pPr>
            <w:r w:rsidRPr="00465A89">
              <w:rPr>
                <w:sz w:val="20"/>
                <w:szCs w:val="20"/>
              </w:rPr>
              <w:t>- Распознавание речи</w:t>
            </w:r>
          </w:p>
        </w:tc>
        <w:tc>
          <w:tcPr>
            <w:tcW w:w="330" w:type="pct"/>
            <w:vMerge/>
          </w:tcPr>
          <w:p w:rsidR="006D24EE" w:rsidRPr="00465A89" w:rsidRDefault="006D24EE" w:rsidP="009E3646">
            <w:pPr>
              <w:pStyle w:val="ad"/>
              <w:keepNext/>
              <w:widowControl w:val="0"/>
              <w:autoSpaceDE w:val="0"/>
              <w:autoSpaceDN w:val="0"/>
              <w:spacing w:before="0" w:after="0"/>
              <w:contextualSpacing/>
              <w:rPr>
                <w:rFonts w:ascii="Times New Roman" w:hAnsi="Times New Roman"/>
                <w:sz w:val="20"/>
                <w:shd w:val="clear" w:color="auto" w:fill="FFFFFF"/>
              </w:rPr>
            </w:pPr>
          </w:p>
        </w:tc>
      </w:tr>
      <w:tr w:rsidR="006D24EE" w:rsidRPr="00465A89" w:rsidTr="005F4DF0">
        <w:trPr>
          <w:trHeight w:val="957"/>
        </w:trPr>
        <w:tc>
          <w:tcPr>
            <w:tcW w:w="821" w:type="pct"/>
            <w:vMerge/>
          </w:tcPr>
          <w:p w:rsidR="006D24EE" w:rsidRPr="00465A89" w:rsidRDefault="006D24EE" w:rsidP="009E3646">
            <w:pPr>
              <w:spacing w:after="0"/>
              <w:contextualSpacing/>
              <w:rPr>
                <w:b/>
                <w:sz w:val="20"/>
                <w:szCs w:val="20"/>
              </w:rPr>
            </w:pPr>
          </w:p>
        </w:tc>
        <w:tc>
          <w:tcPr>
            <w:tcW w:w="1162" w:type="pct"/>
          </w:tcPr>
          <w:p w:rsidR="006D24EE" w:rsidRPr="00465A89" w:rsidRDefault="006D24EE" w:rsidP="009E3646">
            <w:pPr>
              <w:pStyle w:val="ad"/>
              <w:keepNext/>
              <w:widowControl w:val="0"/>
              <w:autoSpaceDE w:val="0"/>
              <w:autoSpaceDN w:val="0"/>
              <w:spacing w:before="0" w:after="0"/>
              <w:contextualSpacing/>
              <w:jc w:val="left"/>
              <w:rPr>
                <w:rStyle w:val="ng-binding"/>
                <w:rFonts w:ascii="Times New Roman" w:hAnsi="Times New Roman"/>
                <w:sz w:val="20"/>
              </w:rPr>
            </w:pPr>
            <w:r w:rsidRPr="00465A89">
              <w:rPr>
                <w:rFonts w:ascii="Times New Roman" w:hAnsi="Times New Roman"/>
                <w:bCs/>
                <w:sz w:val="20"/>
              </w:rPr>
              <w:t xml:space="preserve">2. </w:t>
            </w:r>
            <w:r w:rsidRPr="00465A89">
              <w:rPr>
                <w:rStyle w:val="ng-binding"/>
                <w:rFonts w:ascii="Times New Roman" w:hAnsi="Times New Roman"/>
                <w:sz w:val="20"/>
              </w:rPr>
              <w:t xml:space="preserve">Функциональные и </w:t>
            </w:r>
          </w:p>
          <w:p w:rsidR="006D24EE" w:rsidRPr="00465A89" w:rsidRDefault="006D24EE" w:rsidP="009E3646">
            <w:pPr>
              <w:pStyle w:val="ad"/>
              <w:keepNext/>
              <w:widowControl w:val="0"/>
              <w:autoSpaceDE w:val="0"/>
              <w:autoSpaceDN w:val="0"/>
              <w:spacing w:before="0" w:after="0"/>
              <w:contextualSpacing/>
              <w:jc w:val="left"/>
              <w:rPr>
                <w:rStyle w:val="ng-binding"/>
                <w:rFonts w:ascii="Times New Roman" w:hAnsi="Times New Roman"/>
                <w:sz w:val="20"/>
              </w:rPr>
            </w:pPr>
            <w:r w:rsidRPr="00465A89">
              <w:rPr>
                <w:rStyle w:val="ng-binding"/>
                <w:rFonts w:ascii="Times New Roman" w:hAnsi="Times New Roman"/>
                <w:sz w:val="20"/>
              </w:rPr>
              <w:t>технические</w:t>
            </w:r>
          </w:p>
          <w:p w:rsidR="006D24EE" w:rsidRPr="00465A89" w:rsidRDefault="006D24EE" w:rsidP="009E3646">
            <w:pPr>
              <w:pStyle w:val="ad"/>
              <w:keepNext/>
              <w:widowControl w:val="0"/>
              <w:autoSpaceDE w:val="0"/>
              <w:autoSpaceDN w:val="0"/>
              <w:spacing w:before="0" w:after="0"/>
              <w:contextualSpacing/>
              <w:jc w:val="left"/>
              <w:rPr>
                <w:rFonts w:ascii="Times New Roman" w:hAnsi="Times New Roman"/>
                <w:sz w:val="20"/>
              </w:rPr>
            </w:pPr>
            <w:r w:rsidRPr="00465A89">
              <w:rPr>
                <w:rStyle w:val="ng-binding"/>
                <w:rFonts w:ascii="Times New Roman" w:hAnsi="Times New Roman"/>
                <w:sz w:val="20"/>
              </w:rPr>
              <w:t>характеристики</w:t>
            </w:r>
          </w:p>
        </w:tc>
        <w:tc>
          <w:tcPr>
            <w:tcW w:w="2687" w:type="pct"/>
          </w:tcPr>
          <w:p w:rsidR="006D24EE" w:rsidRPr="00465A89" w:rsidRDefault="006D24EE" w:rsidP="009E3646">
            <w:pPr>
              <w:keepLines/>
              <w:spacing w:after="0"/>
              <w:contextualSpacing/>
              <w:jc w:val="left"/>
              <w:rPr>
                <w:sz w:val="20"/>
                <w:szCs w:val="20"/>
              </w:rPr>
            </w:pPr>
            <w:r w:rsidRPr="00465A89">
              <w:rPr>
                <w:sz w:val="20"/>
                <w:szCs w:val="20"/>
              </w:rPr>
              <w:t xml:space="preserve">Возможность поддержки работы с различными операторами сотовой связи (по выбору пользователя); </w:t>
            </w:r>
          </w:p>
          <w:p w:rsidR="006D24EE" w:rsidRPr="00465A89" w:rsidRDefault="006D24EE" w:rsidP="009E3646">
            <w:pPr>
              <w:keepLines/>
              <w:spacing w:after="0"/>
              <w:contextualSpacing/>
              <w:jc w:val="left"/>
              <w:rPr>
                <w:sz w:val="20"/>
                <w:szCs w:val="20"/>
              </w:rPr>
            </w:pPr>
            <w:r w:rsidRPr="00465A89">
              <w:rPr>
                <w:sz w:val="20"/>
                <w:szCs w:val="20"/>
              </w:rPr>
              <w:t xml:space="preserve">Wi-Fi точка доступа; </w:t>
            </w:r>
          </w:p>
        </w:tc>
        <w:tc>
          <w:tcPr>
            <w:tcW w:w="330" w:type="pct"/>
            <w:vMerge/>
          </w:tcPr>
          <w:p w:rsidR="006D24EE" w:rsidRPr="00465A89" w:rsidRDefault="006D24EE" w:rsidP="009E3646">
            <w:pPr>
              <w:pStyle w:val="ad"/>
              <w:keepNext/>
              <w:widowControl w:val="0"/>
              <w:autoSpaceDE w:val="0"/>
              <w:autoSpaceDN w:val="0"/>
              <w:spacing w:before="0" w:after="0"/>
              <w:contextualSpacing/>
              <w:rPr>
                <w:rFonts w:ascii="Times New Roman" w:hAnsi="Times New Roman"/>
                <w:sz w:val="20"/>
                <w:shd w:val="clear" w:color="auto" w:fill="FFFFFF"/>
              </w:rPr>
            </w:pPr>
          </w:p>
        </w:tc>
      </w:tr>
      <w:tr w:rsidR="006D24EE" w:rsidRPr="00465A89" w:rsidTr="005F4DF0">
        <w:trPr>
          <w:trHeight w:val="553"/>
        </w:trPr>
        <w:tc>
          <w:tcPr>
            <w:tcW w:w="821" w:type="pct"/>
            <w:vMerge/>
          </w:tcPr>
          <w:p w:rsidR="006D24EE" w:rsidRPr="00465A89" w:rsidRDefault="006D24EE" w:rsidP="009E3646">
            <w:pPr>
              <w:spacing w:after="0"/>
              <w:contextualSpacing/>
              <w:rPr>
                <w:b/>
                <w:sz w:val="20"/>
                <w:szCs w:val="20"/>
              </w:rPr>
            </w:pPr>
          </w:p>
        </w:tc>
        <w:tc>
          <w:tcPr>
            <w:tcW w:w="1162" w:type="pct"/>
          </w:tcPr>
          <w:p w:rsidR="006D24EE" w:rsidRPr="00465A89" w:rsidRDefault="006D24EE" w:rsidP="009E3646">
            <w:pPr>
              <w:pStyle w:val="ad"/>
              <w:keepNext/>
              <w:widowControl w:val="0"/>
              <w:autoSpaceDE w:val="0"/>
              <w:autoSpaceDN w:val="0"/>
              <w:spacing w:before="0" w:after="0"/>
              <w:contextualSpacing/>
              <w:jc w:val="left"/>
              <w:rPr>
                <w:rFonts w:ascii="Times New Roman" w:hAnsi="Times New Roman"/>
                <w:bCs/>
                <w:sz w:val="20"/>
              </w:rPr>
            </w:pPr>
            <w:r w:rsidRPr="00465A89">
              <w:rPr>
                <w:rFonts w:ascii="Times New Roman" w:hAnsi="Times New Roman"/>
                <w:bCs/>
                <w:sz w:val="20"/>
              </w:rPr>
              <w:t>Поддерживаемые стандарты</w:t>
            </w:r>
          </w:p>
        </w:tc>
        <w:tc>
          <w:tcPr>
            <w:tcW w:w="2687" w:type="pct"/>
          </w:tcPr>
          <w:p w:rsidR="006D24EE" w:rsidRPr="00465A89" w:rsidRDefault="006D24EE" w:rsidP="009E3646">
            <w:pPr>
              <w:keepLines/>
              <w:spacing w:after="0"/>
              <w:contextualSpacing/>
              <w:jc w:val="left"/>
              <w:rPr>
                <w:sz w:val="20"/>
                <w:szCs w:val="20"/>
              </w:rPr>
            </w:pPr>
            <w:r w:rsidRPr="00465A89">
              <w:rPr>
                <w:sz w:val="20"/>
                <w:szCs w:val="20"/>
              </w:rPr>
              <w:t>- 4G/LTE</w:t>
            </w:r>
          </w:p>
          <w:p w:rsidR="006D24EE" w:rsidRPr="00465A89" w:rsidRDefault="006D24EE" w:rsidP="009E3646">
            <w:pPr>
              <w:keepLines/>
              <w:spacing w:after="0"/>
              <w:contextualSpacing/>
              <w:jc w:val="left"/>
              <w:rPr>
                <w:sz w:val="20"/>
                <w:szCs w:val="20"/>
              </w:rPr>
            </w:pPr>
            <w:r w:rsidRPr="00465A89">
              <w:rPr>
                <w:sz w:val="20"/>
                <w:szCs w:val="20"/>
              </w:rPr>
              <w:t xml:space="preserve">- GSM 900/1800/1900 </w:t>
            </w:r>
          </w:p>
        </w:tc>
        <w:tc>
          <w:tcPr>
            <w:tcW w:w="330" w:type="pct"/>
            <w:vMerge/>
          </w:tcPr>
          <w:p w:rsidR="006D24EE" w:rsidRPr="00465A89" w:rsidRDefault="006D24EE" w:rsidP="009E3646">
            <w:pPr>
              <w:pStyle w:val="ad"/>
              <w:keepNext/>
              <w:widowControl w:val="0"/>
              <w:autoSpaceDE w:val="0"/>
              <w:autoSpaceDN w:val="0"/>
              <w:spacing w:before="0" w:after="0"/>
              <w:contextualSpacing/>
              <w:rPr>
                <w:rFonts w:ascii="Times New Roman" w:hAnsi="Times New Roman"/>
                <w:sz w:val="20"/>
                <w:shd w:val="clear" w:color="auto" w:fill="FFFFFF"/>
              </w:rPr>
            </w:pPr>
          </w:p>
        </w:tc>
      </w:tr>
      <w:tr w:rsidR="006D24EE" w:rsidRPr="00465A89" w:rsidTr="005F4DF0">
        <w:trPr>
          <w:trHeight w:val="358"/>
        </w:trPr>
        <w:tc>
          <w:tcPr>
            <w:tcW w:w="821" w:type="pct"/>
            <w:vMerge/>
          </w:tcPr>
          <w:p w:rsidR="006D24EE" w:rsidRPr="00465A89" w:rsidRDefault="006D24EE" w:rsidP="009E3646">
            <w:pPr>
              <w:spacing w:after="0"/>
              <w:contextualSpacing/>
              <w:rPr>
                <w:b/>
                <w:sz w:val="20"/>
                <w:szCs w:val="20"/>
              </w:rPr>
            </w:pPr>
          </w:p>
        </w:tc>
        <w:tc>
          <w:tcPr>
            <w:tcW w:w="1162" w:type="pct"/>
          </w:tcPr>
          <w:p w:rsidR="006D24EE" w:rsidRPr="00465A89" w:rsidRDefault="006D24EE" w:rsidP="009E3646">
            <w:pPr>
              <w:pStyle w:val="ad"/>
              <w:keepNext/>
              <w:widowControl w:val="0"/>
              <w:autoSpaceDE w:val="0"/>
              <w:autoSpaceDN w:val="0"/>
              <w:spacing w:before="0" w:after="0"/>
              <w:contextualSpacing/>
              <w:jc w:val="left"/>
              <w:rPr>
                <w:rStyle w:val="ng-binding"/>
                <w:rFonts w:ascii="Times New Roman" w:hAnsi="Times New Roman"/>
                <w:sz w:val="20"/>
              </w:rPr>
            </w:pPr>
            <w:r w:rsidRPr="00465A89">
              <w:rPr>
                <w:rStyle w:val="ng-binding"/>
                <w:rFonts w:ascii="Times New Roman" w:hAnsi="Times New Roman"/>
                <w:sz w:val="20"/>
              </w:rPr>
              <w:t xml:space="preserve">Диагональ дисплея </w:t>
            </w:r>
          </w:p>
        </w:tc>
        <w:tc>
          <w:tcPr>
            <w:tcW w:w="2687" w:type="pct"/>
          </w:tcPr>
          <w:p w:rsidR="006D24EE" w:rsidRPr="00465A89" w:rsidRDefault="006D24EE" w:rsidP="009E3646">
            <w:pPr>
              <w:keepLines/>
              <w:spacing w:after="0"/>
              <w:contextualSpacing/>
              <w:rPr>
                <w:sz w:val="20"/>
                <w:szCs w:val="20"/>
              </w:rPr>
            </w:pPr>
            <w:r w:rsidRPr="00465A89">
              <w:rPr>
                <w:b/>
                <w:sz w:val="20"/>
                <w:szCs w:val="20"/>
              </w:rPr>
              <w:t>не менее</w:t>
            </w:r>
            <w:r w:rsidRPr="00465A89">
              <w:rPr>
                <w:sz w:val="20"/>
                <w:szCs w:val="20"/>
              </w:rPr>
              <w:t xml:space="preserve"> 5,5 дюйма</w:t>
            </w:r>
          </w:p>
        </w:tc>
        <w:tc>
          <w:tcPr>
            <w:tcW w:w="330" w:type="pct"/>
            <w:vMerge/>
          </w:tcPr>
          <w:p w:rsidR="006D24EE" w:rsidRPr="00465A89" w:rsidRDefault="006D24EE" w:rsidP="009E3646">
            <w:pPr>
              <w:pStyle w:val="ad"/>
              <w:keepNext/>
              <w:widowControl w:val="0"/>
              <w:autoSpaceDE w:val="0"/>
              <w:autoSpaceDN w:val="0"/>
              <w:spacing w:before="0" w:after="0"/>
              <w:contextualSpacing/>
              <w:rPr>
                <w:rStyle w:val="ng-binding"/>
                <w:rFonts w:ascii="Times New Roman" w:hAnsi="Times New Roman"/>
                <w:sz w:val="20"/>
              </w:rPr>
            </w:pPr>
          </w:p>
        </w:tc>
      </w:tr>
      <w:tr w:rsidR="006D24EE" w:rsidRPr="00465A89" w:rsidTr="005F4DF0">
        <w:trPr>
          <w:trHeight w:val="358"/>
        </w:trPr>
        <w:tc>
          <w:tcPr>
            <w:tcW w:w="821" w:type="pct"/>
            <w:vMerge/>
          </w:tcPr>
          <w:p w:rsidR="006D24EE" w:rsidRPr="00465A89" w:rsidRDefault="006D24EE" w:rsidP="009E3646">
            <w:pPr>
              <w:spacing w:after="0"/>
              <w:contextualSpacing/>
              <w:rPr>
                <w:b/>
                <w:sz w:val="20"/>
                <w:szCs w:val="20"/>
              </w:rPr>
            </w:pPr>
          </w:p>
        </w:tc>
        <w:tc>
          <w:tcPr>
            <w:tcW w:w="1162" w:type="pct"/>
          </w:tcPr>
          <w:p w:rsidR="006D24EE" w:rsidRPr="00465A89" w:rsidRDefault="006D24EE" w:rsidP="009E3646">
            <w:pPr>
              <w:pStyle w:val="ad"/>
              <w:keepNext/>
              <w:widowControl w:val="0"/>
              <w:autoSpaceDE w:val="0"/>
              <w:autoSpaceDN w:val="0"/>
              <w:spacing w:before="0" w:after="0"/>
              <w:contextualSpacing/>
              <w:jc w:val="left"/>
              <w:rPr>
                <w:rStyle w:val="ng-binding"/>
                <w:rFonts w:ascii="Times New Roman" w:hAnsi="Times New Roman"/>
                <w:sz w:val="20"/>
              </w:rPr>
            </w:pPr>
            <w:r w:rsidRPr="00465A89">
              <w:rPr>
                <w:rStyle w:val="ng-binding"/>
                <w:rFonts w:ascii="Times New Roman" w:hAnsi="Times New Roman"/>
                <w:sz w:val="20"/>
              </w:rPr>
              <w:t xml:space="preserve">Количество ядер </w:t>
            </w:r>
          </w:p>
          <w:p w:rsidR="006D24EE" w:rsidRPr="00465A89" w:rsidRDefault="006D24EE" w:rsidP="009E3646">
            <w:pPr>
              <w:pStyle w:val="ad"/>
              <w:keepNext/>
              <w:widowControl w:val="0"/>
              <w:autoSpaceDE w:val="0"/>
              <w:autoSpaceDN w:val="0"/>
              <w:spacing w:before="0" w:after="0"/>
              <w:contextualSpacing/>
              <w:jc w:val="left"/>
              <w:rPr>
                <w:rStyle w:val="ng-binding"/>
                <w:rFonts w:ascii="Times New Roman" w:hAnsi="Times New Roman"/>
                <w:sz w:val="20"/>
              </w:rPr>
            </w:pPr>
            <w:r w:rsidRPr="00465A89">
              <w:rPr>
                <w:rStyle w:val="ng-binding"/>
                <w:rFonts w:ascii="Times New Roman" w:hAnsi="Times New Roman"/>
                <w:sz w:val="20"/>
              </w:rPr>
              <w:t xml:space="preserve">процессора </w:t>
            </w:r>
          </w:p>
        </w:tc>
        <w:tc>
          <w:tcPr>
            <w:tcW w:w="2687" w:type="pct"/>
          </w:tcPr>
          <w:p w:rsidR="006D24EE" w:rsidRPr="00465A89" w:rsidRDefault="006D24EE" w:rsidP="009E3646">
            <w:pPr>
              <w:keepLines/>
              <w:spacing w:after="0"/>
              <w:contextualSpacing/>
              <w:jc w:val="left"/>
              <w:rPr>
                <w:sz w:val="20"/>
                <w:szCs w:val="20"/>
              </w:rPr>
            </w:pPr>
            <w:r w:rsidRPr="00465A89">
              <w:rPr>
                <w:b/>
                <w:sz w:val="20"/>
                <w:szCs w:val="20"/>
              </w:rPr>
              <w:t>не менее</w:t>
            </w:r>
            <w:r w:rsidRPr="00465A89">
              <w:rPr>
                <w:sz w:val="20"/>
                <w:szCs w:val="20"/>
              </w:rPr>
              <w:t xml:space="preserve"> 8 ядер</w:t>
            </w:r>
          </w:p>
        </w:tc>
        <w:tc>
          <w:tcPr>
            <w:tcW w:w="330" w:type="pct"/>
            <w:vMerge/>
          </w:tcPr>
          <w:p w:rsidR="006D24EE" w:rsidRPr="00465A89" w:rsidRDefault="006D24EE" w:rsidP="009E3646">
            <w:pPr>
              <w:pStyle w:val="ad"/>
              <w:keepNext/>
              <w:widowControl w:val="0"/>
              <w:autoSpaceDE w:val="0"/>
              <w:autoSpaceDN w:val="0"/>
              <w:spacing w:before="0" w:after="0"/>
              <w:contextualSpacing/>
              <w:rPr>
                <w:rStyle w:val="ng-binding"/>
                <w:rFonts w:ascii="Times New Roman" w:hAnsi="Times New Roman"/>
                <w:sz w:val="20"/>
              </w:rPr>
            </w:pPr>
          </w:p>
        </w:tc>
      </w:tr>
      <w:tr w:rsidR="006D24EE" w:rsidRPr="00465A89" w:rsidTr="005F4DF0">
        <w:trPr>
          <w:trHeight w:val="358"/>
        </w:trPr>
        <w:tc>
          <w:tcPr>
            <w:tcW w:w="821" w:type="pct"/>
            <w:vMerge/>
          </w:tcPr>
          <w:p w:rsidR="006D24EE" w:rsidRPr="00465A89" w:rsidRDefault="006D24EE" w:rsidP="009E3646">
            <w:pPr>
              <w:spacing w:after="0"/>
              <w:contextualSpacing/>
              <w:rPr>
                <w:b/>
                <w:sz w:val="20"/>
                <w:szCs w:val="20"/>
              </w:rPr>
            </w:pPr>
          </w:p>
        </w:tc>
        <w:tc>
          <w:tcPr>
            <w:tcW w:w="1162" w:type="pct"/>
          </w:tcPr>
          <w:p w:rsidR="006D24EE" w:rsidRPr="00465A89" w:rsidRDefault="006D24EE" w:rsidP="009E3646">
            <w:pPr>
              <w:pStyle w:val="ad"/>
              <w:keepNext/>
              <w:widowControl w:val="0"/>
              <w:autoSpaceDE w:val="0"/>
              <w:autoSpaceDN w:val="0"/>
              <w:spacing w:before="0" w:after="0"/>
              <w:contextualSpacing/>
              <w:jc w:val="left"/>
              <w:rPr>
                <w:rStyle w:val="ng-binding"/>
                <w:rFonts w:ascii="Times New Roman" w:hAnsi="Times New Roman"/>
                <w:sz w:val="20"/>
              </w:rPr>
            </w:pPr>
            <w:r w:rsidRPr="00465A89">
              <w:rPr>
                <w:rStyle w:val="ng-binding"/>
                <w:rFonts w:ascii="Times New Roman" w:hAnsi="Times New Roman"/>
                <w:sz w:val="20"/>
              </w:rPr>
              <w:t xml:space="preserve">Объем оперативной памяти </w:t>
            </w:r>
          </w:p>
        </w:tc>
        <w:tc>
          <w:tcPr>
            <w:tcW w:w="2687" w:type="pct"/>
          </w:tcPr>
          <w:p w:rsidR="006D24EE" w:rsidRPr="00465A89" w:rsidRDefault="006D24EE" w:rsidP="009E3646">
            <w:pPr>
              <w:keepLines/>
              <w:spacing w:after="0"/>
              <w:contextualSpacing/>
              <w:jc w:val="left"/>
              <w:rPr>
                <w:sz w:val="20"/>
                <w:szCs w:val="20"/>
              </w:rPr>
            </w:pPr>
            <w:r w:rsidRPr="00465A89">
              <w:rPr>
                <w:b/>
                <w:sz w:val="20"/>
                <w:szCs w:val="20"/>
              </w:rPr>
              <w:t>не менее</w:t>
            </w:r>
            <w:r w:rsidRPr="00465A89">
              <w:rPr>
                <w:sz w:val="20"/>
                <w:szCs w:val="20"/>
              </w:rPr>
              <w:t xml:space="preserve"> 4 Гб</w:t>
            </w:r>
          </w:p>
        </w:tc>
        <w:tc>
          <w:tcPr>
            <w:tcW w:w="330" w:type="pct"/>
            <w:vMerge/>
          </w:tcPr>
          <w:p w:rsidR="006D24EE" w:rsidRPr="00465A89" w:rsidRDefault="006D24EE" w:rsidP="009E3646">
            <w:pPr>
              <w:pStyle w:val="ad"/>
              <w:keepNext/>
              <w:widowControl w:val="0"/>
              <w:autoSpaceDE w:val="0"/>
              <w:autoSpaceDN w:val="0"/>
              <w:spacing w:before="0" w:after="0"/>
              <w:contextualSpacing/>
              <w:rPr>
                <w:rStyle w:val="ng-binding"/>
                <w:rFonts w:ascii="Times New Roman" w:hAnsi="Times New Roman"/>
                <w:sz w:val="20"/>
              </w:rPr>
            </w:pPr>
          </w:p>
        </w:tc>
      </w:tr>
      <w:tr w:rsidR="006D24EE" w:rsidRPr="00465A89" w:rsidTr="005F4DF0">
        <w:trPr>
          <w:trHeight w:val="358"/>
        </w:trPr>
        <w:tc>
          <w:tcPr>
            <w:tcW w:w="821" w:type="pct"/>
            <w:vMerge/>
          </w:tcPr>
          <w:p w:rsidR="006D24EE" w:rsidRPr="00465A89" w:rsidRDefault="006D24EE" w:rsidP="009E3646">
            <w:pPr>
              <w:spacing w:after="0"/>
              <w:contextualSpacing/>
              <w:rPr>
                <w:b/>
                <w:sz w:val="20"/>
                <w:szCs w:val="20"/>
              </w:rPr>
            </w:pPr>
          </w:p>
        </w:tc>
        <w:tc>
          <w:tcPr>
            <w:tcW w:w="1162" w:type="pct"/>
          </w:tcPr>
          <w:p w:rsidR="006D24EE" w:rsidRPr="00465A89" w:rsidRDefault="006D24EE" w:rsidP="009E3646">
            <w:pPr>
              <w:pStyle w:val="ad"/>
              <w:keepNext/>
              <w:widowControl w:val="0"/>
              <w:autoSpaceDE w:val="0"/>
              <w:autoSpaceDN w:val="0"/>
              <w:spacing w:before="0" w:after="0"/>
              <w:contextualSpacing/>
              <w:jc w:val="left"/>
              <w:rPr>
                <w:rStyle w:val="ng-binding"/>
                <w:rFonts w:ascii="Times New Roman" w:hAnsi="Times New Roman"/>
                <w:sz w:val="20"/>
              </w:rPr>
            </w:pPr>
            <w:r w:rsidRPr="00465A89">
              <w:rPr>
                <w:rStyle w:val="ng-binding"/>
                <w:rFonts w:ascii="Times New Roman" w:hAnsi="Times New Roman"/>
                <w:sz w:val="20"/>
              </w:rPr>
              <w:t xml:space="preserve">Объем </w:t>
            </w:r>
          </w:p>
          <w:p w:rsidR="006D24EE" w:rsidRPr="00465A89" w:rsidRDefault="006D24EE" w:rsidP="009E3646">
            <w:pPr>
              <w:pStyle w:val="ad"/>
              <w:keepNext/>
              <w:widowControl w:val="0"/>
              <w:autoSpaceDE w:val="0"/>
              <w:autoSpaceDN w:val="0"/>
              <w:spacing w:before="0" w:after="0"/>
              <w:contextualSpacing/>
              <w:jc w:val="left"/>
              <w:rPr>
                <w:rStyle w:val="ng-binding"/>
                <w:rFonts w:ascii="Times New Roman" w:hAnsi="Times New Roman"/>
                <w:sz w:val="20"/>
              </w:rPr>
            </w:pPr>
            <w:r w:rsidRPr="00465A89">
              <w:rPr>
                <w:rStyle w:val="ng-binding"/>
                <w:rFonts w:ascii="Times New Roman" w:hAnsi="Times New Roman"/>
                <w:sz w:val="20"/>
              </w:rPr>
              <w:t xml:space="preserve">встроенной памяти </w:t>
            </w:r>
          </w:p>
        </w:tc>
        <w:tc>
          <w:tcPr>
            <w:tcW w:w="2687" w:type="pct"/>
          </w:tcPr>
          <w:p w:rsidR="006D24EE" w:rsidRPr="00465A89" w:rsidRDefault="006D24EE" w:rsidP="009E3646">
            <w:pPr>
              <w:keepLines/>
              <w:spacing w:after="0"/>
              <w:contextualSpacing/>
              <w:jc w:val="left"/>
              <w:rPr>
                <w:sz w:val="20"/>
                <w:szCs w:val="20"/>
              </w:rPr>
            </w:pPr>
            <w:r w:rsidRPr="00465A89">
              <w:rPr>
                <w:b/>
                <w:sz w:val="20"/>
                <w:szCs w:val="20"/>
              </w:rPr>
              <w:t>не менее</w:t>
            </w:r>
            <w:r w:rsidRPr="00465A89">
              <w:rPr>
                <w:sz w:val="20"/>
                <w:szCs w:val="20"/>
              </w:rPr>
              <w:t xml:space="preserve"> 32 Гб</w:t>
            </w:r>
          </w:p>
        </w:tc>
        <w:tc>
          <w:tcPr>
            <w:tcW w:w="330" w:type="pct"/>
            <w:vMerge/>
          </w:tcPr>
          <w:p w:rsidR="006D24EE" w:rsidRPr="00465A89" w:rsidRDefault="006D24EE" w:rsidP="009E3646">
            <w:pPr>
              <w:pStyle w:val="ad"/>
              <w:keepNext/>
              <w:widowControl w:val="0"/>
              <w:autoSpaceDE w:val="0"/>
              <w:autoSpaceDN w:val="0"/>
              <w:spacing w:before="0" w:after="0"/>
              <w:contextualSpacing/>
              <w:rPr>
                <w:rStyle w:val="ng-binding"/>
                <w:rFonts w:ascii="Times New Roman" w:hAnsi="Times New Roman"/>
                <w:sz w:val="20"/>
              </w:rPr>
            </w:pPr>
          </w:p>
        </w:tc>
      </w:tr>
      <w:tr w:rsidR="006D24EE" w:rsidRPr="00465A89" w:rsidTr="005F4DF0">
        <w:trPr>
          <w:trHeight w:val="494"/>
        </w:trPr>
        <w:tc>
          <w:tcPr>
            <w:tcW w:w="821" w:type="pct"/>
            <w:vMerge/>
          </w:tcPr>
          <w:p w:rsidR="006D24EE" w:rsidRPr="00465A89" w:rsidRDefault="006D24EE" w:rsidP="009E3646">
            <w:pPr>
              <w:spacing w:after="0"/>
              <w:contextualSpacing/>
              <w:rPr>
                <w:b/>
                <w:sz w:val="20"/>
                <w:szCs w:val="20"/>
              </w:rPr>
            </w:pPr>
          </w:p>
        </w:tc>
        <w:tc>
          <w:tcPr>
            <w:tcW w:w="1162" w:type="pct"/>
          </w:tcPr>
          <w:p w:rsidR="006D24EE" w:rsidRPr="00465A89" w:rsidRDefault="006D24EE" w:rsidP="009E3646">
            <w:pPr>
              <w:pStyle w:val="ad"/>
              <w:keepNext/>
              <w:widowControl w:val="0"/>
              <w:autoSpaceDE w:val="0"/>
              <w:autoSpaceDN w:val="0"/>
              <w:spacing w:before="0" w:after="0"/>
              <w:contextualSpacing/>
              <w:jc w:val="left"/>
              <w:rPr>
                <w:rStyle w:val="ng-binding"/>
                <w:rFonts w:ascii="Times New Roman" w:hAnsi="Times New Roman"/>
                <w:sz w:val="20"/>
              </w:rPr>
            </w:pPr>
            <w:r w:rsidRPr="00465A89">
              <w:rPr>
                <w:rStyle w:val="ng-binding"/>
                <w:rFonts w:ascii="Times New Roman" w:hAnsi="Times New Roman"/>
                <w:sz w:val="20"/>
              </w:rPr>
              <w:t xml:space="preserve">Число пикселей основной видеокамеры </w:t>
            </w:r>
          </w:p>
        </w:tc>
        <w:tc>
          <w:tcPr>
            <w:tcW w:w="2687" w:type="pct"/>
          </w:tcPr>
          <w:p w:rsidR="006D24EE" w:rsidRPr="00465A89" w:rsidRDefault="006D24EE" w:rsidP="009E3646">
            <w:pPr>
              <w:keepLines/>
              <w:spacing w:after="0"/>
              <w:contextualSpacing/>
              <w:jc w:val="left"/>
              <w:rPr>
                <w:sz w:val="20"/>
                <w:szCs w:val="20"/>
              </w:rPr>
            </w:pPr>
            <w:r w:rsidRPr="00465A89">
              <w:rPr>
                <w:b/>
                <w:sz w:val="20"/>
                <w:szCs w:val="20"/>
              </w:rPr>
              <w:t>не менее</w:t>
            </w:r>
            <w:r w:rsidRPr="00465A89">
              <w:rPr>
                <w:sz w:val="20"/>
                <w:szCs w:val="20"/>
              </w:rPr>
              <w:t xml:space="preserve"> 12 Мпикс</w:t>
            </w:r>
          </w:p>
        </w:tc>
        <w:tc>
          <w:tcPr>
            <w:tcW w:w="330" w:type="pct"/>
            <w:vMerge/>
          </w:tcPr>
          <w:p w:rsidR="006D24EE" w:rsidRPr="00465A89" w:rsidRDefault="006D24EE" w:rsidP="009E3646">
            <w:pPr>
              <w:jc w:val="center"/>
              <w:rPr>
                <w:rStyle w:val="ng-binding"/>
                <w:b/>
                <w:sz w:val="20"/>
                <w:szCs w:val="20"/>
              </w:rPr>
            </w:pPr>
          </w:p>
        </w:tc>
      </w:tr>
      <w:tr w:rsidR="006D24EE" w:rsidRPr="00465A89" w:rsidTr="005F4DF0">
        <w:trPr>
          <w:trHeight w:val="358"/>
        </w:trPr>
        <w:tc>
          <w:tcPr>
            <w:tcW w:w="821" w:type="pct"/>
            <w:vMerge/>
          </w:tcPr>
          <w:p w:rsidR="006D24EE" w:rsidRPr="00465A89" w:rsidRDefault="006D24EE" w:rsidP="009E3646">
            <w:pPr>
              <w:spacing w:after="0"/>
              <w:contextualSpacing/>
              <w:rPr>
                <w:b/>
                <w:sz w:val="20"/>
                <w:szCs w:val="20"/>
              </w:rPr>
            </w:pPr>
          </w:p>
        </w:tc>
        <w:tc>
          <w:tcPr>
            <w:tcW w:w="1162" w:type="pct"/>
          </w:tcPr>
          <w:p w:rsidR="006D24EE" w:rsidRPr="00465A89" w:rsidRDefault="006D24EE" w:rsidP="009E3646">
            <w:pPr>
              <w:pStyle w:val="ad"/>
              <w:keepNext/>
              <w:widowControl w:val="0"/>
              <w:autoSpaceDE w:val="0"/>
              <w:autoSpaceDN w:val="0"/>
              <w:spacing w:before="0" w:after="0"/>
              <w:contextualSpacing/>
              <w:jc w:val="left"/>
              <w:rPr>
                <w:rStyle w:val="ng-binding"/>
                <w:rFonts w:ascii="Times New Roman" w:hAnsi="Times New Roman"/>
                <w:sz w:val="20"/>
              </w:rPr>
            </w:pPr>
            <w:r w:rsidRPr="00465A89">
              <w:rPr>
                <w:rStyle w:val="ng-binding"/>
                <w:rFonts w:ascii="Times New Roman" w:hAnsi="Times New Roman"/>
                <w:sz w:val="20"/>
              </w:rPr>
              <w:t xml:space="preserve">Число пикселей </w:t>
            </w:r>
          </w:p>
          <w:p w:rsidR="006D24EE" w:rsidRPr="00465A89" w:rsidRDefault="006D24EE" w:rsidP="009E3646">
            <w:pPr>
              <w:pStyle w:val="ad"/>
              <w:keepNext/>
              <w:widowControl w:val="0"/>
              <w:autoSpaceDE w:val="0"/>
              <w:autoSpaceDN w:val="0"/>
              <w:spacing w:before="0" w:after="0"/>
              <w:contextualSpacing/>
              <w:jc w:val="left"/>
              <w:rPr>
                <w:rStyle w:val="ng-binding"/>
                <w:rFonts w:ascii="Times New Roman" w:hAnsi="Times New Roman"/>
                <w:sz w:val="20"/>
              </w:rPr>
            </w:pPr>
            <w:r w:rsidRPr="00465A89">
              <w:rPr>
                <w:rStyle w:val="ng-binding"/>
                <w:rFonts w:ascii="Times New Roman" w:hAnsi="Times New Roman"/>
                <w:sz w:val="20"/>
              </w:rPr>
              <w:t xml:space="preserve">фронтальной </w:t>
            </w:r>
          </w:p>
          <w:p w:rsidR="006D24EE" w:rsidRPr="00465A89" w:rsidRDefault="006D24EE" w:rsidP="009E3646">
            <w:pPr>
              <w:pStyle w:val="ad"/>
              <w:keepNext/>
              <w:widowControl w:val="0"/>
              <w:autoSpaceDE w:val="0"/>
              <w:autoSpaceDN w:val="0"/>
              <w:spacing w:before="0" w:after="0"/>
              <w:contextualSpacing/>
              <w:jc w:val="left"/>
              <w:rPr>
                <w:rStyle w:val="ng-binding"/>
                <w:rFonts w:ascii="Times New Roman" w:hAnsi="Times New Roman"/>
                <w:sz w:val="20"/>
              </w:rPr>
            </w:pPr>
            <w:r w:rsidRPr="00465A89">
              <w:rPr>
                <w:rStyle w:val="ng-binding"/>
                <w:rFonts w:ascii="Times New Roman" w:hAnsi="Times New Roman"/>
                <w:sz w:val="20"/>
              </w:rPr>
              <w:t xml:space="preserve">видеокамеры </w:t>
            </w:r>
          </w:p>
        </w:tc>
        <w:tc>
          <w:tcPr>
            <w:tcW w:w="2687" w:type="pct"/>
          </w:tcPr>
          <w:p w:rsidR="006D24EE" w:rsidRPr="00465A89" w:rsidRDefault="006D24EE" w:rsidP="009E3646">
            <w:pPr>
              <w:keepLines/>
              <w:spacing w:after="0"/>
              <w:contextualSpacing/>
              <w:jc w:val="left"/>
              <w:rPr>
                <w:sz w:val="20"/>
                <w:szCs w:val="20"/>
              </w:rPr>
            </w:pPr>
            <w:r w:rsidRPr="00465A89">
              <w:rPr>
                <w:b/>
                <w:sz w:val="20"/>
                <w:szCs w:val="20"/>
              </w:rPr>
              <w:t>не менее</w:t>
            </w:r>
            <w:r w:rsidRPr="00465A89">
              <w:rPr>
                <w:sz w:val="20"/>
                <w:szCs w:val="20"/>
              </w:rPr>
              <w:t xml:space="preserve"> 5 Мпикс</w:t>
            </w:r>
          </w:p>
        </w:tc>
        <w:tc>
          <w:tcPr>
            <w:tcW w:w="330" w:type="pct"/>
            <w:vMerge/>
          </w:tcPr>
          <w:p w:rsidR="006D24EE" w:rsidRPr="00465A89" w:rsidRDefault="006D24EE" w:rsidP="009E3646">
            <w:pPr>
              <w:jc w:val="center"/>
              <w:rPr>
                <w:rStyle w:val="ng-binding"/>
                <w:b/>
                <w:sz w:val="20"/>
                <w:szCs w:val="20"/>
              </w:rPr>
            </w:pPr>
          </w:p>
        </w:tc>
      </w:tr>
      <w:tr w:rsidR="006D24EE" w:rsidRPr="00465A89" w:rsidTr="005F4DF0">
        <w:trPr>
          <w:trHeight w:val="358"/>
        </w:trPr>
        <w:tc>
          <w:tcPr>
            <w:tcW w:w="821" w:type="pct"/>
            <w:vMerge/>
          </w:tcPr>
          <w:p w:rsidR="006D24EE" w:rsidRPr="00465A89" w:rsidRDefault="006D24EE" w:rsidP="009E3646">
            <w:pPr>
              <w:spacing w:after="0"/>
              <w:contextualSpacing/>
              <w:rPr>
                <w:b/>
                <w:sz w:val="20"/>
                <w:szCs w:val="20"/>
              </w:rPr>
            </w:pPr>
          </w:p>
        </w:tc>
        <w:tc>
          <w:tcPr>
            <w:tcW w:w="1162" w:type="pct"/>
          </w:tcPr>
          <w:p w:rsidR="006D24EE" w:rsidRPr="00465A89" w:rsidRDefault="006D24EE" w:rsidP="009E3646">
            <w:pPr>
              <w:pStyle w:val="ad"/>
              <w:keepNext/>
              <w:widowControl w:val="0"/>
              <w:autoSpaceDE w:val="0"/>
              <w:autoSpaceDN w:val="0"/>
              <w:spacing w:before="0" w:after="0"/>
              <w:contextualSpacing/>
              <w:jc w:val="left"/>
              <w:rPr>
                <w:rStyle w:val="ng-binding"/>
                <w:rFonts w:ascii="Times New Roman" w:hAnsi="Times New Roman"/>
                <w:sz w:val="20"/>
              </w:rPr>
            </w:pPr>
            <w:r w:rsidRPr="00465A89">
              <w:rPr>
                <w:rStyle w:val="ng-binding"/>
                <w:rFonts w:ascii="Times New Roman" w:hAnsi="Times New Roman"/>
                <w:sz w:val="20"/>
              </w:rPr>
              <w:t xml:space="preserve">Ёмкость </w:t>
            </w:r>
          </w:p>
          <w:p w:rsidR="006D24EE" w:rsidRPr="00465A89" w:rsidRDefault="006D24EE" w:rsidP="009E3646">
            <w:pPr>
              <w:pStyle w:val="ad"/>
              <w:keepNext/>
              <w:widowControl w:val="0"/>
              <w:autoSpaceDE w:val="0"/>
              <w:autoSpaceDN w:val="0"/>
              <w:spacing w:before="0" w:after="0"/>
              <w:contextualSpacing/>
              <w:jc w:val="left"/>
              <w:rPr>
                <w:rStyle w:val="ng-binding"/>
                <w:rFonts w:ascii="Times New Roman" w:hAnsi="Times New Roman"/>
                <w:sz w:val="20"/>
              </w:rPr>
            </w:pPr>
            <w:r w:rsidRPr="00465A89">
              <w:rPr>
                <w:rStyle w:val="ng-binding"/>
                <w:rFonts w:ascii="Times New Roman" w:hAnsi="Times New Roman"/>
                <w:sz w:val="20"/>
              </w:rPr>
              <w:t xml:space="preserve">аккумуляторной батареи </w:t>
            </w:r>
          </w:p>
          <w:p w:rsidR="006D24EE" w:rsidRPr="00465A89" w:rsidRDefault="006D24EE" w:rsidP="009E3646">
            <w:pPr>
              <w:pStyle w:val="ad"/>
              <w:keepNext/>
              <w:widowControl w:val="0"/>
              <w:autoSpaceDE w:val="0"/>
              <w:autoSpaceDN w:val="0"/>
              <w:spacing w:before="0" w:after="0"/>
              <w:contextualSpacing/>
              <w:jc w:val="left"/>
              <w:rPr>
                <w:rStyle w:val="ng-binding"/>
                <w:rFonts w:ascii="Times New Roman" w:hAnsi="Times New Roman"/>
                <w:sz w:val="20"/>
              </w:rPr>
            </w:pPr>
          </w:p>
        </w:tc>
        <w:tc>
          <w:tcPr>
            <w:tcW w:w="2687" w:type="pct"/>
          </w:tcPr>
          <w:p w:rsidR="006D24EE" w:rsidRPr="00465A89" w:rsidRDefault="006D24EE" w:rsidP="009E3646">
            <w:pPr>
              <w:keepLines/>
              <w:spacing w:after="0"/>
              <w:contextualSpacing/>
              <w:jc w:val="left"/>
              <w:rPr>
                <w:sz w:val="20"/>
                <w:szCs w:val="20"/>
              </w:rPr>
            </w:pPr>
            <w:r w:rsidRPr="00465A89">
              <w:rPr>
                <w:b/>
                <w:sz w:val="20"/>
                <w:szCs w:val="20"/>
              </w:rPr>
              <w:t>не менее</w:t>
            </w:r>
            <w:r w:rsidRPr="00465A89">
              <w:rPr>
                <w:sz w:val="20"/>
                <w:szCs w:val="20"/>
              </w:rPr>
              <w:t xml:space="preserve"> 3000 mAh</w:t>
            </w:r>
          </w:p>
        </w:tc>
        <w:tc>
          <w:tcPr>
            <w:tcW w:w="330" w:type="pct"/>
            <w:vMerge/>
          </w:tcPr>
          <w:p w:rsidR="006D24EE" w:rsidRPr="00465A89" w:rsidRDefault="006D24EE" w:rsidP="009E3646">
            <w:pPr>
              <w:jc w:val="center"/>
              <w:rPr>
                <w:rStyle w:val="ng-binding"/>
                <w:b/>
                <w:sz w:val="20"/>
                <w:szCs w:val="20"/>
              </w:rPr>
            </w:pPr>
          </w:p>
        </w:tc>
      </w:tr>
      <w:tr w:rsidR="006D24EE" w:rsidRPr="00C71675" w:rsidTr="005F4DF0">
        <w:trPr>
          <w:trHeight w:val="358"/>
        </w:trPr>
        <w:tc>
          <w:tcPr>
            <w:tcW w:w="821" w:type="pct"/>
            <w:vMerge/>
          </w:tcPr>
          <w:p w:rsidR="006D24EE" w:rsidRPr="00465A89" w:rsidRDefault="006D24EE" w:rsidP="009E3646">
            <w:pPr>
              <w:spacing w:after="0"/>
              <w:contextualSpacing/>
              <w:rPr>
                <w:b/>
                <w:sz w:val="20"/>
                <w:szCs w:val="20"/>
              </w:rPr>
            </w:pPr>
          </w:p>
        </w:tc>
        <w:tc>
          <w:tcPr>
            <w:tcW w:w="1162" w:type="pct"/>
          </w:tcPr>
          <w:p w:rsidR="006D24EE" w:rsidRPr="00465A89" w:rsidRDefault="006D24EE" w:rsidP="009E3646">
            <w:pPr>
              <w:pStyle w:val="ad"/>
              <w:keepNext/>
              <w:widowControl w:val="0"/>
              <w:autoSpaceDE w:val="0"/>
              <w:autoSpaceDN w:val="0"/>
              <w:spacing w:before="0" w:after="0"/>
              <w:contextualSpacing/>
              <w:jc w:val="left"/>
              <w:rPr>
                <w:rStyle w:val="ng-binding"/>
                <w:rFonts w:ascii="Times New Roman" w:hAnsi="Times New Roman"/>
                <w:sz w:val="20"/>
              </w:rPr>
            </w:pPr>
            <w:r w:rsidRPr="00465A89">
              <w:rPr>
                <w:rStyle w:val="ng-binding"/>
                <w:rFonts w:ascii="Times New Roman" w:hAnsi="Times New Roman"/>
                <w:sz w:val="20"/>
              </w:rPr>
              <w:t xml:space="preserve">Сенсорный экран </w:t>
            </w:r>
          </w:p>
          <w:p w:rsidR="006D24EE" w:rsidRPr="00465A89" w:rsidRDefault="006D24EE" w:rsidP="009E3646">
            <w:pPr>
              <w:pStyle w:val="ad"/>
              <w:keepNext/>
              <w:widowControl w:val="0"/>
              <w:autoSpaceDE w:val="0"/>
              <w:autoSpaceDN w:val="0"/>
              <w:spacing w:before="0" w:after="0"/>
              <w:contextualSpacing/>
              <w:jc w:val="left"/>
              <w:rPr>
                <w:rStyle w:val="ng-binding"/>
                <w:rFonts w:ascii="Times New Roman" w:hAnsi="Times New Roman"/>
                <w:sz w:val="20"/>
              </w:rPr>
            </w:pPr>
          </w:p>
        </w:tc>
        <w:tc>
          <w:tcPr>
            <w:tcW w:w="2687" w:type="pct"/>
          </w:tcPr>
          <w:p w:rsidR="006D24EE" w:rsidRPr="00465A89" w:rsidRDefault="006D24EE" w:rsidP="009E3646">
            <w:pPr>
              <w:keepLines/>
              <w:spacing w:after="0"/>
              <w:contextualSpacing/>
              <w:jc w:val="left"/>
              <w:rPr>
                <w:sz w:val="20"/>
                <w:szCs w:val="20"/>
                <w:lang w:val="en-US"/>
              </w:rPr>
            </w:pPr>
            <w:r w:rsidRPr="00465A89">
              <w:rPr>
                <w:sz w:val="20"/>
                <w:szCs w:val="20"/>
                <w:lang w:val="en-US"/>
              </w:rPr>
              <w:t xml:space="preserve">IPS </w:t>
            </w:r>
            <w:r w:rsidRPr="00465A89">
              <w:rPr>
                <w:b/>
                <w:sz w:val="20"/>
                <w:szCs w:val="20"/>
              </w:rPr>
              <w:t>или</w:t>
            </w:r>
            <w:r w:rsidRPr="00465A89">
              <w:rPr>
                <w:sz w:val="20"/>
                <w:szCs w:val="20"/>
                <w:lang w:val="en-US"/>
              </w:rPr>
              <w:t xml:space="preserve"> Super IPS+ </w:t>
            </w:r>
            <w:r w:rsidRPr="00465A89">
              <w:rPr>
                <w:b/>
                <w:sz w:val="20"/>
                <w:szCs w:val="20"/>
              </w:rPr>
              <w:t>или</w:t>
            </w:r>
            <w:r w:rsidRPr="00465A89">
              <w:rPr>
                <w:sz w:val="20"/>
                <w:szCs w:val="20"/>
                <w:lang w:val="en-US"/>
              </w:rPr>
              <w:t xml:space="preserve"> HD Super AMOLED</w:t>
            </w:r>
          </w:p>
        </w:tc>
        <w:tc>
          <w:tcPr>
            <w:tcW w:w="330" w:type="pct"/>
            <w:vMerge/>
          </w:tcPr>
          <w:p w:rsidR="006D24EE" w:rsidRPr="00465A89" w:rsidRDefault="006D24EE" w:rsidP="009E3646">
            <w:pPr>
              <w:jc w:val="center"/>
              <w:rPr>
                <w:rStyle w:val="ng-binding"/>
                <w:b/>
                <w:sz w:val="20"/>
                <w:szCs w:val="20"/>
                <w:lang w:val="en-US"/>
              </w:rPr>
            </w:pPr>
          </w:p>
        </w:tc>
      </w:tr>
    </w:tbl>
    <w:p w:rsidR="00465A89" w:rsidRPr="00465A89" w:rsidRDefault="00465A89" w:rsidP="008F7B7F">
      <w:pPr>
        <w:suppressAutoHyphens/>
        <w:spacing w:after="0"/>
        <w:contextualSpacing/>
        <w:jc w:val="left"/>
        <w:rPr>
          <w:rStyle w:val="ng-binding"/>
          <w:b/>
          <w:lang w:val="en-US"/>
        </w:rPr>
      </w:pPr>
    </w:p>
    <w:p w:rsidR="007A5059" w:rsidRPr="00E43ECE" w:rsidRDefault="007A5059" w:rsidP="005F4DF0">
      <w:pPr>
        <w:spacing w:after="0"/>
        <w:ind w:firstLine="709"/>
        <w:contextualSpacing/>
      </w:pPr>
      <w:r w:rsidRPr="00E43ECE">
        <w:t>*</w:t>
      </w:r>
      <w:r w:rsidRPr="00E43ECE">
        <w:rPr>
          <w:u w:val="single"/>
        </w:rPr>
        <w:t>Обоснование изложенных требований в Техническом задании</w:t>
      </w:r>
      <w:r w:rsidRPr="00E43ECE">
        <w:t>.</w:t>
      </w:r>
    </w:p>
    <w:p w:rsidR="006A0AC9" w:rsidRPr="00E43ECE" w:rsidRDefault="006A0AC9" w:rsidP="005F4DF0">
      <w:pPr>
        <w:pStyle w:val="a9"/>
        <w:spacing w:after="0"/>
        <w:ind w:firstLine="709"/>
        <w:rPr>
          <w:sz w:val="24"/>
          <w:szCs w:val="24"/>
        </w:rPr>
      </w:pPr>
      <w:r w:rsidRPr="00E43ECE">
        <w:rPr>
          <w:sz w:val="24"/>
          <w:szCs w:val="24"/>
        </w:rPr>
        <w:t>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инвалида.</w:t>
      </w:r>
    </w:p>
    <w:p w:rsidR="00E86218" w:rsidRPr="00E43ECE" w:rsidRDefault="006A0AC9" w:rsidP="005F4DF0">
      <w:pPr>
        <w:autoSpaceDE w:val="0"/>
        <w:adjustRightInd w:val="0"/>
        <w:spacing w:after="0"/>
        <w:ind w:firstLine="709"/>
        <w:rPr>
          <w:rFonts w:eastAsia="Calibri"/>
          <w:b/>
          <w:u w:val="single"/>
        </w:rPr>
      </w:pPr>
      <w:r w:rsidRPr="00E43ECE">
        <w:rPr>
          <w:rFonts w:eastAsiaTheme="minorHAnsi"/>
          <w:b/>
          <w:bCs/>
        </w:rPr>
        <w:t xml:space="preserve">Телефонное устройство должно соответствовать требованиям </w:t>
      </w:r>
      <w:r w:rsidR="00E86218" w:rsidRPr="00E43ECE">
        <w:rPr>
          <w:b/>
          <w:bCs/>
          <w:shd w:val="clear" w:color="auto" w:fill="FFFFFF"/>
        </w:rPr>
        <w:t>«ГОСТ Р 59552-2021 Основные функции мобильного телефона для коммуникации инвалидов по слуху. Общие требования»</w:t>
      </w:r>
      <w:r w:rsidRPr="00E43ECE">
        <w:rPr>
          <w:b/>
          <w:bCs/>
          <w:shd w:val="clear" w:color="auto" w:fill="FFFFFF"/>
        </w:rPr>
        <w:t>.</w:t>
      </w:r>
    </w:p>
    <w:p w:rsidR="005F4DF0" w:rsidRDefault="00182873" w:rsidP="005F4DF0">
      <w:pPr>
        <w:spacing w:after="0"/>
        <w:contextualSpacing/>
        <w:jc w:val="center"/>
        <w:rPr>
          <w:rFonts w:eastAsia="Calibri"/>
          <w:b/>
          <w:color w:val="000000"/>
          <w:u w:val="single"/>
        </w:rPr>
      </w:pPr>
      <w:r w:rsidRPr="00E43ECE">
        <w:rPr>
          <w:rFonts w:eastAsia="Calibri"/>
          <w:b/>
          <w:color w:val="000000"/>
          <w:u w:val="single"/>
        </w:rPr>
        <w:lastRenderedPageBreak/>
        <w:t xml:space="preserve">Требования к сроку предоставления гарантии качества </w:t>
      </w:r>
    </w:p>
    <w:p w:rsidR="00182873" w:rsidRPr="005F4DF0" w:rsidRDefault="00B96339" w:rsidP="0035707E">
      <w:pPr>
        <w:spacing w:after="0"/>
        <w:ind w:firstLine="709"/>
        <w:contextualSpacing/>
        <w:rPr>
          <w:rFonts w:eastAsia="Calibri"/>
          <w:b/>
          <w:color w:val="000000"/>
          <w:u w:val="single"/>
        </w:rPr>
      </w:pPr>
      <w:r w:rsidRPr="00E43ECE">
        <w:rPr>
          <w:rFonts w:eastAsia="Calibri"/>
        </w:rPr>
        <w:t xml:space="preserve">Гарантийный срок эксплуатации </w:t>
      </w:r>
      <w:r w:rsidRPr="00465A89">
        <w:rPr>
          <w:rFonts w:eastAsia="Calibri"/>
          <w:b/>
        </w:rPr>
        <w:t>12 месяцев</w:t>
      </w:r>
      <w:r w:rsidRPr="00E43ECE">
        <w:rPr>
          <w:rFonts w:eastAsia="Calibri"/>
        </w:rPr>
        <w:t xml:space="preserve"> с даты получения Товара Получателем.</w:t>
      </w:r>
    </w:p>
    <w:p w:rsidR="00182873" w:rsidRPr="00E43ECE" w:rsidRDefault="00182873" w:rsidP="0035707E">
      <w:pPr>
        <w:widowControl w:val="0"/>
        <w:tabs>
          <w:tab w:val="left" w:pos="708"/>
        </w:tabs>
        <w:spacing w:after="0"/>
        <w:ind w:firstLine="709"/>
        <w:contextualSpacing/>
        <w:rPr>
          <w:rFonts w:eastAsia="Calibri"/>
          <w:b/>
        </w:rPr>
      </w:pPr>
      <w:r w:rsidRPr="00E43ECE">
        <w:rPr>
          <w:rFonts w:eastAsia="Calibri"/>
          <w:color w:val="000000"/>
        </w:rPr>
        <w:t xml:space="preserve">Телефонные устройства с текстовым выходом </w:t>
      </w:r>
      <w:r w:rsidRPr="00E43ECE">
        <w:rPr>
          <w:rFonts w:eastAsia="Calibri"/>
        </w:rPr>
        <w:t xml:space="preserve">должны иметь установленный производителем срок службы с момента передачи его </w:t>
      </w:r>
      <w:r w:rsidR="005016FF" w:rsidRPr="00E43ECE">
        <w:rPr>
          <w:rFonts w:eastAsia="Calibri"/>
        </w:rPr>
        <w:t xml:space="preserve">пользователю </w:t>
      </w:r>
      <w:r w:rsidRPr="00E43ECE">
        <w:rPr>
          <w:rFonts w:eastAsia="Calibri"/>
        </w:rPr>
        <w:t xml:space="preserve">не менее срока пользования данным видом технического средства реабилитации (изделия), утвержденного приказом Министерства труда и социальной защиты Российской Федерации </w:t>
      </w:r>
      <w:r w:rsidRPr="00E43ECE">
        <w:t xml:space="preserve">от </w:t>
      </w:r>
      <w:r w:rsidR="002657B7" w:rsidRPr="00E43ECE">
        <w:t>05 марта 2021</w:t>
      </w:r>
      <w:r w:rsidRPr="00E43ECE">
        <w:t xml:space="preserve">г. N </w:t>
      </w:r>
      <w:r w:rsidR="002657B7" w:rsidRPr="00E43ECE">
        <w:t>107</w:t>
      </w:r>
      <w:r w:rsidRPr="00E43ECE">
        <w:t>н</w:t>
      </w:r>
      <w:r w:rsidRPr="00E43ECE">
        <w:rPr>
          <w:rFonts w:eastAsia="Calibri"/>
          <w:b/>
          <w:highlight w:val="yellow"/>
        </w:rPr>
        <w:t>.</w:t>
      </w:r>
    </w:p>
    <w:p w:rsidR="00182873" w:rsidRPr="00E43ECE" w:rsidRDefault="00182873" w:rsidP="0035707E">
      <w:pPr>
        <w:widowControl w:val="0"/>
        <w:tabs>
          <w:tab w:val="left" w:pos="708"/>
        </w:tabs>
        <w:spacing w:after="0"/>
        <w:ind w:firstLine="709"/>
        <w:contextualSpacing/>
        <w:rPr>
          <w:rFonts w:eastAsia="Calibri"/>
        </w:rPr>
      </w:pPr>
      <w:r w:rsidRPr="00E43ECE">
        <w:rPr>
          <w:rFonts w:eastAsia="Calibri"/>
        </w:rPr>
        <w:t xml:space="preserve">При выдаче телефонного устройства должно быть проведено консультирование (инструктаж) </w:t>
      </w:r>
      <w:r w:rsidR="005016FF" w:rsidRPr="00E43ECE">
        <w:rPr>
          <w:rFonts w:eastAsia="Calibri"/>
        </w:rPr>
        <w:t>пользователя</w:t>
      </w:r>
      <w:r w:rsidRPr="00E43ECE">
        <w:rPr>
          <w:rFonts w:eastAsia="Calibri"/>
        </w:rPr>
        <w:t xml:space="preserve"> о пользовании.</w:t>
      </w:r>
    </w:p>
    <w:p w:rsidR="0035707E" w:rsidRPr="0035707E" w:rsidRDefault="0035707E" w:rsidP="0035707E">
      <w:pPr>
        <w:pStyle w:val="ConsPlusNormal"/>
        <w:ind w:firstLine="709"/>
        <w:jc w:val="both"/>
        <w:rPr>
          <w:b w:val="0"/>
        </w:rPr>
      </w:pPr>
      <w:r w:rsidRPr="0035707E">
        <w:rPr>
          <w:lang w:eastAsia="ru-RU"/>
        </w:rPr>
        <w:t>Срок поставки –</w:t>
      </w:r>
      <w:r w:rsidRPr="0035707E">
        <w:t xml:space="preserve"> </w:t>
      </w:r>
      <w:r w:rsidRPr="0035707E">
        <w:rPr>
          <w:b w:val="0"/>
        </w:rPr>
        <w:t xml:space="preserve">с даты получения от Заказчика реестра получателей Товара до </w:t>
      </w:r>
      <w:r w:rsidRPr="0035707E">
        <w:t>"15" сентября 2025 года</w:t>
      </w:r>
      <w:r w:rsidRPr="0035707E">
        <w:rPr>
          <w:b w:val="0"/>
        </w:rPr>
        <w:t xml:space="preserve"> (включительно).</w:t>
      </w:r>
    </w:p>
    <w:p w:rsidR="002657B7" w:rsidRPr="00C71675" w:rsidRDefault="00182873" w:rsidP="00C71675">
      <w:pPr>
        <w:autoSpaceDE w:val="0"/>
        <w:autoSpaceDN w:val="0"/>
        <w:adjustRightInd w:val="0"/>
        <w:spacing w:after="0"/>
        <w:ind w:firstLine="709"/>
        <w:contextualSpacing/>
        <w:rPr>
          <w:rFonts w:eastAsia="SimSun"/>
          <w:lang w:eastAsia="en-US"/>
        </w:rPr>
      </w:pPr>
      <w:r w:rsidRPr="00465A89">
        <w:rPr>
          <w:b/>
        </w:rPr>
        <w:t>Место поставки</w:t>
      </w:r>
      <w:r w:rsidRPr="00E43ECE">
        <w:t xml:space="preserve"> - </w:t>
      </w:r>
      <w:r w:rsidR="002657B7" w:rsidRPr="00E43ECE">
        <w:rPr>
          <w:rFonts w:eastAsia="SimSun"/>
          <w:kern w:val="1"/>
          <w:lang w:eastAsia="ar-SA"/>
        </w:rPr>
        <w:t xml:space="preserve">Предоставить Получателям согласно реестру получателей Товара, в пределах административных границ субъекта Российской Федерации (Новгородская область), право выбора одного из способов получения Товара:по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Товара;в стационарных пунктах выдачи, организованных в соответствии с </w:t>
      </w:r>
      <w:hyperlink r:id="rId7" w:history="1">
        <w:r w:rsidR="002657B7" w:rsidRPr="00E43ECE">
          <w:rPr>
            <w:rFonts w:eastAsia="SimSun"/>
            <w:color w:val="0000FF"/>
            <w:kern w:val="1"/>
            <w:u w:val="single"/>
            <w:lang w:eastAsia="ar-SA"/>
          </w:rPr>
          <w:t>приказом</w:t>
        </w:r>
      </w:hyperlink>
      <w:r w:rsidR="002657B7" w:rsidRPr="00E43ECE">
        <w:rPr>
          <w:rFonts w:eastAsia="SimSun"/>
          <w:kern w:val="1"/>
          <w:lang w:eastAsia="ar-SA"/>
        </w:rPr>
        <w:t xml:space="preserve">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D07668" w:rsidRPr="00E43ECE" w:rsidRDefault="00D07668" w:rsidP="005F4DF0">
      <w:pPr>
        <w:pStyle w:val="ConsPlusNormal"/>
        <w:ind w:firstLine="709"/>
        <w:jc w:val="both"/>
        <w:rPr>
          <w:b w:val="0"/>
        </w:rPr>
      </w:pPr>
    </w:p>
    <w:p w:rsidR="008305AC" w:rsidRPr="00E43ECE" w:rsidRDefault="008305AC">
      <w:pPr>
        <w:pStyle w:val="ConsPlusNormal"/>
        <w:ind w:firstLine="709"/>
        <w:jc w:val="both"/>
        <w:rPr>
          <w:b w:val="0"/>
        </w:rPr>
      </w:pPr>
    </w:p>
    <w:sectPr w:rsidR="008305AC" w:rsidRPr="00E43ECE" w:rsidSect="00465A89">
      <w:headerReference w:type="even" r:id="rId8"/>
      <w:footerReference w:type="even" r:id="rId9"/>
      <w:pgSz w:w="11906" w:h="16838"/>
      <w:pgMar w:top="567" w:right="567" w:bottom="567" w:left="851" w:header="35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B74" w:rsidRDefault="00D47B74" w:rsidP="00372D55">
      <w:pPr>
        <w:spacing w:after="0"/>
      </w:pPr>
      <w:r>
        <w:separator/>
      </w:r>
    </w:p>
  </w:endnote>
  <w:endnote w:type="continuationSeparator" w:id="0">
    <w:p w:rsidR="00D47B74" w:rsidRDefault="00D47B74" w:rsidP="00372D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11C" w:rsidRDefault="00372D55" w:rsidP="004801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8011C" w:rsidRDefault="0048011C" w:rsidP="0048011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B74" w:rsidRDefault="00D47B74" w:rsidP="00372D55">
      <w:pPr>
        <w:spacing w:after="0"/>
      </w:pPr>
      <w:r>
        <w:separator/>
      </w:r>
    </w:p>
  </w:footnote>
  <w:footnote w:type="continuationSeparator" w:id="0">
    <w:p w:rsidR="00D47B74" w:rsidRDefault="00D47B74" w:rsidP="00372D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11C" w:rsidRDefault="00372D55" w:rsidP="0048011C">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8011C" w:rsidRDefault="0048011C" w:rsidP="0048011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F60F26"/>
    <w:multiLevelType w:val="hybridMultilevel"/>
    <w:tmpl w:val="82BE45C6"/>
    <w:lvl w:ilvl="0" w:tplc="E7F2C552">
      <w:start w:val="1"/>
      <w:numFmt w:val="decimal"/>
      <w:lvlText w:val="%1."/>
      <w:lvlJc w:val="left"/>
      <w:pPr>
        <w:ind w:left="11417" w:hanging="360"/>
      </w:pPr>
      <w:rPr>
        <w:rFonts w:cs="Times New Roman" w:hint="default"/>
      </w:rPr>
    </w:lvl>
    <w:lvl w:ilvl="1" w:tplc="04190019" w:tentative="1">
      <w:start w:val="1"/>
      <w:numFmt w:val="lowerLetter"/>
      <w:lvlText w:val="%2."/>
      <w:lvlJc w:val="left"/>
      <w:pPr>
        <w:ind w:left="12137" w:hanging="360"/>
      </w:pPr>
      <w:rPr>
        <w:rFonts w:cs="Times New Roman"/>
      </w:rPr>
    </w:lvl>
    <w:lvl w:ilvl="2" w:tplc="0419001B" w:tentative="1">
      <w:start w:val="1"/>
      <w:numFmt w:val="lowerRoman"/>
      <w:lvlText w:val="%3."/>
      <w:lvlJc w:val="right"/>
      <w:pPr>
        <w:ind w:left="12857" w:hanging="180"/>
      </w:pPr>
      <w:rPr>
        <w:rFonts w:cs="Times New Roman"/>
      </w:rPr>
    </w:lvl>
    <w:lvl w:ilvl="3" w:tplc="0419000F" w:tentative="1">
      <w:start w:val="1"/>
      <w:numFmt w:val="decimal"/>
      <w:lvlText w:val="%4."/>
      <w:lvlJc w:val="left"/>
      <w:pPr>
        <w:ind w:left="13577" w:hanging="360"/>
      </w:pPr>
      <w:rPr>
        <w:rFonts w:cs="Times New Roman"/>
      </w:rPr>
    </w:lvl>
    <w:lvl w:ilvl="4" w:tplc="04190019" w:tentative="1">
      <w:start w:val="1"/>
      <w:numFmt w:val="lowerLetter"/>
      <w:lvlText w:val="%5."/>
      <w:lvlJc w:val="left"/>
      <w:pPr>
        <w:ind w:left="14297" w:hanging="360"/>
      </w:pPr>
      <w:rPr>
        <w:rFonts w:cs="Times New Roman"/>
      </w:rPr>
    </w:lvl>
    <w:lvl w:ilvl="5" w:tplc="0419001B" w:tentative="1">
      <w:start w:val="1"/>
      <w:numFmt w:val="lowerRoman"/>
      <w:lvlText w:val="%6."/>
      <w:lvlJc w:val="right"/>
      <w:pPr>
        <w:ind w:left="15017" w:hanging="180"/>
      </w:pPr>
      <w:rPr>
        <w:rFonts w:cs="Times New Roman"/>
      </w:rPr>
    </w:lvl>
    <w:lvl w:ilvl="6" w:tplc="0419000F" w:tentative="1">
      <w:start w:val="1"/>
      <w:numFmt w:val="decimal"/>
      <w:lvlText w:val="%7."/>
      <w:lvlJc w:val="left"/>
      <w:pPr>
        <w:ind w:left="15737" w:hanging="360"/>
      </w:pPr>
      <w:rPr>
        <w:rFonts w:cs="Times New Roman"/>
      </w:rPr>
    </w:lvl>
    <w:lvl w:ilvl="7" w:tplc="04190019" w:tentative="1">
      <w:start w:val="1"/>
      <w:numFmt w:val="lowerLetter"/>
      <w:lvlText w:val="%8."/>
      <w:lvlJc w:val="left"/>
      <w:pPr>
        <w:ind w:left="16457" w:hanging="360"/>
      </w:pPr>
      <w:rPr>
        <w:rFonts w:cs="Times New Roman"/>
      </w:rPr>
    </w:lvl>
    <w:lvl w:ilvl="8" w:tplc="0419001B" w:tentative="1">
      <w:start w:val="1"/>
      <w:numFmt w:val="lowerRoman"/>
      <w:lvlText w:val="%9."/>
      <w:lvlJc w:val="right"/>
      <w:pPr>
        <w:ind w:left="1717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55"/>
    <w:rsid w:val="00000843"/>
    <w:rsid w:val="00004863"/>
    <w:rsid w:val="000107F3"/>
    <w:rsid w:val="00012517"/>
    <w:rsid w:val="00014CCC"/>
    <w:rsid w:val="00015BAD"/>
    <w:rsid w:val="00016BDE"/>
    <w:rsid w:val="00016D81"/>
    <w:rsid w:val="00023CB6"/>
    <w:rsid w:val="000242A4"/>
    <w:rsid w:val="00031E83"/>
    <w:rsid w:val="00035603"/>
    <w:rsid w:val="00041096"/>
    <w:rsid w:val="0004407A"/>
    <w:rsid w:val="00045B40"/>
    <w:rsid w:val="00046FA5"/>
    <w:rsid w:val="00047981"/>
    <w:rsid w:val="0005023E"/>
    <w:rsid w:val="00050F87"/>
    <w:rsid w:val="00054627"/>
    <w:rsid w:val="00054A54"/>
    <w:rsid w:val="00056B54"/>
    <w:rsid w:val="00060538"/>
    <w:rsid w:val="000643AE"/>
    <w:rsid w:val="00064411"/>
    <w:rsid w:val="000652E6"/>
    <w:rsid w:val="00067478"/>
    <w:rsid w:val="00070252"/>
    <w:rsid w:val="00070829"/>
    <w:rsid w:val="00070944"/>
    <w:rsid w:val="000727C2"/>
    <w:rsid w:val="0007361F"/>
    <w:rsid w:val="00077206"/>
    <w:rsid w:val="00084138"/>
    <w:rsid w:val="0008490C"/>
    <w:rsid w:val="00085561"/>
    <w:rsid w:val="00090537"/>
    <w:rsid w:val="00090584"/>
    <w:rsid w:val="00090D77"/>
    <w:rsid w:val="00097EBC"/>
    <w:rsid w:val="000A2991"/>
    <w:rsid w:val="000A2B71"/>
    <w:rsid w:val="000A3161"/>
    <w:rsid w:val="000A4E42"/>
    <w:rsid w:val="000A4F28"/>
    <w:rsid w:val="000A780A"/>
    <w:rsid w:val="000B01F7"/>
    <w:rsid w:val="000B104B"/>
    <w:rsid w:val="000B3767"/>
    <w:rsid w:val="000B79AA"/>
    <w:rsid w:val="000C0C0F"/>
    <w:rsid w:val="000C2315"/>
    <w:rsid w:val="000C2D88"/>
    <w:rsid w:val="000C47B5"/>
    <w:rsid w:val="000C4B2B"/>
    <w:rsid w:val="000C5462"/>
    <w:rsid w:val="000C65CC"/>
    <w:rsid w:val="000C787A"/>
    <w:rsid w:val="000D16A8"/>
    <w:rsid w:val="000D26F5"/>
    <w:rsid w:val="000D40C5"/>
    <w:rsid w:val="000E3E20"/>
    <w:rsid w:val="000E51EF"/>
    <w:rsid w:val="000F0774"/>
    <w:rsid w:val="000F3F71"/>
    <w:rsid w:val="000F542F"/>
    <w:rsid w:val="000F7B56"/>
    <w:rsid w:val="000F7B57"/>
    <w:rsid w:val="00103D06"/>
    <w:rsid w:val="00104C43"/>
    <w:rsid w:val="001071FE"/>
    <w:rsid w:val="001106C6"/>
    <w:rsid w:val="00112CB4"/>
    <w:rsid w:val="00130601"/>
    <w:rsid w:val="00130FB1"/>
    <w:rsid w:val="00132DED"/>
    <w:rsid w:val="0013511F"/>
    <w:rsid w:val="00137199"/>
    <w:rsid w:val="00142E3E"/>
    <w:rsid w:val="00144FB2"/>
    <w:rsid w:val="001508D6"/>
    <w:rsid w:val="00152307"/>
    <w:rsid w:val="00155D90"/>
    <w:rsid w:val="001578BE"/>
    <w:rsid w:val="00160A43"/>
    <w:rsid w:val="0016550E"/>
    <w:rsid w:val="00167CB0"/>
    <w:rsid w:val="001709B2"/>
    <w:rsid w:val="00170A30"/>
    <w:rsid w:val="001719AA"/>
    <w:rsid w:val="00174A76"/>
    <w:rsid w:val="00175714"/>
    <w:rsid w:val="00177398"/>
    <w:rsid w:val="00177434"/>
    <w:rsid w:val="00180DEC"/>
    <w:rsid w:val="00180EE8"/>
    <w:rsid w:val="00182873"/>
    <w:rsid w:val="001829B7"/>
    <w:rsid w:val="001868FB"/>
    <w:rsid w:val="00193AE8"/>
    <w:rsid w:val="001950A5"/>
    <w:rsid w:val="00196B78"/>
    <w:rsid w:val="001A21DF"/>
    <w:rsid w:val="001A2239"/>
    <w:rsid w:val="001A61A3"/>
    <w:rsid w:val="001A7F80"/>
    <w:rsid w:val="001B62EF"/>
    <w:rsid w:val="001B6394"/>
    <w:rsid w:val="001B6552"/>
    <w:rsid w:val="001B721F"/>
    <w:rsid w:val="001C27C2"/>
    <w:rsid w:val="001C4310"/>
    <w:rsid w:val="001C662A"/>
    <w:rsid w:val="001C7BE3"/>
    <w:rsid w:val="001D0CD0"/>
    <w:rsid w:val="001D674F"/>
    <w:rsid w:val="001D7974"/>
    <w:rsid w:val="001E0B28"/>
    <w:rsid w:val="001E1747"/>
    <w:rsid w:val="001E6F05"/>
    <w:rsid w:val="001F46E4"/>
    <w:rsid w:val="001F51B5"/>
    <w:rsid w:val="001F5831"/>
    <w:rsid w:val="0020211D"/>
    <w:rsid w:val="00202788"/>
    <w:rsid w:val="00202FB4"/>
    <w:rsid w:val="0020756E"/>
    <w:rsid w:val="00207814"/>
    <w:rsid w:val="00211D47"/>
    <w:rsid w:val="002130CB"/>
    <w:rsid w:val="00214BD1"/>
    <w:rsid w:val="0021537E"/>
    <w:rsid w:val="00215ED6"/>
    <w:rsid w:val="00220140"/>
    <w:rsid w:val="00220F2C"/>
    <w:rsid w:val="00222829"/>
    <w:rsid w:val="00225A1B"/>
    <w:rsid w:val="00226193"/>
    <w:rsid w:val="0022677C"/>
    <w:rsid w:val="00233438"/>
    <w:rsid w:val="002404E2"/>
    <w:rsid w:val="002469AD"/>
    <w:rsid w:val="002473C2"/>
    <w:rsid w:val="00251ACB"/>
    <w:rsid w:val="00255428"/>
    <w:rsid w:val="00255790"/>
    <w:rsid w:val="00256A62"/>
    <w:rsid w:val="00260366"/>
    <w:rsid w:val="002648EB"/>
    <w:rsid w:val="00264F44"/>
    <w:rsid w:val="002657B7"/>
    <w:rsid w:val="00270799"/>
    <w:rsid w:val="002709B3"/>
    <w:rsid w:val="0027291A"/>
    <w:rsid w:val="0027438C"/>
    <w:rsid w:val="002744D1"/>
    <w:rsid w:val="00274FE5"/>
    <w:rsid w:val="002751DB"/>
    <w:rsid w:val="00275555"/>
    <w:rsid w:val="0028059A"/>
    <w:rsid w:val="00280B35"/>
    <w:rsid w:val="00281563"/>
    <w:rsid w:val="00281ED6"/>
    <w:rsid w:val="00283A1F"/>
    <w:rsid w:val="0028491B"/>
    <w:rsid w:val="00284A11"/>
    <w:rsid w:val="0028574A"/>
    <w:rsid w:val="002927B7"/>
    <w:rsid w:val="002935B9"/>
    <w:rsid w:val="00294B19"/>
    <w:rsid w:val="0029536E"/>
    <w:rsid w:val="00297254"/>
    <w:rsid w:val="002A08C5"/>
    <w:rsid w:val="002A4A10"/>
    <w:rsid w:val="002A775D"/>
    <w:rsid w:val="002B3095"/>
    <w:rsid w:val="002B42C3"/>
    <w:rsid w:val="002B5D2E"/>
    <w:rsid w:val="002C028C"/>
    <w:rsid w:val="002C0816"/>
    <w:rsid w:val="002C13D4"/>
    <w:rsid w:val="002C23FA"/>
    <w:rsid w:val="002C5953"/>
    <w:rsid w:val="002C77B5"/>
    <w:rsid w:val="002D06BC"/>
    <w:rsid w:val="002D0D5E"/>
    <w:rsid w:val="002D31C6"/>
    <w:rsid w:val="002D34E8"/>
    <w:rsid w:val="002D51C2"/>
    <w:rsid w:val="002E06DA"/>
    <w:rsid w:val="002E3363"/>
    <w:rsid w:val="002E41A1"/>
    <w:rsid w:val="002E77E1"/>
    <w:rsid w:val="002E7B78"/>
    <w:rsid w:val="002F4805"/>
    <w:rsid w:val="002F502E"/>
    <w:rsid w:val="0030437E"/>
    <w:rsid w:val="00304CD1"/>
    <w:rsid w:val="00307008"/>
    <w:rsid w:val="00307243"/>
    <w:rsid w:val="003113B6"/>
    <w:rsid w:val="003160CD"/>
    <w:rsid w:val="00325092"/>
    <w:rsid w:val="00330507"/>
    <w:rsid w:val="00332B45"/>
    <w:rsid w:val="0033544C"/>
    <w:rsid w:val="00335D52"/>
    <w:rsid w:val="00337312"/>
    <w:rsid w:val="003419ED"/>
    <w:rsid w:val="00345CDC"/>
    <w:rsid w:val="00346098"/>
    <w:rsid w:val="003531EC"/>
    <w:rsid w:val="003566EB"/>
    <w:rsid w:val="0035707E"/>
    <w:rsid w:val="003615A0"/>
    <w:rsid w:val="00365094"/>
    <w:rsid w:val="00367F1F"/>
    <w:rsid w:val="00370437"/>
    <w:rsid w:val="00372D55"/>
    <w:rsid w:val="00373883"/>
    <w:rsid w:val="0037465D"/>
    <w:rsid w:val="00380377"/>
    <w:rsid w:val="00386F15"/>
    <w:rsid w:val="003914C7"/>
    <w:rsid w:val="00391E05"/>
    <w:rsid w:val="003920D5"/>
    <w:rsid w:val="0039457A"/>
    <w:rsid w:val="003A0B60"/>
    <w:rsid w:val="003A2EBF"/>
    <w:rsid w:val="003A5C7D"/>
    <w:rsid w:val="003A6312"/>
    <w:rsid w:val="003A6847"/>
    <w:rsid w:val="003B309E"/>
    <w:rsid w:val="003B3821"/>
    <w:rsid w:val="003B3BEB"/>
    <w:rsid w:val="003B53BD"/>
    <w:rsid w:val="003B6756"/>
    <w:rsid w:val="003B78D0"/>
    <w:rsid w:val="003C0AC5"/>
    <w:rsid w:val="003C3D73"/>
    <w:rsid w:val="003C4A4A"/>
    <w:rsid w:val="003C6B07"/>
    <w:rsid w:val="003D05DB"/>
    <w:rsid w:val="003D4215"/>
    <w:rsid w:val="003E0D2E"/>
    <w:rsid w:val="003E1B18"/>
    <w:rsid w:val="003E350B"/>
    <w:rsid w:val="003E3601"/>
    <w:rsid w:val="003E59AB"/>
    <w:rsid w:val="003E5EFB"/>
    <w:rsid w:val="003E6DFE"/>
    <w:rsid w:val="003F1E72"/>
    <w:rsid w:val="003F31C2"/>
    <w:rsid w:val="003F7426"/>
    <w:rsid w:val="00400A84"/>
    <w:rsid w:val="004023CF"/>
    <w:rsid w:val="00406407"/>
    <w:rsid w:val="00410703"/>
    <w:rsid w:val="00410C65"/>
    <w:rsid w:val="00411C0B"/>
    <w:rsid w:val="004127A0"/>
    <w:rsid w:val="00415542"/>
    <w:rsid w:val="004216F0"/>
    <w:rsid w:val="004241AE"/>
    <w:rsid w:val="004241B3"/>
    <w:rsid w:val="00427460"/>
    <w:rsid w:val="00430A62"/>
    <w:rsid w:val="00430AEE"/>
    <w:rsid w:val="004313B0"/>
    <w:rsid w:val="00431F87"/>
    <w:rsid w:val="004326D5"/>
    <w:rsid w:val="0043772A"/>
    <w:rsid w:val="00437C6D"/>
    <w:rsid w:val="00441032"/>
    <w:rsid w:val="00441939"/>
    <w:rsid w:val="004422F5"/>
    <w:rsid w:val="00443F8F"/>
    <w:rsid w:val="00443FE3"/>
    <w:rsid w:val="0044441A"/>
    <w:rsid w:val="004467B9"/>
    <w:rsid w:val="00446EAA"/>
    <w:rsid w:val="00447C01"/>
    <w:rsid w:val="00450115"/>
    <w:rsid w:val="00450357"/>
    <w:rsid w:val="0045293A"/>
    <w:rsid w:val="0045369B"/>
    <w:rsid w:val="00454D20"/>
    <w:rsid w:val="004567DD"/>
    <w:rsid w:val="0045742A"/>
    <w:rsid w:val="0046238C"/>
    <w:rsid w:val="0046314B"/>
    <w:rsid w:val="00463A7E"/>
    <w:rsid w:val="00464E25"/>
    <w:rsid w:val="00465A89"/>
    <w:rsid w:val="00467382"/>
    <w:rsid w:val="0046757B"/>
    <w:rsid w:val="00470068"/>
    <w:rsid w:val="00470AD1"/>
    <w:rsid w:val="004725F8"/>
    <w:rsid w:val="004760A3"/>
    <w:rsid w:val="0048011C"/>
    <w:rsid w:val="00481BEF"/>
    <w:rsid w:val="00483F9F"/>
    <w:rsid w:val="004902FE"/>
    <w:rsid w:val="004911E9"/>
    <w:rsid w:val="00494AF5"/>
    <w:rsid w:val="004958DE"/>
    <w:rsid w:val="00495B87"/>
    <w:rsid w:val="00495E2C"/>
    <w:rsid w:val="0049644F"/>
    <w:rsid w:val="004A00BB"/>
    <w:rsid w:val="004A25E4"/>
    <w:rsid w:val="004A268A"/>
    <w:rsid w:val="004A3049"/>
    <w:rsid w:val="004A61CC"/>
    <w:rsid w:val="004A76C0"/>
    <w:rsid w:val="004A7E9B"/>
    <w:rsid w:val="004B0333"/>
    <w:rsid w:val="004B6BE6"/>
    <w:rsid w:val="004B6E63"/>
    <w:rsid w:val="004B7221"/>
    <w:rsid w:val="004C0D58"/>
    <w:rsid w:val="004C1E9E"/>
    <w:rsid w:val="004C4504"/>
    <w:rsid w:val="004C556B"/>
    <w:rsid w:val="004C5A09"/>
    <w:rsid w:val="004C607E"/>
    <w:rsid w:val="004D0D72"/>
    <w:rsid w:val="004D156B"/>
    <w:rsid w:val="004D386B"/>
    <w:rsid w:val="004D4969"/>
    <w:rsid w:val="004D4B51"/>
    <w:rsid w:val="004D6D80"/>
    <w:rsid w:val="004E036A"/>
    <w:rsid w:val="004E4F57"/>
    <w:rsid w:val="004E5138"/>
    <w:rsid w:val="004F0104"/>
    <w:rsid w:val="004F251B"/>
    <w:rsid w:val="004F34E9"/>
    <w:rsid w:val="004F48F0"/>
    <w:rsid w:val="005016FF"/>
    <w:rsid w:val="00501BEC"/>
    <w:rsid w:val="0050281C"/>
    <w:rsid w:val="00504AB5"/>
    <w:rsid w:val="005056A0"/>
    <w:rsid w:val="00505DA6"/>
    <w:rsid w:val="00507925"/>
    <w:rsid w:val="0051012C"/>
    <w:rsid w:val="0051473A"/>
    <w:rsid w:val="005177C3"/>
    <w:rsid w:val="00523075"/>
    <w:rsid w:val="0052649F"/>
    <w:rsid w:val="00526B27"/>
    <w:rsid w:val="00527C75"/>
    <w:rsid w:val="0053533B"/>
    <w:rsid w:val="005415F2"/>
    <w:rsid w:val="0054232F"/>
    <w:rsid w:val="00544251"/>
    <w:rsid w:val="005460C1"/>
    <w:rsid w:val="00546DD1"/>
    <w:rsid w:val="00547967"/>
    <w:rsid w:val="00551304"/>
    <w:rsid w:val="0055550E"/>
    <w:rsid w:val="00560F32"/>
    <w:rsid w:val="0056298C"/>
    <w:rsid w:val="005642FC"/>
    <w:rsid w:val="0056522B"/>
    <w:rsid w:val="00566AFA"/>
    <w:rsid w:val="005704DB"/>
    <w:rsid w:val="005821FA"/>
    <w:rsid w:val="00582867"/>
    <w:rsid w:val="00582927"/>
    <w:rsid w:val="00583B16"/>
    <w:rsid w:val="00584DCA"/>
    <w:rsid w:val="00585AC8"/>
    <w:rsid w:val="005866F6"/>
    <w:rsid w:val="005875F3"/>
    <w:rsid w:val="0059387E"/>
    <w:rsid w:val="00593AB1"/>
    <w:rsid w:val="00596536"/>
    <w:rsid w:val="005A155B"/>
    <w:rsid w:val="005A1E93"/>
    <w:rsid w:val="005A27CF"/>
    <w:rsid w:val="005A337F"/>
    <w:rsid w:val="005A4E38"/>
    <w:rsid w:val="005A5D22"/>
    <w:rsid w:val="005A7941"/>
    <w:rsid w:val="005B3F7B"/>
    <w:rsid w:val="005B6CC6"/>
    <w:rsid w:val="005C0970"/>
    <w:rsid w:val="005C0E01"/>
    <w:rsid w:val="005D4C7A"/>
    <w:rsid w:val="005D69CF"/>
    <w:rsid w:val="005D6C77"/>
    <w:rsid w:val="005E3A65"/>
    <w:rsid w:val="005F4B05"/>
    <w:rsid w:val="005F4DF0"/>
    <w:rsid w:val="005F5453"/>
    <w:rsid w:val="005F78E0"/>
    <w:rsid w:val="00600C0C"/>
    <w:rsid w:val="006012AC"/>
    <w:rsid w:val="00605462"/>
    <w:rsid w:val="00607CE2"/>
    <w:rsid w:val="006116E5"/>
    <w:rsid w:val="00612642"/>
    <w:rsid w:val="00614A35"/>
    <w:rsid w:val="006151D1"/>
    <w:rsid w:val="00620814"/>
    <w:rsid w:val="00625D28"/>
    <w:rsid w:val="00626649"/>
    <w:rsid w:val="00626C04"/>
    <w:rsid w:val="00633DA6"/>
    <w:rsid w:val="0063435F"/>
    <w:rsid w:val="00634FB0"/>
    <w:rsid w:val="00637F1C"/>
    <w:rsid w:val="00645C77"/>
    <w:rsid w:val="00655281"/>
    <w:rsid w:val="00657F0A"/>
    <w:rsid w:val="00667076"/>
    <w:rsid w:val="00667F62"/>
    <w:rsid w:val="00672A65"/>
    <w:rsid w:val="00672B71"/>
    <w:rsid w:val="00674D47"/>
    <w:rsid w:val="006778CC"/>
    <w:rsid w:val="00680347"/>
    <w:rsid w:val="00682576"/>
    <w:rsid w:val="006918A7"/>
    <w:rsid w:val="0069257D"/>
    <w:rsid w:val="00695599"/>
    <w:rsid w:val="00695C78"/>
    <w:rsid w:val="006972EB"/>
    <w:rsid w:val="006A0AC9"/>
    <w:rsid w:val="006A0BD3"/>
    <w:rsid w:val="006A2F18"/>
    <w:rsid w:val="006A60DF"/>
    <w:rsid w:val="006B016E"/>
    <w:rsid w:val="006B1FCB"/>
    <w:rsid w:val="006B3E05"/>
    <w:rsid w:val="006B64B2"/>
    <w:rsid w:val="006B724D"/>
    <w:rsid w:val="006B772D"/>
    <w:rsid w:val="006C5330"/>
    <w:rsid w:val="006C5995"/>
    <w:rsid w:val="006C661D"/>
    <w:rsid w:val="006C68D2"/>
    <w:rsid w:val="006C6DAC"/>
    <w:rsid w:val="006D0DD3"/>
    <w:rsid w:val="006D1B9B"/>
    <w:rsid w:val="006D24EE"/>
    <w:rsid w:val="006E2847"/>
    <w:rsid w:val="006E6326"/>
    <w:rsid w:val="006E7F47"/>
    <w:rsid w:val="006F04DE"/>
    <w:rsid w:val="006F1536"/>
    <w:rsid w:val="006F4C49"/>
    <w:rsid w:val="006F7456"/>
    <w:rsid w:val="007002CA"/>
    <w:rsid w:val="00700476"/>
    <w:rsid w:val="00701D84"/>
    <w:rsid w:val="00704FF3"/>
    <w:rsid w:val="00705174"/>
    <w:rsid w:val="00705F13"/>
    <w:rsid w:val="0070775B"/>
    <w:rsid w:val="00712957"/>
    <w:rsid w:val="00714E31"/>
    <w:rsid w:val="00720549"/>
    <w:rsid w:val="00720EC6"/>
    <w:rsid w:val="00724175"/>
    <w:rsid w:val="007258BF"/>
    <w:rsid w:val="00730550"/>
    <w:rsid w:val="00733A76"/>
    <w:rsid w:val="00735BB7"/>
    <w:rsid w:val="00741671"/>
    <w:rsid w:val="00742C0D"/>
    <w:rsid w:val="00744C22"/>
    <w:rsid w:val="00745307"/>
    <w:rsid w:val="00753F3B"/>
    <w:rsid w:val="0075429C"/>
    <w:rsid w:val="007555A6"/>
    <w:rsid w:val="0075714E"/>
    <w:rsid w:val="00757A5F"/>
    <w:rsid w:val="00757EE5"/>
    <w:rsid w:val="0076203F"/>
    <w:rsid w:val="00762751"/>
    <w:rsid w:val="00764C25"/>
    <w:rsid w:val="007650A3"/>
    <w:rsid w:val="00766122"/>
    <w:rsid w:val="00790532"/>
    <w:rsid w:val="00790837"/>
    <w:rsid w:val="007918F0"/>
    <w:rsid w:val="007974FE"/>
    <w:rsid w:val="007A0034"/>
    <w:rsid w:val="007A3AAA"/>
    <w:rsid w:val="007A5059"/>
    <w:rsid w:val="007A7129"/>
    <w:rsid w:val="007A788C"/>
    <w:rsid w:val="007A7D81"/>
    <w:rsid w:val="007B0203"/>
    <w:rsid w:val="007C4986"/>
    <w:rsid w:val="007C4EB3"/>
    <w:rsid w:val="007D1B75"/>
    <w:rsid w:val="007D2EBE"/>
    <w:rsid w:val="007D466C"/>
    <w:rsid w:val="007D4F84"/>
    <w:rsid w:val="007D5CEC"/>
    <w:rsid w:val="007D636B"/>
    <w:rsid w:val="007D7437"/>
    <w:rsid w:val="007E01EF"/>
    <w:rsid w:val="007E0A76"/>
    <w:rsid w:val="007E146F"/>
    <w:rsid w:val="007E723C"/>
    <w:rsid w:val="007E7B6B"/>
    <w:rsid w:val="007F0D78"/>
    <w:rsid w:val="007F0E4D"/>
    <w:rsid w:val="007F16D5"/>
    <w:rsid w:val="007F33D4"/>
    <w:rsid w:val="007F6F31"/>
    <w:rsid w:val="00802072"/>
    <w:rsid w:val="00804F4F"/>
    <w:rsid w:val="0080764E"/>
    <w:rsid w:val="0081046E"/>
    <w:rsid w:val="00821CE9"/>
    <w:rsid w:val="00823650"/>
    <w:rsid w:val="008305AC"/>
    <w:rsid w:val="008309A6"/>
    <w:rsid w:val="008318F8"/>
    <w:rsid w:val="00831CC2"/>
    <w:rsid w:val="008345F9"/>
    <w:rsid w:val="008359CD"/>
    <w:rsid w:val="0084022F"/>
    <w:rsid w:val="00842F9F"/>
    <w:rsid w:val="0084393E"/>
    <w:rsid w:val="00847A28"/>
    <w:rsid w:val="008510CA"/>
    <w:rsid w:val="0085204D"/>
    <w:rsid w:val="0085394C"/>
    <w:rsid w:val="00855F4A"/>
    <w:rsid w:val="00861668"/>
    <w:rsid w:val="00861FA7"/>
    <w:rsid w:val="00862A8B"/>
    <w:rsid w:val="00865AE2"/>
    <w:rsid w:val="00867451"/>
    <w:rsid w:val="008678D9"/>
    <w:rsid w:val="0087203E"/>
    <w:rsid w:val="00872D07"/>
    <w:rsid w:val="00872ECB"/>
    <w:rsid w:val="00872EE6"/>
    <w:rsid w:val="00874553"/>
    <w:rsid w:val="00875E41"/>
    <w:rsid w:val="008777A4"/>
    <w:rsid w:val="008839B4"/>
    <w:rsid w:val="0088415B"/>
    <w:rsid w:val="00890E73"/>
    <w:rsid w:val="008942B2"/>
    <w:rsid w:val="00896606"/>
    <w:rsid w:val="008966E0"/>
    <w:rsid w:val="008A022E"/>
    <w:rsid w:val="008A03E5"/>
    <w:rsid w:val="008A5538"/>
    <w:rsid w:val="008A58CD"/>
    <w:rsid w:val="008B0C9A"/>
    <w:rsid w:val="008B2A6A"/>
    <w:rsid w:val="008B43C7"/>
    <w:rsid w:val="008B6749"/>
    <w:rsid w:val="008C0CC7"/>
    <w:rsid w:val="008C70F6"/>
    <w:rsid w:val="008C76FD"/>
    <w:rsid w:val="008D09E4"/>
    <w:rsid w:val="008D0E5B"/>
    <w:rsid w:val="008D1071"/>
    <w:rsid w:val="008D36DD"/>
    <w:rsid w:val="008D54D7"/>
    <w:rsid w:val="008E1A16"/>
    <w:rsid w:val="008E2B49"/>
    <w:rsid w:val="008E2D06"/>
    <w:rsid w:val="008E30EA"/>
    <w:rsid w:val="008E5547"/>
    <w:rsid w:val="008F0642"/>
    <w:rsid w:val="008F0F96"/>
    <w:rsid w:val="008F2A25"/>
    <w:rsid w:val="008F3EDA"/>
    <w:rsid w:val="008F4B51"/>
    <w:rsid w:val="008F5EEF"/>
    <w:rsid w:val="008F7B7F"/>
    <w:rsid w:val="00903101"/>
    <w:rsid w:val="009042A9"/>
    <w:rsid w:val="009047A3"/>
    <w:rsid w:val="00905367"/>
    <w:rsid w:val="009102C1"/>
    <w:rsid w:val="0091079F"/>
    <w:rsid w:val="0091424C"/>
    <w:rsid w:val="009157BD"/>
    <w:rsid w:val="009175B3"/>
    <w:rsid w:val="00923E6F"/>
    <w:rsid w:val="00924C7D"/>
    <w:rsid w:val="009313CB"/>
    <w:rsid w:val="00931608"/>
    <w:rsid w:val="00931EB4"/>
    <w:rsid w:val="00931F75"/>
    <w:rsid w:val="0093563B"/>
    <w:rsid w:val="009359DF"/>
    <w:rsid w:val="00937E06"/>
    <w:rsid w:val="0094016F"/>
    <w:rsid w:val="009479D2"/>
    <w:rsid w:val="0095183E"/>
    <w:rsid w:val="00951AF9"/>
    <w:rsid w:val="00961E2B"/>
    <w:rsid w:val="0096223B"/>
    <w:rsid w:val="009622C7"/>
    <w:rsid w:val="00966B11"/>
    <w:rsid w:val="00967206"/>
    <w:rsid w:val="00967900"/>
    <w:rsid w:val="0097148A"/>
    <w:rsid w:val="0097195C"/>
    <w:rsid w:val="009733AF"/>
    <w:rsid w:val="00974A85"/>
    <w:rsid w:val="00976610"/>
    <w:rsid w:val="00976A3E"/>
    <w:rsid w:val="00983E4D"/>
    <w:rsid w:val="009843EA"/>
    <w:rsid w:val="009909AC"/>
    <w:rsid w:val="0099132D"/>
    <w:rsid w:val="009932C1"/>
    <w:rsid w:val="009940B1"/>
    <w:rsid w:val="00995B99"/>
    <w:rsid w:val="009964F7"/>
    <w:rsid w:val="009A5B83"/>
    <w:rsid w:val="009B0037"/>
    <w:rsid w:val="009B5B38"/>
    <w:rsid w:val="009C03C4"/>
    <w:rsid w:val="009C4D03"/>
    <w:rsid w:val="009C7BA9"/>
    <w:rsid w:val="009C7EE5"/>
    <w:rsid w:val="009D02A1"/>
    <w:rsid w:val="009D2744"/>
    <w:rsid w:val="009E0446"/>
    <w:rsid w:val="009E1AC4"/>
    <w:rsid w:val="009E5ABF"/>
    <w:rsid w:val="009F249D"/>
    <w:rsid w:val="009F5C1E"/>
    <w:rsid w:val="00A0418C"/>
    <w:rsid w:val="00A04D58"/>
    <w:rsid w:val="00A104F3"/>
    <w:rsid w:val="00A10F73"/>
    <w:rsid w:val="00A118E7"/>
    <w:rsid w:val="00A15A3B"/>
    <w:rsid w:val="00A1670E"/>
    <w:rsid w:val="00A16A41"/>
    <w:rsid w:val="00A21275"/>
    <w:rsid w:val="00A22684"/>
    <w:rsid w:val="00A23DBC"/>
    <w:rsid w:val="00A24558"/>
    <w:rsid w:val="00A31A85"/>
    <w:rsid w:val="00A31ECC"/>
    <w:rsid w:val="00A349CA"/>
    <w:rsid w:val="00A35142"/>
    <w:rsid w:val="00A40C73"/>
    <w:rsid w:val="00A4218E"/>
    <w:rsid w:val="00A43878"/>
    <w:rsid w:val="00A452A7"/>
    <w:rsid w:val="00A45D9C"/>
    <w:rsid w:val="00A46146"/>
    <w:rsid w:val="00A5179E"/>
    <w:rsid w:val="00A52143"/>
    <w:rsid w:val="00A53B5D"/>
    <w:rsid w:val="00A600AD"/>
    <w:rsid w:val="00A63253"/>
    <w:rsid w:val="00A63E81"/>
    <w:rsid w:val="00A65C65"/>
    <w:rsid w:val="00A65CE7"/>
    <w:rsid w:val="00A67B7B"/>
    <w:rsid w:val="00A70764"/>
    <w:rsid w:val="00A70FF3"/>
    <w:rsid w:val="00A73A1E"/>
    <w:rsid w:val="00A743C7"/>
    <w:rsid w:val="00A74954"/>
    <w:rsid w:val="00A77F9F"/>
    <w:rsid w:val="00A81163"/>
    <w:rsid w:val="00A84148"/>
    <w:rsid w:val="00A86B39"/>
    <w:rsid w:val="00A87C8F"/>
    <w:rsid w:val="00A90790"/>
    <w:rsid w:val="00A9126B"/>
    <w:rsid w:val="00A92651"/>
    <w:rsid w:val="00A9442B"/>
    <w:rsid w:val="00A94CC8"/>
    <w:rsid w:val="00A9604A"/>
    <w:rsid w:val="00AA242E"/>
    <w:rsid w:val="00AA28F8"/>
    <w:rsid w:val="00AA612B"/>
    <w:rsid w:val="00AB2772"/>
    <w:rsid w:val="00AB4D37"/>
    <w:rsid w:val="00AC1D13"/>
    <w:rsid w:val="00AC27D2"/>
    <w:rsid w:val="00AD06F7"/>
    <w:rsid w:val="00AD32EB"/>
    <w:rsid w:val="00AD396A"/>
    <w:rsid w:val="00AD7E75"/>
    <w:rsid w:val="00AE066F"/>
    <w:rsid w:val="00AE2261"/>
    <w:rsid w:val="00AE2CE5"/>
    <w:rsid w:val="00AF17F9"/>
    <w:rsid w:val="00AF1D56"/>
    <w:rsid w:val="00AF3927"/>
    <w:rsid w:val="00AF6081"/>
    <w:rsid w:val="00AF6F99"/>
    <w:rsid w:val="00B02FC3"/>
    <w:rsid w:val="00B0405C"/>
    <w:rsid w:val="00B0677F"/>
    <w:rsid w:val="00B068FD"/>
    <w:rsid w:val="00B10F19"/>
    <w:rsid w:val="00B162F3"/>
    <w:rsid w:val="00B165F8"/>
    <w:rsid w:val="00B212F1"/>
    <w:rsid w:val="00B25681"/>
    <w:rsid w:val="00B25DBC"/>
    <w:rsid w:val="00B260A9"/>
    <w:rsid w:val="00B2613D"/>
    <w:rsid w:val="00B2627B"/>
    <w:rsid w:val="00B264DF"/>
    <w:rsid w:val="00B2654C"/>
    <w:rsid w:val="00B319CB"/>
    <w:rsid w:val="00B330EC"/>
    <w:rsid w:val="00B331C7"/>
    <w:rsid w:val="00B3478B"/>
    <w:rsid w:val="00B3591B"/>
    <w:rsid w:val="00B371F6"/>
    <w:rsid w:val="00B40557"/>
    <w:rsid w:val="00B40C06"/>
    <w:rsid w:val="00B4233C"/>
    <w:rsid w:val="00B4373C"/>
    <w:rsid w:val="00B46D51"/>
    <w:rsid w:val="00B47AAC"/>
    <w:rsid w:val="00B507EA"/>
    <w:rsid w:val="00B5220F"/>
    <w:rsid w:val="00B525C5"/>
    <w:rsid w:val="00B52FB4"/>
    <w:rsid w:val="00B534D5"/>
    <w:rsid w:val="00B53779"/>
    <w:rsid w:val="00B5762F"/>
    <w:rsid w:val="00B57E9E"/>
    <w:rsid w:val="00B616E2"/>
    <w:rsid w:val="00B62C0D"/>
    <w:rsid w:val="00B62CB2"/>
    <w:rsid w:val="00B635BB"/>
    <w:rsid w:val="00B64683"/>
    <w:rsid w:val="00B66EBB"/>
    <w:rsid w:val="00B701FE"/>
    <w:rsid w:val="00B72EBF"/>
    <w:rsid w:val="00B73E14"/>
    <w:rsid w:val="00B745E1"/>
    <w:rsid w:val="00B75010"/>
    <w:rsid w:val="00B75B39"/>
    <w:rsid w:val="00B76A6A"/>
    <w:rsid w:val="00B80D02"/>
    <w:rsid w:val="00B813A4"/>
    <w:rsid w:val="00B84581"/>
    <w:rsid w:val="00B8496B"/>
    <w:rsid w:val="00B857D0"/>
    <w:rsid w:val="00B90ADE"/>
    <w:rsid w:val="00B90B79"/>
    <w:rsid w:val="00B92CD1"/>
    <w:rsid w:val="00B94B72"/>
    <w:rsid w:val="00B96339"/>
    <w:rsid w:val="00B96637"/>
    <w:rsid w:val="00B96D0A"/>
    <w:rsid w:val="00B975F1"/>
    <w:rsid w:val="00B97F8C"/>
    <w:rsid w:val="00BA1B3E"/>
    <w:rsid w:val="00BA31BE"/>
    <w:rsid w:val="00BA47E5"/>
    <w:rsid w:val="00BB0089"/>
    <w:rsid w:val="00BB00B0"/>
    <w:rsid w:val="00BB05D6"/>
    <w:rsid w:val="00BB0B4F"/>
    <w:rsid w:val="00BB1815"/>
    <w:rsid w:val="00BB40FC"/>
    <w:rsid w:val="00BB5A19"/>
    <w:rsid w:val="00BC0AEF"/>
    <w:rsid w:val="00BC21AA"/>
    <w:rsid w:val="00BC2731"/>
    <w:rsid w:val="00BC39B4"/>
    <w:rsid w:val="00BC3B66"/>
    <w:rsid w:val="00BC5984"/>
    <w:rsid w:val="00BC7A66"/>
    <w:rsid w:val="00BD06E3"/>
    <w:rsid w:val="00BD1BA2"/>
    <w:rsid w:val="00BD269F"/>
    <w:rsid w:val="00BD26BA"/>
    <w:rsid w:val="00BD34AA"/>
    <w:rsid w:val="00BE1BC0"/>
    <w:rsid w:val="00BE2752"/>
    <w:rsid w:val="00BE3065"/>
    <w:rsid w:val="00BE57DE"/>
    <w:rsid w:val="00BE7ABF"/>
    <w:rsid w:val="00BF0CDB"/>
    <w:rsid w:val="00BF1CCB"/>
    <w:rsid w:val="00BF23E1"/>
    <w:rsid w:val="00BF2EA6"/>
    <w:rsid w:val="00BF3050"/>
    <w:rsid w:val="00BF569F"/>
    <w:rsid w:val="00BF5FCB"/>
    <w:rsid w:val="00BF6BE1"/>
    <w:rsid w:val="00BF710A"/>
    <w:rsid w:val="00C02025"/>
    <w:rsid w:val="00C0208A"/>
    <w:rsid w:val="00C17B1F"/>
    <w:rsid w:val="00C17E04"/>
    <w:rsid w:val="00C20783"/>
    <w:rsid w:val="00C24C53"/>
    <w:rsid w:val="00C30EAC"/>
    <w:rsid w:val="00C315E8"/>
    <w:rsid w:val="00C31AA2"/>
    <w:rsid w:val="00C340FD"/>
    <w:rsid w:val="00C362D4"/>
    <w:rsid w:val="00C41F07"/>
    <w:rsid w:val="00C42ED2"/>
    <w:rsid w:val="00C4432F"/>
    <w:rsid w:val="00C50DA5"/>
    <w:rsid w:val="00C5447A"/>
    <w:rsid w:val="00C55072"/>
    <w:rsid w:val="00C5566B"/>
    <w:rsid w:val="00C55A46"/>
    <w:rsid w:val="00C63CBD"/>
    <w:rsid w:val="00C672E1"/>
    <w:rsid w:val="00C71675"/>
    <w:rsid w:val="00C7284D"/>
    <w:rsid w:val="00C73474"/>
    <w:rsid w:val="00C758CF"/>
    <w:rsid w:val="00C762AA"/>
    <w:rsid w:val="00C76977"/>
    <w:rsid w:val="00C769CC"/>
    <w:rsid w:val="00C77854"/>
    <w:rsid w:val="00C80A43"/>
    <w:rsid w:val="00C80CE0"/>
    <w:rsid w:val="00C81A5C"/>
    <w:rsid w:val="00C81E9C"/>
    <w:rsid w:val="00C82B22"/>
    <w:rsid w:val="00C835C6"/>
    <w:rsid w:val="00C84006"/>
    <w:rsid w:val="00C851C2"/>
    <w:rsid w:val="00C91744"/>
    <w:rsid w:val="00C9217C"/>
    <w:rsid w:val="00C92E1A"/>
    <w:rsid w:val="00C966DB"/>
    <w:rsid w:val="00CA2105"/>
    <w:rsid w:val="00CA33CA"/>
    <w:rsid w:val="00CA3B15"/>
    <w:rsid w:val="00CA44D2"/>
    <w:rsid w:val="00CA6933"/>
    <w:rsid w:val="00CB0EFA"/>
    <w:rsid w:val="00CB1C29"/>
    <w:rsid w:val="00CB2DFC"/>
    <w:rsid w:val="00CB3945"/>
    <w:rsid w:val="00CB78B9"/>
    <w:rsid w:val="00CC0DE7"/>
    <w:rsid w:val="00CC2452"/>
    <w:rsid w:val="00CC6D26"/>
    <w:rsid w:val="00CD2061"/>
    <w:rsid w:val="00CD612B"/>
    <w:rsid w:val="00CD6D61"/>
    <w:rsid w:val="00CD77E6"/>
    <w:rsid w:val="00CE1153"/>
    <w:rsid w:val="00CE21CA"/>
    <w:rsid w:val="00CE710F"/>
    <w:rsid w:val="00CF001A"/>
    <w:rsid w:val="00CF1806"/>
    <w:rsid w:val="00CF189B"/>
    <w:rsid w:val="00CF4C21"/>
    <w:rsid w:val="00CF74D8"/>
    <w:rsid w:val="00D01218"/>
    <w:rsid w:val="00D01514"/>
    <w:rsid w:val="00D0341F"/>
    <w:rsid w:val="00D034A5"/>
    <w:rsid w:val="00D04EBD"/>
    <w:rsid w:val="00D06CE0"/>
    <w:rsid w:val="00D07668"/>
    <w:rsid w:val="00D07F56"/>
    <w:rsid w:val="00D11CB4"/>
    <w:rsid w:val="00D138F0"/>
    <w:rsid w:val="00D14702"/>
    <w:rsid w:val="00D1555B"/>
    <w:rsid w:val="00D20001"/>
    <w:rsid w:val="00D22196"/>
    <w:rsid w:val="00D24378"/>
    <w:rsid w:val="00D3163B"/>
    <w:rsid w:val="00D31C14"/>
    <w:rsid w:val="00D34BDD"/>
    <w:rsid w:val="00D34D6B"/>
    <w:rsid w:val="00D35571"/>
    <w:rsid w:val="00D37085"/>
    <w:rsid w:val="00D40881"/>
    <w:rsid w:val="00D42341"/>
    <w:rsid w:val="00D43BCC"/>
    <w:rsid w:val="00D47B74"/>
    <w:rsid w:val="00D507FB"/>
    <w:rsid w:val="00D508E4"/>
    <w:rsid w:val="00D53277"/>
    <w:rsid w:val="00D562D2"/>
    <w:rsid w:val="00D56322"/>
    <w:rsid w:val="00D56DB4"/>
    <w:rsid w:val="00D57917"/>
    <w:rsid w:val="00D621F7"/>
    <w:rsid w:val="00D742D3"/>
    <w:rsid w:val="00D759F9"/>
    <w:rsid w:val="00D76E56"/>
    <w:rsid w:val="00D777C6"/>
    <w:rsid w:val="00D80537"/>
    <w:rsid w:val="00D80B59"/>
    <w:rsid w:val="00D81FE3"/>
    <w:rsid w:val="00D82A80"/>
    <w:rsid w:val="00D82C3A"/>
    <w:rsid w:val="00D84D9B"/>
    <w:rsid w:val="00D85795"/>
    <w:rsid w:val="00D917CD"/>
    <w:rsid w:val="00D941CE"/>
    <w:rsid w:val="00D94914"/>
    <w:rsid w:val="00D94937"/>
    <w:rsid w:val="00D959EB"/>
    <w:rsid w:val="00D97D43"/>
    <w:rsid w:val="00DA07B0"/>
    <w:rsid w:val="00DA66AD"/>
    <w:rsid w:val="00DB04C5"/>
    <w:rsid w:val="00DB09BD"/>
    <w:rsid w:val="00DB59D8"/>
    <w:rsid w:val="00DB5B03"/>
    <w:rsid w:val="00DC09BE"/>
    <w:rsid w:val="00DC321E"/>
    <w:rsid w:val="00DC4C14"/>
    <w:rsid w:val="00DC4D4E"/>
    <w:rsid w:val="00DC6BFE"/>
    <w:rsid w:val="00DD10D8"/>
    <w:rsid w:val="00DD23BF"/>
    <w:rsid w:val="00DD28DD"/>
    <w:rsid w:val="00DD585D"/>
    <w:rsid w:val="00DE2F44"/>
    <w:rsid w:val="00DE54F8"/>
    <w:rsid w:val="00DE5BA7"/>
    <w:rsid w:val="00DF1A01"/>
    <w:rsid w:val="00DF1E2E"/>
    <w:rsid w:val="00DF42F3"/>
    <w:rsid w:val="00DF5ABC"/>
    <w:rsid w:val="00DF77D7"/>
    <w:rsid w:val="00E128B4"/>
    <w:rsid w:val="00E1327A"/>
    <w:rsid w:val="00E13DE3"/>
    <w:rsid w:val="00E22D96"/>
    <w:rsid w:val="00E249F9"/>
    <w:rsid w:val="00E25533"/>
    <w:rsid w:val="00E301FE"/>
    <w:rsid w:val="00E3133E"/>
    <w:rsid w:val="00E314FE"/>
    <w:rsid w:val="00E345E8"/>
    <w:rsid w:val="00E34CF4"/>
    <w:rsid w:val="00E42608"/>
    <w:rsid w:val="00E43ECE"/>
    <w:rsid w:val="00E5052A"/>
    <w:rsid w:val="00E51BCA"/>
    <w:rsid w:val="00E52861"/>
    <w:rsid w:val="00E528F5"/>
    <w:rsid w:val="00E5487F"/>
    <w:rsid w:val="00E566A0"/>
    <w:rsid w:val="00E5787B"/>
    <w:rsid w:val="00E632DB"/>
    <w:rsid w:val="00E63F0E"/>
    <w:rsid w:val="00E648A4"/>
    <w:rsid w:val="00E64C6E"/>
    <w:rsid w:val="00E71878"/>
    <w:rsid w:val="00E731CA"/>
    <w:rsid w:val="00E75047"/>
    <w:rsid w:val="00E77265"/>
    <w:rsid w:val="00E833DD"/>
    <w:rsid w:val="00E83D84"/>
    <w:rsid w:val="00E85EBA"/>
    <w:rsid w:val="00E86218"/>
    <w:rsid w:val="00E90770"/>
    <w:rsid w:val="00E9382E"/>
    <w:rsid w:val="00E942A0"/>
    <w:rsid w:val="00E94F60"/>
    <w:rsid w:val="00EA020C"/>
    <w:rsid w:val="00EA13C3"/>
    <w:rsid w:val="00EA188C"/>
    <w:rsid w:val="00EA1AB4"/>
    <w:rsid w:val="00EA1E46"/>
    <w:rsid w:val="00EA49DD"/>
    <w:rsid w:val="00EA58FB"/>
    <w:rsid w:val="00EA7FE8"/>
    <w:rsid w:val="00EB29B3"/>
    <w:rsid w:val="00EB3FCF"/>
    <w:rsid w:val="00EB641D"/>
    <w:rsid w:val="00EC0329"/>
    <w:rsid w:val="00EC0667"/>
    <w:rsid w:val="00EC5722"/>
    <w:rsid w:val="00ED05CC"/>
    <w:rsid w:val="00ED0972"/>
    <w:rsid w:val="00ED2660"/>
    <w:rsid w:val="00ED2B3C"/>
    <w:rsid w:val="00ED341C"/>
    <w:rsid w:val="00ED4A46"/>
    <w:rsid w:val="00ED4BE7"/>
    <w:rsid w:val="00ED792A"/>
    <w:rsid w:val="00EE43DC"/>
    <w:rsid w:val="00EE5D14"/>
    <w:rsid w:val="00EE6865"/>
    <w:rsid w:val="00EF078B"/>
    <w:rsid w:val="00EF220A"/>
    <w:rsid w:val="00EF3BF9"/>
    <w:rsid w:val="00F00E99"/>
    <w:rsid w:val="00F00FC3"/>
    <w:rsid w:val="00F043AB"/>
    <w:rsid w:val="00F04DDE"/>
    <w:rsid w:val="00F05705"/>
    <w:rsid w:val="00F06264"/>
    <w:rsid w:val="00F13BC5"/>
    <w:rsid w:val="00F178F4"/>
    <w:rsid w:val="00F21BC8"/>
    <w:rsid w:val="00F22F27"/>
    <w:rsid w:val="00F2433D"/>
    <w:rsid w:val="00F2678C"/>
    <w:rsid w:val="00F319B4"/>
    <w:rsid w:val="00F31F6F"/>
    <w:rsid w:val="00F32C74"/>
    <w:rsid w:val="00F3394E"/>
    <w:rsid w:val="00F3461C"/>
    <w:rsid w:val="00F36529"/>
    <w:rsid w:val="00F40104"/>
    <w:rsid w:val="00F42F1F"/>
    <w:rsid w:val="00F43373"/>
    <w:rsid w:val="00F5309D"/>
    <w:rsid w:val="00F53485"/>
    <w:rsid w:val="00F610D9"/>
    <w:rsid w:val="00F61A98"/>
    <w:rsid w:val="00F6283E"/>
    <w:rsid w:val="00F72A97"/>
    <w:rsid w:val="00F72BBB"/>
    <w:rsid w:val="00F72EAC"/>
    <w:rsid w:val="00F73008"/>
    <w:rsid w:val="00F7529C"/>
    <w:rsid w:val="00F75615"/>
    <w:rsid w:val="00F76650"/>
    <w:rsid w:val="00F76C19"/>
    <w:rsid w:val="00F83BA1"/>
    <w:rsid w:val="00F83E59"/>
    <w:rsid w:val="00F84883"/>
    <w:rsid w:val="00F87183"/>
    <w:rsid w:val="00F91B37"/>
    <w:rsid w:val="00F92243"/>
    <w:rsid w:val="00F93B6C"/>
    <w:rsid w:val="00FA0253"/>
    <w:rsid w:val="00FA0922"/>
    <w:rsid w:val="00FA3903"/>
    <w:rsid w:val="00FA3FC3"/>
    <w:rsid w:val="00FA496A"/>
    <w:rsid w:val="00FA5925"/>
    <w:rsid w:val="00FA5B58"/>
    <w:rsid w:val="00FB3946"/>
    <w:rsid w:val="00FB7B05"/>
    <w:rsid w:val="00FC06B0"/>
    <w:rsid w:val="00FC13C0"/>
    <w:rsid w:val="00FC71DB"/>
    <w:rsid w:val="00FD06E4"/>
    <w:rsid w:val="00FD2383"/>
    <w:rsid w:val="00FD4A18"/>
    <w:rsid w:val="00FE2D4F"/>
    <w:rsid w:val="00FE4A15"/>
    <w:rsid w:val="00FE6478"/>
    <w:rsid w:val="00FE792D"/>
    <w:rsid w:val="00FF1C7A"/>
    <w:rsid w:val="00FF2B2B"/>
    <w:rsid w:val="00FF5923"/>
    <w:rsid w:val="00FF5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5:docId w15:val="{DBC895D3-3A78-45AE-B0F0-8D3BB9B2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4D8"/>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72D55"/>
    <w:pPr>
      <w:tabs>
        <w:tab w:val="center" w:pos="4677"/>
        <w:tab w:val="right" w:pos="9355"/>
      </w:tabs>
    </w:pPr>
  </w:style>
  <w:style w:type="character" w:customStyle="1" w:styleId="a4">
    <w:name w:val="Нижний колонтитул Знак"/>
    <w:basedOn w:val="a0"/>
    <w:link w:val="a3"/>
    <w:rsid w:val="00372D55"/>
    <w:rPr>
      <w:rFonts w:ascii="Times New Roman" w:eastAsia="Times New Roman" w:hAnsi="Times New Roman" w:cs="Times New Roman"/>
      <w:sz w:val="24"/>
      <w:szCs w:val="24"/>
      <w:lang w:eastAsia="ru-RU"/>
    </w:rPr>
  </w:style>
  <w:style w:type="character" w:styleId="a5">
    <w:name w:val="page number"/>
    <w:basedOn w:val="a0"/>
    <w:rsid w:val="00372D55"/>
  </w:style>
  <w:style w:type="paragraph" w:styleId="a6">
    <w:name w:val="header"/>
    <w:basedOn w:val="a"/>
    <w:link w:val="a7"/>
    <w:uiPriority w:val="99"/>
    <w:rsid w:val="00372D55"/>
    <w:pPr>
      <w:tabs>
        <w:tab w:val="center" w:pos="4677"/>
        <w:tab w:val="right" w:pos="9355"/>
      </w:tabs>
    </w:pPr>
  </w:style>
  <w:style w:type="character" w:customStyle="1" w:styleId="a7">
    <w:name w:val="Верхний колонтитул Знак"/>
    <w:basedOn w:val="a0"/>
    <w:link w:val="a6"/>
    <w:uiPriority w:val="99"/>
    <w:rsid w:val="00372D55"/>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72D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72D55"/>
    <w:pPr>
      <w:autoSpaceDE w:val="0"/>
      <w:autoSpaceDN w:val="0"/>
      <w:adjustRightInd w:val="0"/>
      <w:spacing w:after="0" w:line="240" w:lineRule="auto"/>
    </w:pPr>
    <w:rPr>
      <w:rFonts w:ascii="Times New Roman" w:eastAsia="Calibri" w:hAnsi="Times New Roman" w:cs="Times New Roman"/>
      <w:sz w:val="24"/>
      <w:szCs w:val="24"/>
    </w:rPr>
  </w:style>
  <w:style w:type="character" w:styleId="a8">
    <w:name w:val="footnote reference"/>
    <w:unhideWhenUsed/>
    <w:rsid w:val="00372D55"/>
    <w:rPr>
      <w:vertAlign w:val="superscript"/>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a"/>
    <w:uiPriority w:val="99"/>
    <w:unhideWhenUsed/>
    <w:qFormat/>
    <w:rsid w:val="00372D55"/>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9"/>
    <w:uiPriority w:val="99"/>
    <w:rsid w:val="00372D55"/>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5A337F"/>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5A337F"/>
    <w:rPr>
      <w:rFonts w:ascii="Segoe UI" w:eastAsia="Times New Roman" w:hAnsi="Segoe UI" w:cs="Segoe UI"/>
      <w:sz w:val="18"/>
      <w:szCs w:val="18"/>
      <w:lang w:eastAsia="ru-RU"/>
    </w:rPr>
  </w:style>
  <w:style w:type="paragraph" w:customStyle="1" w:styleId="ConsPlusNormal">
    <w:name w:val="ConsPlusNormal"/>
    <w:rsid w:val="00182873"/>
    <w:pPr>
      <w:autoSpaceDE w:val="0"/>
      <w:autoSpaceDN w:val="0"/>
      <w:adjustRightInd w:val="0"/>
      <w:spacing w:after="0" w:line="240" w:lineRule="auto"/>
    </w:pPr>
    <w:rPr>
      <w:rFonts w:ascii="Times New Roman" w:hAnsi="Times New Roman" w:cs="Times New Roman"/>
      <w:b/>
      <w:bCs/>
      <w:sz w:val="24"/>
      <w:szCs w:val="24"/>
    </w:rPr>
  </w:style>
  <w:style w:type="paragraph" w:styleId="ad">
    <w:name w:val="Title"/>
    <w:basedOn w:val="a"/>
    <w:link w:val="ae"/>
    <w:uiPriority w:val="99"/>
    <w:qFormat/>
    <w:rsid w:val="00CF74D8"/>
    <w:pPr>
      <w:spacing w:before="240"/>
      <w:jc w:val="center"/>
      <w:outlineLvl w:val="0"/>
    </w:pPr>
    <w:rPr>
      <w:rFonts w:ascii="Arial" w:hAnsi="Arial"/>
      <w:b/>
      <w:kern w:val="28"/>
      <w:sz w:val="32"/>
      <w:szCs w:val="20"/>
    </w:rPr>
  </w:style>
  <w:style w:type="character" w:customStyle="1" w:styleId="ae">
    <w:name w:val="Название Знак"/>
    <w:basedOn w:val="a0"/>
    <w:link w:val="ad"/>
    <w:uiPriority w:val="99"/>
    <w:rsid w:val="00CF74D8"/>
    <w:rPr>
      <w:rFonts w:ascii="Arial" w:eastAsia="Times New Roman" w:hAnsi="Arial" w:cs="Times New Roman"/>
      <w:b/>
      <w:kern w:val="28"/>
      <w:sz w:val="32"/>
      <w:szCs w:val="20"/>
      <w:lang w:eastAsia="ru-RU"/>
    </w:rPr>
  </w:style>
  <w:style w:type="character" w:customStyle="1" w:styleId="ng-binding">
    <w:name w:val="ng-binding"/>
    <w:rsid w:val="00CF7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19991">
      <w:bodyDiv w:val="1"/>
      <w:marLeft w:val="0"/>
      <w:marRight w:val="0"/>
      <w:marTop w:val="0"/>
      <w:marBottom w:val="0"/>
      <w:divBdr>
        <w:top w:val="none" w:sz="0" w:space="0" w:color="auto"/>
        <w:left w:val="none" w:sz="0" w:space="0" w:color="auto"/>
        <w:bottom w:val="none" w:sz="0" w:space="0" w:color="auto"/>
        <w:right w:val="none" w:sz="0" w:space="0" w:color="auto"/>
      </w:divBdr>
    </w:div>
    <w:div w:id="202913767">
      <w:bodyDiv w:val="1"/>
      <w:marLeft w:val="0"/>
      <w:marRight w:val="0"/>
      <w:marTop w:val="0"/>
      <w:marBottom w:val="0"/>
      <w:divBdr>
        <w:top w:val="none" w:sz="0" w:space="0" w:color="auto"/>
        <w:left w:val="none" w:sz="0" w:space="0" w:color="auto"/>
        <w:bottom w:val="none" w:sz="0" w:space="0" w:color="auto"/>
        <w:right w:val="none" w:sz="0" w:space="0" w:color="auto"/>
      </w:divBdr>
      <w:divsChild>
        <w:div w:id="1502042007">
          <w:marLeft w:val="0"/>
          <w:marRight w:val="0"/>
          <w:marTop w:val="0"/>
          <w:marBottom w:val="0"/>
          <w:divBdr>
            <w:top w:val="none" w:sz="0" w:space="0" w:color="auto"/>
            <w:left w:val="none" w:sz="0" w:space="0" w:color="auto"/>
            <w:bottom w:val="none" w:sz="0" w:space="0" w:color="auto"/>
            <w:right w:val="none" w:sz="0" w:space="0" w:color="auto"/>
          </w:divBdr>
        </w:div>
        <w:div w:id="1571579738">
          <w:marLeft w:val="0"/>
          <w:marRight w:val="0"/>
          <w:marTop w:val="0"/>
          <w:marBottom w:val="0"/>
          <w:divBdr>
            <w:top w:val="none" w:sz="0" w:space="0" w:color="auto"/>
            <w:left w:val="none" w:sz="0" w:space="0" w:color="auto"/>
            <w:bottom w:val="none" w:sz="0" w:space="0" w:color="auto"/>
            <w:right w:val="none" w:sz="0" w:space="0" w:color="auto"/>
          </w:divBdr>
          <w:divsChild>
            <w:div w:id="196427533">
              <w:marLeft w:val="0"/>
              <w:marRight w:val="0"/>
              <w:marTop w:val="0"/>
              <w:marBottom w:val="0"/>
              <w:divBdr>
                <w:top w:val="none" w:sz="0" w:space="0" w:color="auto"/>
                <w:left w:val="none" w:sz="0" w:space="0" w:color="auto"/>
                <w:bottom w:val="none" w:sz="0" w:space="0" w:color="auto"/>
                <w:right w:val="none" w:sz="0" w:space="0" w:color="auto"/>
              </w:divBdr>
              <w:divsChild>
                <w:div w:id="951016078">
                  <w:marLeft w:val="450"/>
                  <w:marRight w:val="450"/>
                  <w:marTop w:val="300"/>
                  <w:marBottom w:val="300"/>
                  <w:divBdr>
                    <w:top w:val="dotted" w:sz="6" w:space="0" w:color="E0E0E0"/>
                    <w:left w:val="dotted" w:sz="6" w:space="0" w:color="E0E0E0"/>
                    <w:bottom w:val="dotted" w:sz="6" w:space="0" w:color="E0E0E0"/>
                    <w:right w:val="dotted" w:sz="6" w:space="0" w:color="E0E0E0"/>
                  </w:divBdr>
                  <w:divsChild>
                    <w:div w:id="1787432939">
                      <w:marLeft w:val="7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47927281">
      <w:bodyDiv w:val="1"/>
      <w:marLeft w:val="0"/>
      <w:marRight w:val="0"/>
      <w:marTop w:val="0"/>
      <w:marBottom w:val="0"/>
      <w:divBdr>
        <w:top w:val="none" w:sz="0" w:space="0" w:color="auto"/>
        <w:left w:val="none" w:sz="0" w:space="0" w:color="auto"/>
        <w:bottom w:val="none" w:sz="0" w:space="0" w:color="auto"/>
        <w:right w:val="none" w:sz="0" w:space="0" w:color="auto"/>
      </w:divBdr>
    </w:div>
    <w:div w:id="1723669978">
      <w:bodyDiv w:val="1"/>
      <w:marLeft w:val="0"/>
      <w:marRight w:val="0"/>
      <w:marTop w:val="0"/>
      <w:marBottom w:val="0"/>
      <w:divBdr>
        <w:top w:val="none" w:sz="0" w:space="0" w:color="auto"/>
        <w:left w:val="none" w:sz="0" w:space="0" w:color="auto"/>
        <w:bottom w:val="none" w:sz="0" w:space="0" w:color="auto"/>
        <w:right w:val="none" w:sz="0" w:space="0" w:color="auto"/>
      </w:divBdr>
      <w:divsChild>
        <w:div w:id="1603339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ED49F76BD081E8646C1E48546C9CAEBBE05C5E3EC30D8A88AAD424CCE08B14C4E5083B7DD9FC8C6D0873C34C9Ay5L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626</Words>
  <Characters>3573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Молчанова Мария Викторовна</dc:creator>
  <cp:keywords/>
  <dc:description/>
  <cp:lastModifiedBy>Борозняк Софья Андреевна</cp:lastModifiedBy>
  <cp:revision>17</cp:revision>
  <cp:lastPrinted>2024-10-30T12:28:00Z</cp:lastPrinted>
  <dcterms:created xsi:type="dcterms:W3CDTF">2024-01-23T10:47:00Z</dcterms:created>
  <dcterms:modified xsi:type="dcterms:W3CDTF">2024-11-01T09:01:00Z</dcterms:modified>
</cp:coreProperties>
</file>