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D4" w:rsidRPr="008466D4" w:rsidRDefault="008466D4" w:rsidP="008466D4">
      <w:pPr>
        <w:widowControl w:val="0"/>
        <w:numPr>
          <w:ilvl w:val="0"/>
          <w:numId w:val="9"/>
        </w:numPr>
        <w:spacing w:after="0" w:line="192" w:lineRule="auto"/>
        <w:ind w:left="431" w:right="23" w:hanging="431"/>
        <w:jc w:val="right"/>
        <w:rPr>
          <w:rFonts w:ascii="Times New Roman" w:eastAsia="Times New Roman" w:hAnsi="Times New Roman" w:cs="Times New Roman"/>
          <w:bCs/>
          <w:i/>
          <w:lang w:val="en-US" w:eastAsia="ru-RU"/>
        </w:rPr>
      </w:pPr>
      <w:proofErr w:type="spellStart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>Приложение</w:t>
      </w:r>
      <w:proofErr w:type="spellEnd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lang w:eastAsia="ru-RU"/>
        </w:rPr>
        <w:t>1</w:t>
      </w:r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</w:p>
    <w:p w:rsidR="008466D4" w:rsidRPr="008466D4" w:rsidRDefault="008466D4" w:rsidP="008466D4">
      <w:pPr>
        <w:widowControl w:val="0"/>
        <w:numPr>
          <w:ilvl w:val="0"/>
          <w:numId w:val="9"/>
        </w:numPr>
        <w:spacing w:after="0" w:line="192" w:lineRule="auto"/>
        <w:ind w:left="431" w:right="23" w:hanging="43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к </w:t>
      </w:r>
      <w:proofErr w:type="spellStart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>извещению</w:t>
      </w:r>
      <w:proofErr w:type="spellEnd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о </w:t>
      </w:r>
      <w:proofErr w:type="spellStart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>проведении</w:t>
      </w:r>
      <w:proofErr w:type="spellEnd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  <w:proofErr w:type="spellStart"/>
      <w:r w:rsidRPr="008466D4">
        <w:rPr>
          <w:rFonts w:ascii="Times New Roman" w:eastAsia="Times New Roman" w:hAnsi="Times New Roman" w:cs="Times New Roman"/>
          <w:bCs/>
          <w:i/>
          <w:lang w:val="en-US" w:eastAsia="ru-RU"/>
        </w:rPr>
        <w:t>закупки</w:t>
      </w:r>
      <w:proofErr w:type="spellEnd"/>
    </w:p>
    <w:p w:rsidR="008466D4" w:rsidRPr="008466D4" w:rsidRDefault="008466D4" w:rsidP="008466D4">
      <w:pPr>
        <w:widowControl w:val="0"/>
        <w:numPr>
          <w:ilvl w:val="0"/>
          <w:numId w:val="9"/>
        </w:numPr>
        <w:spacing w:after="0" w:line="192" w:lineRule="auto"/>
        <w:ind w:left="431" w:right="23" w:hanging="43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p w:rsidR="00D54C7E" w:rsidRPr="00D54C7E" w:rsidRDefault="00D54C7E" w:rsidP="00D54C7E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(техническое задание)</w:t>
      </w:r>
    </w:p>
    <w:p w:rsidR="00D54C7E" w:rsidRPr="00D54C7E" w:rsidRDefault="00D54C7E" w:rsidP="00D54C7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D54C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поставку </w:t>
      </w:r>
      <w:r w:rsidRPr="00D54C7E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в 2025 году чехлов </w:t>
      </w: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полимерного материала</w:t>
      </w:r>
      <w:r w:rsidRPr="00D54C7E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на протезы нижних конечностей </w:t>
      </w: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(далее – Изделия) для </w:t>
      </w:r>
      <w:r w:rsidRPr="00D54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обеспечения граждан (далее-Получатели)</w:t>
      </w:r>
    </w:p>
    <w:p w:rsidR="00D54C7E" w:rsidRPr="00D54C7E" w:rsidRDefault="00D54C7E" w:rsidP="00D54C7E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C7E" w:rsidRPr="00D54C7E" w:rsidRDefault="00D54C7E" w:rsidP="00D54C7E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 поставки Товара Получателям:</w:t>
      </w:r>
      <w:r w:rsidRPr="00D54C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даты получения от Заказчика реестра получателей Товара, но не ранее 09.01.2025, и до 30.11.2025 включительно.</w:t>
      </w:r>
    </w:p>
    <w:p w:rsidR="00D54C7E" w:rsidRPr="00D54C7E" w:rsidRDefault="00D54C7E" w:rsidP="00D54C7E">
      <w:pPr>
        <w:spacing w:after="0" w:line="192" w:lineRule="auto"/>
        <w:ind w:left="-5" w:right="-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доставки Товара:</w:t>
      </w:r>
      <w:r w:rsidRPr="00D54C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Санкт-Петербург и Ленинградская область.</w:t>
      </w:r>
    </w:p>
    <w:p w:rsidR="00D54C7E" w:rsidRPr="00D54C7E" w:rsidRDefault="00D54C7E" w:rsidP="00D54C7E">
      <w:pPr>
        <w:spacing w:after="0" w:line="192" w:lineRule="auto"/>
        <w:ind w:left="-5" w:right="-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значение цены контракта: 1 656 200,00 руб.</w:t>
      </w:r>
    </w:p>
    <w:p w:rsidR="00D54C7E" w:rsidRPr="00D54C7E" w:rsidRDefault="00D54C7E" w:rsidP="00D54C7E">
      <w:pPr>
        <w:numPr>
          <w:ilvl w:val="0"/>
          <w:numId w:val="1"/>
        </w:numPr>
        <w:spacing w:after="3" w:line="192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D54C7E" w:rsidRPr="00D54C7E" w:rsidRDefault="00D54C7E" w:rsidP="00D54C7E">
      <w:pPr>
        <w:numPr>
          <w:ilvl w:val="0"/>
          <w:numId w:val="1"/>
        </w:numPr>
        <w:spacing w:after="3" w:line="192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4959"/>
        <w:gridCol w:w="1704"/>
      </w:tblGrid>
      <w:tr w:rsidR="00D54C7E" w:rsidRPr="00D54C7E" w:rsidTr="003E03AE">
        <w:trPr>
          <w:trHeight w:val="3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Периоды поставки на 2025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</w:t>
            </w:r>
          </w:p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4C7E" w:rsidRPr="00D54C7E" w:rsidTr="003E03AE">
        <w:trPr>
          <w:trHeight w:val="3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5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Чехол на культю бедра из полимерного материала (силиконовый)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 рабочих дней со дня заключения государственного контракта для выборочной проверки поставленного Товара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4C7E" w:rsidRPr="00D54C7E" w:rsidTr="003E03AE">
        <w:trPr>
          <w:trHeight w:val="8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Заказчика</w:t>
            </w:r>
          </w:p>
        </w:tc>
      </w:tr>
      <w:tr w:rsidR="00D54C7E" w:rsidRPr="00D54C7E" w:rsidTr="003E03AE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5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Чехол на культю голени из полимерного материала (силиконовый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 рабочих дней со дня заключения государственного контракта для выборочной проверки поставленного Товара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4C7E" w:rsidRPr="00D54C7E" w:rsidTr="003E03AE">
        <w:trPr>
          <w:trHeight w:val="5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5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Заказчика</w:t>
            </w:r>
          </w:p>
        </w:tc>
      </w:tr>
    </w:tbl>
    <w:p w:rsidR="00D54C7E" w:rsidRPr="00D54C7E" w:rsidRDefault="00D54C7E" w:rsidP="00D54C7E">
      <w:pPr>
        <w:numPr>
          <w:ilvl w:val="0"/>
          <w:numId w:val="1"/>
        </w:num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D54C7E" w:rsidRPr="00D54C7E" w:rsidRDefault="00D54C7E" w:rsidP="00D54C7E">
      <w:pPr>
        <w:spacing w:after="0" w:line="192" w:lineRule="auto"/>
        <w:ind w:left="-5" w:right="-1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3.Товар должен отвечать следующим требованиям:</w:t>
      </w:r>
    </w:p>
    <w:p w:rsidR="00D54C7E" w:rsidRPr="00D54C7E" w:rsidRDefault="00D54C7E" w:rsidP="00D54C7E">
      <w:pPr>
        <w:spacing w:after="0" w:line="192" w:lineRule="auto"/>
        <w:ind w:left="-5" w:right="-1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2"/>
        <w:tblW w:w="5093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653"/>
        <w:gridCol w:w="1483"/>
        <w:gridCol w:w="4383"/>
        <w:gridCol w:w="1249"/>
        <w:gridCol w:w="943"/>
      </w:tblGrid>
      <w:tr w:rsidR="00D54C7E" w:rsidRPr="00D54C7E" w:rsidTr="003E03AE">
        <w:trPr>
          <w:trHeight w:val="7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№</w:t>
            </w:r>
          </w:p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п/п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Наименование Товара по КТРУ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Характеристика Товара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E" w:rsidRPr="00D54C7E" w:rsidRDefault="00D54C7E" w:rsidP="00D54C7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Значение характеристики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</w:tr>
      <w:tr w:rsidR="00D54C7E" w:rsidRPr="00D54C7E" w:rsidTr="003E03AE">
        <w:trPr>
          <w:trHeight w:val="7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eastAsia="Times New Roman" w:hAnsi="Times New Roman"/>
                <w:color w:val="000000"/>
              </w:rPr>
              <w:t>Чехол на культю бедра из полимерного материала (силиконовый)</w:t>
            </w:r>
            <w:r w:rsidRPr="00D5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Носок-прокладка для уменьшения трения протеза и культи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  <w:szCs w:val="24"/>
              </w:rPr>
              <w:t>Чехол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изготавливается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из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медицинского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силикона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или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D54C7E">
              <w:rPr>
                <w:rFonts w:ascii="Times New Roman" w:hAnsi="Times New Roman"/>
                <w:szCs w:val="24"/>
              </w:rPr>
              <w:t>техногеля</w:t>
            </w:r>
            <w:proofErr w:type="spellEnd"/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с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внешним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текстильным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покрытием;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имеет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стабилизирующую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матрицу,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которая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предотвращает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вытягивание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чехла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и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фиксирует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>мягкие</w:t>
            </w:r>
            <w:r w:rsidRPr="00D54C7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54C7E">
              <w:rPr>
                <w:rFonts w:ascii="Times New Roman" w:hAnsi="Times New Roman"/>
                <w:szCs w:val="24"/>
              </w:rPr>
              <w:t xml:space="preserve">ткани </w:t>
            </w:r>
            <w:r w:rsidRPr="00D54C7E">
              <w:rPr>
                <w:rFonts w:ascii="Times New Roman" w:eastAsia="Times New Roman" w:hAnsi="Times New Roman"/>
                <w:color w:val="000000"/>
              </w:rPr>
              <w:t xml:space="preserve">культи относительно внутренней поверхности </w:t>
            </w:r>
            <w:r w:rsidRPr="00D54C7E">
              <w:rPr>
                <w:rFonts w:ascii="Times New Roman" w:eastAsia="Times New Roman" w:hAnsi="Times New Roman"/>
                <w:color w:val="000000"/>
                <w:lang w:eastAsia="ru-RU"/>
              </w:rPr>
              <w:t>чехла. Размер силиконового чехла определяется индивидуально, с учётом анатомических особенностей Получателя</w:t>
            </w:r>
            <w:r w:rsidRPr="00D54C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ind w:right="72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Наличие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ind w:left="99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Штука</w:t>
            </w:r>
          </w:p>
        </w:tc>
      </w:tr>
      <w:tr w:rsidR="00D54C7E" w:rsidRPr="00D54C7E" w:rsidTr="003E03AE">
        <w:trPr>
          <w:trHeight w:val="28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eastAsia="Times New Roman" w:hAnsi="Times New Roman"/>
                <w:color w:val="000000"/>
                <w:lang w:eastAsia="ru-RU"/>
              </w:rPr>
              <w:t>Чехол на культю голени из полимерного материала (силиконовый)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Носок-прокладка для уменьшения трения протеза и культи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eastAsia="Times New Roman" w:hAnsi="Times New Roman"/>
                <w:color w:val="000000"/>
              </w:rPr>
              <w:t xml:space="preserve">Чехол изготавливается из медицинского силикона или </w:t>
            </w:r>
            <w:proofErr w:type="spellStart"/>
            <w:r w:rsidRPr="00D54C7E">
              <w:rPr>
                <w:rFonts w:ascii="Times New Roman" w:eastAsia="Times New Roman" w:hAnsi="Times New Roman"/>
                <w:color w:val="000000"/>
              </w:rPr>
              <w:t>техногеля</w:t>
            </w:r>
            <w:proofErr w:type="spellEnd"/>
            <w:r w:rsidRPr="00D54C7E">
              <w:rPr>
                <w:rFonts w:ascii="Times New Roman" w:eastAsia="Times New Roman" w:hAnsi="Times New Roman"/>
                <w:color w:val="000000"/>
              </w:rPr>
              <w:t xml:space="preserve"> с внешним текстильным покрытием; имеет стабилизирующую матрицу, которая предотвращает вытягивание чехла и фиксирует мягкие ткани культи относительно внутренней поверхности чехла. Размер силиконового чехла определяется индивидуально, с учётом анатомических особенностей Получателя. </w:t>
            </w:r>
            <w:r w:rsidRPr="00D54C7E">
              <w:rPr>
                <w:rFonts w:ascii="Times New Roman" w:eastAsia="Times New Roman" w:hAnsi="Times New Roman"/>
                <w:color w:val="000000"/>
                <w:lang w:eastAsia="ru-RU"/>
              </w:rPr>
              <w:t>Дистальное соединение.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ind w:right="72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Наличие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7E" w:rsidRPr="00D54C7E" w:rsidRDefault="00D54C7E" w:rsidP="00D54C7E">
            <w:pPr>
              <w:spacing w:line="192" w:lineRule="auto"/>
              <w:ind w:left="99"/>
              <w:jc w:val="both"/>
              <w:rPr>
                <w:rFonts w:ascii="Times New Roman" w:hAnsi="Times New Roman"/>
              </w:rPr>
            </w:pPr>
            <w:r w:rsidRPr="00D54C7E">
              <w:rPr>
                <w:rFonts w:ascii="Times New Roman" w:hAnsi="Times New Roman"/>
              </w:rPr>
              <w:t>Штука</w:t>
            </w:r>
          </w:p>
        </w:tc>
      </w:tr>
    </w:tbl>
    <w:p w:rsidR="00D54C7E" w:rsidRPr="00D54C7E" w:rsidRDefault="00D54C7E" w:rsidP="00D54C7E">
      <w:pPr>
        <w:spacing w:after="0" w:line="192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включения дополнительной информации в сведения о товаре, работе, услуге: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г.), </w:t>
      </w:r>
    </w:p>
    <w:p w:rsidR="007636E5" w:rsidRDefault="007636E5" w:rsidP="00D54C7E">
      <w:pPr>
        <w:spacing w:after="0" w:line="192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36E5">
        <w:rPr>
          <w:rFonts w:ascii="Times New Roman" w:eastAsia="Calibri" w:hAnsi="Times New Roman" w:cs="Times New Roman"/>
          <w:color w:val="000000"/>
          <w:sz w:val="24"/>
          <w:lang w:eastAsia="ru-RU"/>
        </w:rPr>
        <w:t>ГОСТ Р 53869-2021 «Протезы нижних конечностей. Технические требования»</w:t>
      </w:r>
      <w:r w:rsidRPr="007636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-ГОСТ Р ИСО 9999-2019 «Вспомогательные средства для людей с ограничениями жизнедеятельности.  Классификация и терминология»;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ГОСТ Р 52770-2023 «Изделия медицинские. Система оценки биологического действия.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требования безопасности»;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ГОСТ ISO 10993-1-2021 «Изделия медицинские. Оценка биологического действия медицинских изделий».</w:t>
      </w:r>
    </w:p>
    <w:p w:rsidR="00D54C7E" w:rsidRPr="00D54C7E" w:rsidRDefault="00D54C7E" w:rsidP="00D54C7E">
      <w:pPr>
        <w:numPr>
          <w:ilvl w:val="1"/>
          <w:numId w:val="2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D54C7E" w:rsidRPr="00D54C7E" w:rsidRDefault="00D54C7E" w:rsidP="00D54C7E">
      <w:pPr>
        <w:numPr>
          <w:ilvl w:val="1"/>
          <w:numId w:val="2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должен быть новым. Товар должен быть свободным от прав третьих лиц.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3.Упаковка Товара должна обеспечивать его защиту от повреждений, порчи (изнашивания) или загрязнения во время хранения и транспортирования к месту использования по назначению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D54C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</w:t>
      </w:r>
      <w:r w:rsidR="0074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на Товар составляет 6</w:t>
      </w:r>
      <w:bookmarkStart w:id="0" w:name="_GoBack"/>
      <w:bookmarkEnd w:id="0"/>
      <w:r w:rsidR="0074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подписания Получателем акта приема-передачи. Срок службы на Товар устанавливается приказом Министерства труда и социальной защиты Российской Федерации от 05 марта 2021 г. № 107н.</w:t>
      </w:r>
    </w:p>
    <w:p w:rsidR="00D54C7E" w:rsidRPr="00D54C7E" w:rsidRDefault="00D54C7E" w:rsidP="00D54C7E">
      <w:pPr>
        <w:numPr>
          <w:ilvl w:val="0"/>
          <w:numId w:val="3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обязан:</w:t>
      </w:r>
    </w:p>
    <w:p w:rsidR="00D54C7E" w:rsidRPr="00D54C7E" w:rsidRDefault="00D54C7E" w:rsidP="00D54C7E">
      <w:pPr>
        <w:numPr>
          <w:ilvl w:val="1"/>
          <w:numId w:val="3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Поставлять Товар для Получателей, имеющий </w:t>
      </w: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действующие 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D54C7E" w:rsidRPr="00D54C7E" w:rsidRDefault="00D54C7E" w:rsidP="00743270">
      <w:pPr>
        <w:numPr>
          <w:ilvl w:val="1"/>
          <w:numId w:val="3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поставку Товара Получателям путем передачи Товара </w:t>
      </w:r>
      <w:r w:rsidR="0074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54C7E" w:rsidRPr="00D54C7E" w:rsidRDefault="00D54C7E" w:rsidP="00D54C7E">
      <w:pPr>
        <w:numPr>
          <w:ilvl w:val="1"/>
          <w:numId w:val="3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Прием Получателей по вопросам, касающимся выдачи и гарантийного ремонта Товара, осуществляется Поставщиком по месту </w:t>
      </w:r>
      <w:proofErr w:type="gramStart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нахождения</w:t>
      </w:r>
      <w:proofErr w:type="gramEnd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организованных Поставщиком пункта (пунктов) приема Получателей на территории Санкт-Петербурга и Ленинградской области.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документы для оплаты за фактически переданный Товар в текущем месяце ежемесячно, не позднее 05 числа месяца, следующего за месяцем выполнения работ.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4.5.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4.6. 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планом, но не ранее 09.01.2025.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4.7.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</w:t>
      </w: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Получателей. Для звонков Получателей должен быть выделен телефонный номер. Информацию о телефонном номере Поставщик должен предоставить Заказчику в ближайший рабочий день, следующий за днем заключения государственного контракта, и не позднее 09.01.2025.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Получателей способа, места и времени доставки Товара.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Еженедельно (в последний рабочий день недели) направлять отчет по форме, предоставленной Заказчиком с указанием сведений о статусе отработки выданных Получателям направлений на получение ТСР. Отчет предоставляется на бумажном носителе сопроводительным письмом с приложением в электронном виде по адресу: </w:t>
      </w:r>
      <w:hyperlink r:id="rId5" w:history="1">
        <w:r w:rsidRPr="00D54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vred@78.sfr.gov.ru</w:t>
        </w:r>
      </w:hyperlink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osp@ro78.fss.ru.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В случае привлечения к исполнению контракта соисполнителя в ближайший рабочий день, следующий за днем заключения государственного контракта и не позднее 09.01.2025 предоставить Заказчику данные о соисполнителе: </w:t>
      </w:r>
    </w:p>
    <w:p w:rsidR="00D54C7E" w:rsidRPr="00D54C7E" w:rsidRDefault="00D54C7E" w:rsidP="00D54C7E">
      <w:pPr>
        <w:numPr>
          <w:ilvl w:val="0"/>
          <w:numId w:val="4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54C7E" w:rsidRPr="00D54C7E" w:rsidRDefault="00D54C7E" w:rsidP="00D54C7E">
      <w:pPr>
        <w:numPr>
          <w:ilvl w:val="0"/>
          <w:numId w:val="4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наличии), паспортные данные, место жительства (для физического лица);</w:t>
      </w:r>
    </w:p>
    <w:p w:rsidR="00D54C7E" w:rsidRPr="00D54C7E" w:rsidRDefault="00D54C7E" w:rsidP="00D54C7E">
      <w:pPr>
        <w:numPr>
          <w:ilvl w:val="0"/>
          <w:numId w:val="4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телефона;</w:t>
      </w:r>
    </w:p>
    <w:p w:rsidR="00D54C7E" w:rsidRPr="00D54C7E" w:rsidRDefault="00D54C7E" w:rsidP="00D54C7E">
      <w:pPr>
        <w:numPr>
          <w:ilvl w:val="0"/>
          <w:numId w:val="4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почты; </w:t>
      </w:r>
    </w:p>
    <w:p w:rsidR="00D54C7E" w:rsidRPr="00D54C7E" w:rsidRDefault="00D54C7E" w:rsidP="00D54C7E">
      <w:pPr>
        <w:numPr>
          <w:ilvl w:val="0"/>
          <w:numId w:val="4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 - перечень операций, выполняемых соисполнителем в рамках контракта; - срок </w:t>
      </w:r>
      <w:proofErr w:type="spellStart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соисполнительства</w:t>
      </w:r>
      <w:proofErr w:type="spellEnd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адресу: </w:t>
      </w:r>
      <w:hyperlink r:id="rId6" w:history="1">
        <w:r w:rsidRPr="00D54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vred@78.sfr.gov.ru</w:t>
        </w:r>
      </w:hyperlink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osp@ro78.fss.ru.</w:t>
      </w:r>
    </w:p>
    <w:p w:rsidR="00D54C7E" w:rsidRPr="00D54C7E" w:rsidRDefault="00D54C7E" w:rsidP="00D54C7E">
      <w:pPr>
        <w:numPr>
          <w:ilvl w:val="0"/>
          <w:numId w:val="5"/>
        </w:numPr>
        <w:tabs>
          <w:tab w:val="left" w:pos="-142"/>
        </w:tabs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 поставки: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Поставщик передает Получателям Товар следующими способами: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месту жительства (месту пребывания, фактического проживания) Получателя;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пункте (пунктах) приема Получателей, организованных Поставщиком.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обязан предоставлять Получателям право выбора способа получения Товара.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D54C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пункта приема Получателей не позднее 09.01.2025,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4C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г. Санкт-Петербург, который должен действовать до конца выдачи Товара, согласно условиям Технического задания.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приема Получателей, организованные на территории Ленинградской области,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Получателей из любой части города Санкт-Петербурга или Ленинградской области.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ближайший рабочий день, следующий за днем заключения государственного контракта, и не позднее 09.01.2025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со дня, следующего за днем заключения государственного контракта, и не позднее 09.01.2025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каждый пункт (пункты) приема должен быть обозначен надписью (например, «Пункт выдачи ТСР»), позволяющей однозначно определить место нахождения указанного пункта (пунктов).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- СП 59.13330.2020). Поставщиком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D54C7E" w:rsidRPr="00D54C7E" w:rsidRDefault="00D54C7E" w:rsidP="00D54C7E">
      <w:pPr>
        <w:spacing w:after="0" w:line="192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Входная группа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Пандус с поручнями (в соответствии с п. 5.1.14 – п. 5.1.16; п. 6.1.2; п. 6.2.9 – п. 6.2.11 СП 59.13330.2020);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Лестница с поручнями;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Краевые ступени (плоскость) лестниц необходимо обеспечить противоскользящими контрастными полосами общей шириной 0,08 - 0,1м (в соответствии с п. 6.2.8 СП 59.13330.2020).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6.1.6, п.6.2.4 СП 59.13330.2020).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Тактильно-контрастные указатели;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движения внутри пункта (пунктов)</w:t>
      </w:r>
    </w:p>
    <w:p w:rsidR="00D54C7E" w:rsidRPr="00D54C7E" w:rsidRDefault="00D54C7E" w:rsidP="00D54C7E">
      <w:pPr>
        <w:spacing w:after="0" w:line="192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Лифт, подъемная платформа, эскалатор (в соответствии с п. 6.2.13 – п. 6.2.18 СП 59.13330.2020). </w:t>
      </w:r>
    </w:p>
    <w:p w:rsidR="00D54C7E" w:rsidRPr="00D54C7E" w:rsidRDefault="00D54C7E" w:rsidP="00D54C7E">
      <w:pPr>
        <w:spacing w:after="3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 должен иметь габариты не менее 1100х1400 мм (ширина х глубина).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 (в соответствии с п. 6.2.4 СП 59.13330.2020).</w:t>
      </w:r>
    </w:p>
    <w:p w:rsidR="00D54C7E" w:rsidRPr="00D54C7E" w:rsidRDefault="00D54C7E" w:rsidP="00D54C7E">
      <w:pPr>
        <w:numPr>
          <w:ilvl w:val="0"/>
          <w:numId w:val="6"/>
        </w:numPr>
        <w:spacing w:after="3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59.13330.2020).</w:t>
      </w:r>
    </w:p>
    <w:p w:rsidR="00D54C7E" w:rsidRPr="00D54C7E" w:rsidRDefault="00D54C7E" w:rsidP="00D54C7E">
      <w:pPr>
        <w:spacing w:after="0" w:line="192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эвакуации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систему двухсторонней связи с диспетчером или дежурным (в соответствии с п. 6.5.8 СП 59.13330.2020).</w:t>
      </w:r>
    </w:p>
    <w:p w:rsidR="00D54C7E" w:rsidRPr="00D54C7E" w:rsidRDefault="00D54C7E" w:rsidP="00D54C7E">
      <w:pPr>
        <w:numPr>
          <w:ilvl w:val="1"/>
          <w:numId w:val="7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№ 1, 2, 3),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D54C7E" w:rsidRPr="00D54C7E" w:rsidRDefault="00D54C7E" w:rsidP="00D54C7E">
      <w:pPr>
        <w:numPr>
          <w:ilvl w:val="1"/>
          <w:numId w:val="7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Пункт(ы) приема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Поставщиком оборудуются дополнительные окна обслуживания. </w:t>
      </w:r>
    </w:p>
    <w:p w:rsidR="00D54C7E" w:rsidRPr="00D54C7E" w:rsidRDefault="00D54C7E" w:rsidP="00D54C7E">
      <w:pPr>
        <w:numPr>
          <w:ilvl w:val="1"/>
          <w:numId w:val="7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D54C7E" w:rsidRPr="00D54C7E" w:rsidRDefault="00D54C7E" w:rsidP="00D54C7E">
      <w:pPr>
        <w:numPr>
          <w:ilvl w:val="1"/>
          <w:numId w:val="7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должен находиться на складе пункта (пунктов) приема,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D54C7E" w:rsidRPr="00D54C7E" w:rsidRDefault="00D54C7E" w:rsidP="00D54C7E">
      <w:pPr>
        <w:numPr>
          <w:ilvl w:val="1"/>
          <w:numId w:val="7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(пункты) приема должны иметь следующие условия доступности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ассистивных</w:t>
      </w:r>
      <w:proofErr w:type="spellEnd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Получателям при входе в объект и выходе из него, информирование 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Получателей о доступных маршрутах общественного транспорта;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54C7E" w:rsidRPr="00D54C7E" w:rsidRDefault="00D54C7E" w:rsidP="00D54C7E">
      <w:pPr>
        <w:numPr>
          <w:ilvl w:val="0"/>
          <w:numId w:val="6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D54C7E" w:rsidRPr="00D54C7E" w:rsidRDefault="00D54C7E" w:rsidP="00D54C7E">
      <w:pPr>
        <w:numPr>
          <w:ilvl w:val="0"/>
          <w:numId w:val="8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выбора Получателем способа получения Товара по месту нахождения пункта (пунктов) приема, организованных Поставщиком, передача Товара Получателю осуществляется в день обращения Получателя в пункт(-ы) приема с направлением. На отрывном талоне направления Поставщик в обязательном порядке проставляет дату обращения Получателя.</w:t>
      </w:r>
    </w:p>
    <w:p w:rsidR="00D54C7E" w:rsidRPr="00D54C7E" w:rsidRDefault="00D54C7E" w:rsidP="00D54C7E">
      <w:pPr>
        <w:numPr>
          <w:ilvl w:val="1"/>
          <w:numId w:val="8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Товара Получателям должна производиться в каждом из пунктов приема не менее 5 (пяти) дней в неделю, не менее 40 (сорока) часов в неделю, при этом время работы должно быть в интервале с 08:00 до 22:00 часов. </w:t>
      </w:r>
    </w:p>
    <w:p w:rsidR="00D54C7E" w:rsidRPr="00D54C7E" w:rsidRDefault="00D54C7E" w:rsidP="00D54C7E">
      <w:pPr>
        <w:numPr>
          <w:ilvl w:val="1"/>
          <w:numId w:val="8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10:00 до 21:00 часов не менее 5 (пяти) дней в неделю по предварительной записи по телефону, предоставленному Заказчику в срок со дня, </w:t>
      </w: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следующего за днем заключения государственного контракта, и не позднее 09.01.2025. Доставка осуществляется за счет средств Поставщика.</w:t>
      </w:r>
    </w:p>
    <w:p w:rsidR="00D54C7E" w:rsidRPr="00D54C7E" w:rsidRDefault="00D54C7E" w:rsidP="00D54C7E">
      <w:p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D54C7E" w:rsidRPr="00D54C7E" w:rsidRDefault="00D54C7E" w:rsidP="00D54C7E">
      <w:pPr>
        <w:numPr>
          <w:ilvl w:val="1"/>
          <w:numId w:val="8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подтверждения соответствия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требованиям технического задания. При проведении проверки Заказчик вправе осуществлять </w:t>
      </w:r>
      <w:proofErr w:type="spellStart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фотофиксацию</w:t>
      </w:r>
      <w:proofErr w:type="spellEnd"/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видеозапись.</w:t>
      </w:r>
    </w:p>
    <w:p w:rsidR="00D54C7E" w:rsidRPr="00D54C7E" w:rsidRDefault="00D54C7E" w:rsidP="00D54C7E">
      <w:pPr>
        <w:numPr>
          <w:ilvl w:val="1"/>
          <w:numId w:val="8"/>
        </w:numPr>
        <w:spacing w:after="0" w:line="192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отказа от Товара Получателя Поставщик обязан предоставить письменный отказ Получателя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адресу: </w:t>
      </w:r>
      <w:hyperlink r:id="rId7" w:history="1">
        <w:r w:rsidRPr="00D54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vred@78.sfr.gov.ru</w:t>
        </w:r>
      </w:hyperlink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osp@ro78.fss.ru.</w:t>
      </w:r>
    </w:p>
    <w:p w:rsidR="00304BB6" w:rsidRDefault="00D54C7E" w:rsidP="00D54C7E">
      <w:pPr>
        <w:spacing w:after="0" w:line="192" w:lineRule="auto"/>
        <w:ind w:right="-142"/>
        <w:jc w:val="both"/>
      </w:pPr>
      <w:r w:rsidRPr="00D54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экспертизы Товара на соответствие условиям технического задания Поставщик должен предоставить необходимое для проведении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sectPr w:rsidR="00304BB6" w:rsidSect="00ED2234"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F31881"/>
    <w:multiLevelType w:val="hybridMultilevel"/>
    <w:tmpl w:val="A63CBE90"/>
    <w:lvl w:ilvl="0" w:tplc="3920E8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8FA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29C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55D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C294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633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428C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624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CB3B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53650"/>
    <w:multiLevelType w:val="multilevel"/>
    <w:tmpl w:val="A90A9058"/>
    <w:lvl w:ilvl="0">
      <w:start w:val="6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D52C9C"/>
    <w:multiLevelType w:val="multilevel"/>
    <w:tmpl w:val="2D84983C"/>
    <w:lvl w:ilvl="0">
      <w:start w:val="3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F423F8"/>
    <w:multiLevelType w:val="hybridMultilevel"/>
    <w:tmpl w:val="22429CE4"/>
    <w:lvl w:ilvl="0" w:tplc="3EA22ADC">
      <w:start w:val="5"/>
      <w:numFmt w:val="decimal"/>
      <w:lvlText w:val="%1."/>
      <w:lvlJc w:val="left"/>
      <w:pPr>
        <w:ind w:left="1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8CD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8A4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67D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679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4D3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887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CEF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EEA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301C40"/>
    <w:multiLevelType w:val="hybridMultilevel"/>
    <w:tmpl w:val="0DC229F0"/>
    <w:lvl w:ilvl="0" w:tplc="20E8EA54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85DC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76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4EC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8BD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6957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6E9D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AF30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A1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422D59"/>
    <w:multiLevelType w:val="hybridMultilevel"/>
    <w:tmpl w:val="D352A85C"/>
    <w:lvl w:ilvl="0" w:tplc="735E7C2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82E5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A2612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87A8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C902C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ED10E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4CB16">
      <w:start w:val="1"/>
      <w:numFmt w:val="bullet"/>
      <w:lvlText w:val="•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617D4">
      <w:start w:val="1"/>
      <w:numFmt w:val="bullet"/>
      <w:lvlText w:val="o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44034">
      <w:start w:val="1"/>
      <w:numFmt w:val="bullet"/>
      <w:lvlText w:val="▪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F610AE"/>
    <w:multiLevelType w:val="multilevel"/>
    <w:tmpl w:val="2208D0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A01FB"/>
    <w:multiLevelType w:val="multilevel"/>
    <w:tmpl w:val="2CF403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7E"/>
    <w:rsid w:val="004F2A59"/>
    <w:rsid w:val="00743270"/>
    <w:rsid w:val="007636E5"/>
    <w:rsid w:val="008466D4"/>
    <w:rsid w:val="008E0768"/>
    <w:rsid w:val="00D54C7E"/>
    <w:rsid w:val="00E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D708-0E5D-464D-A33C-FBE9ED3E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D54C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ed@78.s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ed@78.sfr.gov.ru" TargetMode="External"/><Relationship Id="rId5" Type="http://schemas.openxmlformats.org/officeDocument/2006/relationships/hyperlink" Target="mailto:vred@78.sfr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Иванова Наталья Александровна</cp:lastModifiedBy>
  <cp:revision>5</cp:revision>
  <dcterms:created xsi:type="dcterms:W3CDTF">2024-11-29T09:35:00Z</dcterms:created>
  <dcterms:modified xsi:type="dcterms:W3CDTF">2024-12-16T15:40:00Z</dcterms:modified>
</cp:coreProperties>
</file>