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8BA4" w14:textId="20FF57D5" w:rsidR="00D1519D" w:rsidRPr="00AB6AA5" w:rsidRDefault="00C131AD" w:rsidP="00FE33DE">
      <w:pPr>
        <w:widowControl w:val="0"/>
        <w:ind w:left="10206"/>
        <w:jc w:val="center"/>
        <w:rPr>
          <w:szCs w:val="24"/>
        </w:rPr>
      </w:pPr>
      <w:r w:rsidRPr="00AB6AA5">
        <w:rPr>
          <w:szCs w:val="24"/>
        </w:rPr>
        <w:t>Приложение № 1</w:t>
      </w:r>
    </w:p>
    <w:p w14:paraId="06A8EE0B" w14:textId="0DB7EE84" w:rsidR="00C131AD" w:rsidRPr="00AB6AA5" w:rsidRDefault="00C131AD" w:rsidP="00FE33DE">
      <w:pPr>
        <w:widowControl w:val="0"/>
        <w:ind w:left="10206"/>
        <w:jc w:val="center"/>
        <w:rPr>
          <w:szCs w:val="24"/>
        </w:rPr>
      </w:pPr>
      <w:r w:rsidRPr="00AB6AA5">
        <w:rPr>
          <w:szCs w:val="24"/>
        </w:rPr>
        <w:t>к извещени</w:t>
      </w:r>
      <w:r w:rsidR="008831B7" w:rsidRPr="00AB6AA5">
        <w:rPr>
          <w:szCs w:val="24"/>
        </w:rPr>
        <w:t>ю</w:t>
      </w:r>
    </w:p>
    <w:p w14:paraId="06000000" w14:textId="77777777" w:rsidR="0052416F" w:rsidRPr="00AB6AA5" w:rsidRDefault="0052416F" w:rsidP="00FE33DE">
      <w:pPr>
        <w:rPr>
          <w:b/>
          <w:szCs w:val="24"/>
        </w:rPr>
      </w:pPr>
    </w:p>
    <w:p w14:paraId="07000000" w14:textId="3BFFEAD5" w:rsidR="0052416F" w:rsidRPr="00AB6AA5" w:rsidRDefault="008245FF" w:rsidP="00F935B8">
      <w:pPr>
        <w:widowControl w:val="0"/>
        <w:jc w:val="center"/>
        <w:rPr>
          <w:b/>
          <w:szCs w:val="24"/>
        </w:rPr>
      </w:pPr>
      <w:r w:rsidRPr="00AB6AA5">
        <w:rPr>
          <w:b/>
          <w:szCs w:val="24"/>
        </w:rPr>
        <w:t>Описание объекта закупки</w:t>
      </w:r>
    </w:p>
    <w:p w14:paraId="4612D19C" w14:textId="77777777" w:rsidR="005E5EAB" w:rsidRDefault="005E5EAB" w:rsidP="00F935B8">
      <w:pPr>
        <w:widowControl w:val="0"/>
        <w:jc w:val="center"/>
        <w:rPr>
          <w:b/>
          <w:szCs w:val="24"/>
        </w:rPr>
      </w:pPr>
    </w:p>
    <w:p w14:paraId="7DD2B987" w14:textId="1D7C5CCB" w:rsidR="00DD10A0" w:rsidRPr="00AB6AA5" w:rsidRDefault="00DD10A0" w:rsidP="00DD10A0">
      <w:pPr>
        <w:widowControl w:val="0"/>
        <w:spacing w:after="160" w:line="256" w:lineRule="auto"/>
        <w:jc w:val="center"/>
        <w:rPr>
          <w:b/>
          <w:szCs w:val="24"/>
        </w:rPr>
      </w:pPr>
      <w:bookmarkStart w:id="0" w:name="OLE_LINK54"/>
      <w:bookmarkStart w:id="1" w:name="OLE_LINK53"/>
      <w:r w:rsidRPr="00DD10A0">
        <w:rPr>
          <w:b/>
          <w:bCs/>
          <w:color w:val="auto"/>
          <w:szCs w:val="24"/>
          <w:lang w:eastAsia="en-US"/>
        </w:rPr>
        <w:t>Выполнение работ по изготовлению ортопедической обуви сложной без утепленной подкладки (пара), ортопедической обуви сложной на утепленной подкладке (пара), ортопедической обуви на протезы при двусторонней ампутации нижних конечностей (пара)</w:t>
      </w:r>
      <w:bookmarkEnd w:id="0"/>
      <w:bookmarkEnd w:id="1"/>
    </w:p>
    <w:tbl>
      <w:tblPr>
        <w:tblW w:w="5000" w:type="pct"/>
        <w:jc w:val="center"/>
        <w:tblLayout w:type="fixed"/>
        <w:tblLook w:val="04A0" w:firstRow="1" w:lastRow="0" w:firstColumn="1" w:lastColumn="0" w:noHBand="0" w:noVBand="1"/>
      </w:tblPr>
      <w:tblGrid>
        <w:gridCol w:w="542"/>
        <w:gridCol w:w="1965"/>
        <w:gridCol w:w="1520"/>
        <w:gridCol w:w="8415"/>
        <w:gridCol w:w="990"/>
        <w:gridCol w:w="1526"/>
      </w:tblGrid>
      <w:tr w:rsidR="00DD10A0" w:rsidRPr="00AB6AA5" w14:paraId="332A4860" w14:textId="77777777" w:rsidTr="00DD10A0">
        <w:trPr>
          <w:trHeight w:val="692"/>
          <w:jc w:val="center"/>
        </w:trPr>
        <w:tc>
          <w:tcPr>
            <w:tcW w:w="181" w:type="pct"/>
            <w:tcBorders>
              <w:top w:val="single" w:sz="4" w:space="0" w:color="000000"/>
              <w:left w:val="single" w:sz="4" w:space="0" w:color="000000"/>
              <w:bottom w:val="single" w:sz="4" w:space="0" w:color="auto"/>
              <w:right w:val="nil"/>
            </w:tcBorders>
            <w:hideMark/>
          </w:tcPr>
          <w:p w14:paraId="49A91095" w14:textId="77777777" w:rsidR="00AB6AA5" w:rsidRPr="00484C9F" w:rsidRDefault="00AB6AA5" w:rsidP="00484C9F">
            <w:pPr>
              <w:spacing w:after="160" w:line="256" w:lineRule="auto"/>
              <w:jc w:val="center"/>
              <w:rPr>
                <w:rFonts w:eastAsia="Lucida Sans Unicode"/>
                <w:color w:val="auto"/>
                <w:szCs w:val="24"/>
                <w:lang w:eastAsia="en-US"/>
              </w:rPr>
            </w:pPr>
            <w:r w:rsidRPr="00484C9F">
              <w:rPr>
                <w:rFonts w:eastAsia="Lucida Sans Unicode"/>
                <w:color w:val="auto"/>
                <w:szCs w:val="24"/>
                <w:lang w:eastAsia="en-US"/>
              </w:rPr>
              <w:t>№ п/п</w:t>
            </w:r>
          </w:p>
        </w:tc>
        <w:tc>
          <w:tcPr>
            <w:tcW w:w="657" w:type="pct"/>
            <w:tcBorders>
              <w:top w:val="single" w:sz="4" w:space="0" w:color="000000"/>
              <w:left w:val="single" w:sz="4" w:space="0" w:color="000000"/>
              <w:bottom w:val="single" w:sz="4" w:space="0" w:color="auto"/>
              <w:right w:val="single" w:sz="4" w:space="0" w:color="000000"/>
            </w:tcBorders>
          </w:tcPr>
          <w:p w14:paraId="43F70DD8" w14:textId="6C9268E6" w:rsidR="00AB6AA5" w:rsidRPr="00484C9F" w:rsidRDefault="00A12AC5" w:rsidP="0094123E">
            <w:pPr>
              <w:spacing w:after="160" w:line="256" w:lineRule="auto"/>
              <w:jc w:val="both"/>
              <w:rPr>
                <w:rFonts w:eastAsia="Calibri"/>
                <w:color w:val="auto"/>
                <w:szCs w:val="24"/>
                <w:lang w:eastAsia="en-US"/>
              </w:rPr>
            </w:pPr>
            <w:r w:rsidRPr="00A12AC5">
              <w:rPr>
                <w:rFonts w:eastAsia="Calibri"/>
                <w:color w:val="auto"/>
                <w:szCs w:val="24"/>
                <w:lang w:eastAsia="en-US"/>
              </w:rPr>
              <w:t>Наименование товар</w:t>
            </w:r>
            <w:r w:rsidR="0094123E">
              <w:rPr>
                <w:rFonts w:eastAsia="Calibri"/>
                <w:color w:val="auto"/>
                <w:szCs w:val="24"/>
                <w:lang w:eastAsia="en-US"/>
              </w:rPr>
              <w:t>ов</w:t>
            </w:r>
            <w:r w:rsidRPr="00A12AC5">
              <w:rPr>
                <w:rFonts w:eastAsia="Calibri"/>
                <w:color w:val="auto"/>
                <w:szCs w:val="24"/>
                <w:lang w:eastAsia="en-US"/>
              </w:rPr>
              <w:t>, работ, услуг</w:t>
            </w:r>
          </w:p>
        </w:tc>
        <w:tc>
          <w:tcPr>
            <w:tcW w:w="508" w:type="pct"/>
            <w:tcBorders>
              <w:top w:val="single" w:sz="4" w:space="0" w:color="000000"/>
              <w:left w:val="single" w:sz="4" w:space="0" w:color="000000"/>
              <w:bottom w:val="single" w:sz="4" w:space="0" w:color="auto"/>
              <w:right w:val="single" w:sz="4" w:space="0" w:color="000000"/>
            </w:tcBorders>
          </w:tcPr>
          <w:p w14:paraId="72AB66C8" w14:textId="55228BE8" w:rsidR="00AB6AA5" w:rsidRPr="00AB6AA5" w:rsidRDefault="0087067F" w:rsidP="0087067F">
            <w:pPr>
              <w:spacing w:line="256" w:lineRule="auto"/>
              <w:jc w:val="both"/>
              <w:rPr>
                <w:rFonts w:eastAsia="Calibri"/>
                <w:color w:val="auto"/>
                <w:szCs w:val="24"/>
                <w:lang w:eastAsia="en-US"/>
              </w:rPr>
            </w:pPr>
            <w:r>
              <w:rPr>
                <w:color w:val="auto"/>
                <w:szCs w:val="24"/>
                <w:lang w:eastAsia="ar-SA"/>
              </w:rPr>
              <w:t>Код позиции</w:t>
            </w:r>
          </w:p>
        </w:tc>
        <w:tc>
          <w:tcPr>
            <w:tcW w:w="2813" w:type="pct"/>
            <w:tcBorders>
              <w:top w:val="single" w:sz="4" w:space="0" w:color="000000"/>
              <w:left w:val="single" w:sz="4" w:space="0" w:color="000000"/>
              <w:bottom w:val="single" w:sz="4" w:space="0" w:color="auto"/>
              <w:right w:val="nil"/>
            </w:tcBorders>
            <w:hideMark/>
          </w:tcPr>
          <w:p w14:paraId="77DAEAC9" w14:textId="7938687C" w:rsidR="00AB6AA5" w:rsidRPr="00484C9F" w:rsidRDefault="00A12AC5" w:rsidP="00484C9F">
            <w:pPr>
              <w:spacing w:line="256" w:lineRule="auto"/>
              <w:jc w:val="both"/>
              <w:rPr>
                <w:rFonts w:eastAsia="Lucida Sans Unicode"/>
                <w:color w:val="auto"/>
                <w:szCs w:val="24"/>
                <w:lang w:eastAsia="en-US"/>
              </w:rPr>
            </w:pPr>
            <w:r w:rsidRPr="00A12AC5">
              <w:rPr>
                <w:rFonts w:eastAsia="Calibri"/>
                <w:color w:val="auto"/>
                <w:szCs w:val="24"/>
                <w:lang w:eastAsia="en-US"/>
              </w:rPr>
              <w:t xml:space="preserve">Описание </w:t>
            </w:r>
            <w:bookmarkStart w:id="2" w:name="_GoBack"/>
            <w:bookmarkEnd w:id="2"/>
            <w:r w:rsidRPr="00A12AC5">
              <w:rPr>
                <w:rFonts w:eastAsia="Calibri"/>
                <w:color w:val="auto"/>
                <w:szCs w:val="24"/>
                <w:lang w:eastAsia="en-US"/>
              </w:rPr>
              <w:t>объекта закупки</w:t>
            </w:r>
          </w:p>
        </w:tc>
        <w:tc>
          <w:tcPr>
            <w:tcW w:w="331" w:type="pct"/>
            <w:tcBorders>
              <w:top w:val="single" w:sz="4" w:space="0" w:color="000000"/>
              <w:left w:val="single" w:sz="4" w:space="0" w:color="000000"/>
              <w:bottom w:val="single" w:sz="4" w:space="0" w:color="000000"/>
              <w:right w:val="single" w:sz="4" w:space="0" w:color="auto"/>
            </w:tcBorders>
            <w:hideMark/>
          </w:tcPr>
          <w:p w14:paraId="246E20A0" w14:textId="77777777" w:rsidR="00AB6AA5" w:rsidRPr="00484C9F" w:rsidRDefault="00AB6AA5" w:rsidP="00484C9F">
            <w:pPr>
              <w:spacing w:after="160" w:line="256" w:lineRule="auto"/>
              <w:jc w:val="center"/>
              <w:rPr>
                <w:rFonts w:eastAsia="Calibri"/>
                <w:color w:val="auto"/>
                <w:szCs w:val="24"/>
                <w:lang w:eastAsia="en-US"/>
              </w:rPr>
            </w:pPr>
            <w:r w:rsidRPr="00484C9F">
              <w:rPr>
                <w:rFonts w:eastAsia="Calibri"/>
                <w:color w:val="auto"/>
                <w:szCs w:val="24"/>
                <w:lang w:eastAsia="en-US"/>
              </w:rPr>
              <w:t>Ед. изм.</w:t>
            </w:r>
          </w:p>
        </w:tc>
        <w:tc>
          <w:tcPr>
            <w:tcW w:w="510" w:type="pct"/>
            <w:tcBorders>
              <w:top w:val="single" w:sz="4" w:space="0" w:color="auto"/>
              <w:left w:val="single" w:sz="4" w:space="0" w:color="auto"/>
              <w:bottom w:val="single" w:sz="4" w:space="0" w:color="auto"/>
              <w:right w:val="single" w:sz="4" w:space="0" w:color="auto"/>
            </w:tcBorders>
            <w:hideMark/>
          </w:tcPr>
          <w:p w14:paraId="2FE65A7D" w14:textId="77777777" w:rsidR="00AB6AA5" w:rsidRPr="00484C9F" w:rsidRDefault="00AB6AA5" w:rsidP="00484C9F">
            <w:pPr>
              <w:keepLines/>
              <w:widowControl w:val="0"/>
              <w:spacing w:line="276" w:lineRule="auto"/>
              <w:jc w:val="both"/>
              <w:rPr>
                <w:color w:val="auto"/>
                <w:szCs w:val="24"/>
                <w:lang w:eastAsia="ar-SA"/>
              </w:rPr>
            </w:pPr>
            <w:r w:rsidRPr="00484C9F">
              <w:rPr>
                <w:color w:val="auto"/>
                <w:szCs w:val="24"/>
                <w:lang w:eastAsia="ar-SA"/>
              </w:rPr>
              <w:t>Цена за ед. изм.</w:t>
            </w:r>
            <w:r w:rsidRPr="00484C9F">
              <w:rPr>
                <w:color w:val="auto"/>
                <w:szCs w:val="24"/>
                <w:vertAlign w:val="superscript"/>
                <w:lang w:eastAsia="ar-SA"/>
              </w:rPr>
              <w:footnoteReference w:id="1"/>
            </w:r>
            <w:r w:rsidRPr="00484C9F">
              <w:rPr>
                <w:color w:val="auto"/>
                <w:szCs w:val="24"/>
                <w:lang w:eastAsia="ar-SA"/>
              </w:rPr>
              <w:t>, руб.</w:t>
            </w:r>
          </w:p>
        </w:tc>
      </w:tr>
      <w:tr w:rsidR="00DD10A0" w:rsidRPr="00AB6AA5" w14:paraId="5A5FB36D" w14:textId="77777777" w:rsidTr="00DD10A0">
        <w:trPr>
          <w:trHeight w:val="782"/>
          <w:jc w:val="center"/>
        </w:trPr>
        <w:tc>
          <w:tcPr>
            <w:tcW w:w="181" w:type="pct"/>
            <w:tcBorders>
              <w:top w:val="single" w:sz="4" w:space="0" w:color="auto"/>
              <w:left w:val="single" w:sz="4" w:space="0" w:color="000000"/>
              <w:bottom w:val="single" w:sz="4" w:space="0" w:color="auto"/>
              <w:right w:val="nil"/>
            </w:tcBorders>
            <w:hideMark/>
          </w:tcPr>
          <w:p w14:paraId="782751FB" w14:textId="77777777" w:rsidR="00AB6AA5" w:rsidRPr="00484C9F" w:rsidRDefault="00AB6AA5" w:rsidP="00484C9F">
            <w:pPr>
              <w:spacing w:after="160" w:line="256" w:lineRule="auto"/>
              <w:jc w:val="center"/>
              <w:rPr>
                <w:rFonts w:eastAsia="Lucida Sans Unicode"/>
                <w:color w:val="auto"/>
                <w:szCs w:val="24"/>
                <w:lang w:eastAsia="en-US"/>
              </w:rPr>
            </w:pPr>
            <w:bookmarkStart w:id="3" w:name="_Hlk146527335"/>
            <w:r w:rsidRPr="00484C9F">
              <w:rPr>
                <w:rFonts w:eastAsia="Lucida Sans Unicode"/>
                <w:color w:val="auto"/>
                <w:szCs w:val="24"/>
                <w:lang w:eastAsia="en-US"/>
              </w:rPr>
              <w:t>1</w:t>
            </w:r>
          </w:p>
        </w:tc>
        <w:tc>
          <w:tcPr>
            <w:tcW w:w="657" w:type="pct"/>
            <w:tcBorders>
              <w:top w:val="single" w:sz="4" w:space="0" w:color="auto"/>
              <w:left w:val="single" w:sz="4" w:space="0" w:color="000000"/>
              <w:bottom w:val="single" w:sz="4" w:space="0" w:color="auto"/>
              <w:right w:val="single" w:sz="4" w:space="0" w:color="000000"/>
            </w:tcBorders>
            <w:hideMark/>
          </w:tcPr>
          <w:p w14:paraId="3350D6DA" w14:textId="77777777" w:rsidR="00AB6AA5" w:rsidRPr="00484C9F" w:rsidRDefault="00AB6AA5" w:rsidP="00AB6AA5">
            <w:pPr>
              <w:spacing w:line="276" w:lineRule="auto"/>
              <w:jc w:val="both"/>
              <w:rPr>
                <w:color w:val="auto"/>
                <w:szCs w:val="24"/>
                <w:lang w:eastAsia="ar-SA"/>
              </w:rPr>
            </w:pPr>
            <w:r w:rsidRPr="00484C9F">
              <w:rPr>
                <w:color w:val="auto"/>
                <w:szCs w:val="24"/>
                <w:lang w:eastAsia="ar-SA"/>
              </w:rPr>
              <w:t>Ортопедическая обувь сложная без утепленной подкладки (пара)</w:t>
            </w:r>
          </w:p>
        </w:tc>
        <w:tc>
          <w:tcPr>
            <w:tcW w:w="508" w:type="pct"/>
            <w:tcBorders>
              <w:top w:val="single" w:sz="4" w:space="0" w:color="auto"/>
              <w:left w:val="single" w:sz="4" w:space="0" w:color="auto"/>
              <w:bottom w:val="single" w:sz="4" w:space="0" w:color="auto"/>
              <w:right w:val="single" w:sz="4" w:space="0" w:color="auto"/>
            </w:tcBorders>
          </w:tcPr>
          <w:p w14:paraId="07A8F59A" w14:textId="74D4D34D" w:rsidR="00AB6AA5" w:rsidRPr="00AB6AA5" w:rsidRDefault="00AB6AA5" w:rsidP="00484C9F">
            <w:pPr>
              <w:keepLines/>
              <w:widowControl w:val="0"/>
              <w:suppressAutoHyphens/>
              <w:rPr>
                <w:rFonts w:eastAsia="Calibri"/>
                <w:b/>
                <w:color w:val="auto"/>
                <w:szCs w:val="24"/>
                <w:lang w:eastAsia="ar-SA"/>
              </w:rPr>
            </w:pPr>
            <w:r w:rsidRPr="00484C9F">
              <w:rPr>
                <w:color w:val="auto"/>
                <w:szCs w:val="24"/>
                <w:lang w:eastAsia="ar-SA"/>
              </w:rPr>
              <w:t>32.50.22.153</w:t>
            </w:r>
          </w:p>
        </w:tc>
        <w:tc>
          <w:tcPr>
            <w:tcW w:w="2813" w:type="pct"/>
            <w:tcBorders>
              <w:top w:val="single" w:sz="4" w:space="0" w:color="auto"/>
              <w:left w:val="single" w:sz="4" w:space="0" w:color="auto"/>
              <w:bottom w:val="single" w:sz="4" w:space="0" w:color="auto"/>
              <w:right w:val="nil"/>
            </w:tcBorders>
            <w:hideMark/>
          </w:tcPr>
          <w:tbl>
            <w:tblPr>
              <w:tblStyle w:val="47"/>
              <w:tblW w:w="4978" w:type="pct"/>
              <w:tblLayout w:type="fixed"/>
              <w:tblLook w:val="04A0" w:firstRow="1" w:lastRow="0" w:firstColumn="1" w:lastColumn="0" w:noHBand="0" w:noVBand="1"/>
            </w:tblPr>
            <w:tblGrid>
              <w:gridCol w:w="6033"/>
              <w:gridCol w:w="2120"/>
            </w:tblGrid>
            <w:tr w:rsidR="00AB6AA5" w:rsidRPr="00AB6AA5" w14:paraId="1DB21A0F" w14:textId="77777777" w:rsidTr="00DD10A0">
              <w:tc>
                <w:tcPr>
                  <w:tcW w:w="3700" w:type="pct"/>
                  <w:tcBorders>
                    <w:top w:val="single" w:sz="4" w:space="0" w:color="auto"/>
                    <w:left w:val="single" w:sz="4" w:space="0" w:color="auto"/>
                    <w:bottom w:val="single" w:sz="4" w:space="0" w:color="auto"/>
                    <w:right w:val="single" w:sz="4" w:space="0" w:color="auto"/>
                  </w:tcBorders>
                  <w:hideMark/>
                </w:tcPr>
                <w:p w14:paraId="3F4F3FD0" w14:textId="3493080F" w:rsidR="00AB6AA5" w:rsidRPr="00484C9F" w:rsidRDefault="00AB6AA5" w:rsidP="00484C9F">
                  <w:pPr>
                    <w:keepLines/>
                    <w:widowControl w:val="0"/>
                    <w:suppressAutoHyphens/>
                    <w:rPr>
                      <w:rFonts w:eastAsia="Times New Roman"/>
                      <w:b/>
                      <w:sz w:val="24"/>
                      <w:szCs w:val="24"/>
                      <w:lang w:eastAsia="ar-SA"/>
                    </w:rPr>
                  </w:pPr>
                  <w:r w:rsidRPr="00484C9F">
                    <w:rPr>
                      <w:b/>
                      <w:sz w:val="24"/>
                      <w:szCs w:val="24"/>
                      <w:lang w:eastAsia="ar-SA"/>
                    </w:rPr>
                    <w:t>Наименование характеристики</w:t>
                  </w:r>
                </w:p>
              </w:tc>
              <w:tc>
                <w:tcPr>
                  <w:tcW w:w="1300" w:type="pct"/>
                  <w:tcBorders>
                    <w:top w:val="single" w:sz="4" w:space="0" w:color="auto"/>
                    <w:left w:val="single" w:sz="4" w:space="0" w:color="auto"/>
                    <w:bottom w:val="single" w:sz="4" w:space="0" w:color="auto"/>
                    <w:right w:val="single" w:sz="4" w:space="0" w:color="auto"/>
                  </w:tcBorders>
                  <w:hideMark/>
                </w:tcPr>
                <w:p w14:paraId="5E4FE780" w14:textId="77777777" w:rsidR="00AB6AA5" w:rsidRPr="00484C9F" w:rsidRDefault="00AB6AA5" w:rsidP="00484C9F">
                  <w:pPr>
                    <w:keepLines/>
                    <w:widowControl w:val="0"/>
                    <w:suppressAutoHyphens/>
                    <w:rPr>
                      <w:rFonts w:eastAsia="Times New Roman"/>
                      <w:b/>
                      <w:sz w:val="24"/>
                      <w:szCs w:val="24"/>
                      <w:lang w:eastAsia="ar-SA"/>
                    </w:rPr>
                  </w:pPr>
                  <w:r w:rsidRPr="00484C9F">
                    <w:rPr>
                      <w:b/>
                      <w:sz w:val="24"/>
                      <w:szCs w:val="24"/>
                      <w:lang w:eastAsia="ar-SA"/>
                    </w:rPr>
                    <w:t>Значение характеристики</w:t>
                  </w:r>
                </w:p>
              </w:tc>
            </w:tr>
            <w:tr w:rsidR="00AB6AA5" w:rsidRPr="00AB6AA5" w14:paraId="5AFE6873" w14:textId="77777777" w:rsidTr="00DD10A0">
              <w:tc>
                <w:tcPr>
                  <w:tcW w:w="3700" w:type="pct"/>
                  <w:tcBorders>
                    <w:top w:val="single" w:sz="4" w:space="0" w:color="auto"/>
                    <w:left w:val="single" w:sz="4" w:space="0" w:color="auto"/>
                    <w:bottom w:val="single" w:sz="4" w:space="0" w:color="auto"/>
                    <w:right w:val="single" w:sz="4" w:space="0" w:color="auto"/>
                  </w:tcBorders>
                  <w:hideMark/>
                </w:tcPr>
                <w:p w14:paraId="549E7B2D" w14:textId="0238FA97" w:rsidR="00AB6AA5" w:rsidRPr="00484C9F" w:rsidRDefault="00AB6AA5" w:rsidP="00E52274">
                  <w:pPr>
                    <w:keepLines/>
                    <w:widowControl w:val="0"/>
                    <w:suppressAutoHyphens/>
                    <w:rPr>
                      <w:rFonts w:eastAsia="Times New Roman"/>
                      <w:b/>
                      <w:sz w:val="24"/>
                      <w:szCs w:val="24"/>
                      <w:lang w:eastAsia="ar-SA"/>
                    </w:rPr>
                  </w:pPr>
                  <w:r w:rsidRPr="00484C9F">
                    <w:rPr>
                      <w:b/>
                      <w:sz w:val="24"/>
                      <w:szCs w:val="24"/>
                      <w:lang w:eastAsia="ar-SA"/>
                    </w:rPr>
                    <w:t>Ортопедическая обувь сложная без утепленной подкладки (пара)</w:t>
                  </w:r>
                </w:p>
              </w:tc>
              <w:tc>
                <w:tcPr>
                  <w:tcW w:w="1300" w:type="pct"/>
                  <w:tcBorders>
                    <w:top w:val="single" w:sz="4" w:space="0" w:color="auto"/>
                    <w:left w:val="single" w:sz="4" w:space="0" w:color="auto"/>
                    <w:bottom w:val="single" w:sz="4" w:space="0" w:color="auto"/>
                    <w:right w:val="single" w:sz="4" w:space="0" w:color="auto"/>
                  </w:tcBorders>
                  <w:hideMark/>
                </w:tcPr>
                <w:p w14:paraId="5EE8635C" w14:textId="77777777" w:rsidR="00AB6AA5" w:rsidRPr="00484C9F" w:rsidRDefault="00AB6AA5" w:rsidP="00484C9F">
                  <w:pPr>
                    <w:keepLines/>
                    <w:widowControl w:val="0"/>
                    <w:suppressAutoHyphens/>
                    <w:rPr>
                      <w:rFonts w:eastAsia="Times New Roman"/>
                      <w:sz w:val="24"/>
                      <w:szCs w:val="24"/>
                      <w:lang w:eastAsia="ar-SA"/>
                    </w:rPr>
                  </w:pPr>
                  <w:r w:rsidRPr="00484C9F">
                    <w:rPr>
                      <w:sz w:val="24"/>
                      <w:szCs w:val="24"/>
                      <w:lang w:eastAsia="ar-SA"/>
                    </w:rPr>
                    <w:t>Да</w:t>
                  </w:r>
                </w:p>
              </w:tc>
            </w:tr>
            <w:tr w:rsidR="00AB6AA5" w:rsidRPr="00AB6AA5" w14:paraId="4452C13D" w14:textId="77777777" w:rsidTr="00DD10A0">
              <w:trPr>
                <w:trHeight w:val="1408"/>
              </w:trPr>
              <w:tc>
                <w:tcPr>
                  <w:tcW w:w="3700" w:type="pct"/>
                  <w:tcBorders>
                    <w:top w:val="single" w:sz="4" w:space="0" w:color="auto"/>
                    <w:left w:val="single" w:sz="4" w:space="0" w:color="auto"/>
                    <w:bottom w:val="single" w:sz="4" w:space="0" w:color="auto"/>
                    <w:right w:val="single" w:sz="4" w:space="0" w:color="auto"/>
                  </w:tcBorders>
                  <w:hideMark/>
                </w:tcPr>
                <w:p w14:paraId="6CF9EBC7" w14:textId="77777777" w:rsidR="00AB6AA5" w:rsidRPr="00484C9F" w:rsidRDefault="00AB6AA5" w:rsidP="00484C9F">
                  <w:pPr>
                    <w:keepLines/>
                    <w:widowControl w:val="0"/>
                    <w:suppressAutoHyphens/>
                    <w:jc w:val="both"/>
                    <w:rPr>
                      <w:rFonts w:eastAsia="Times New Roman"/>
                      <w:sz w:val="24"/>
                      <w:szCs w:val="24"/>
                      <w:lang w:eastAsia="ar-SA"/>
                    </w:rPr>
                  </w:pPr>
                  <w:r w:rsidRPr="00484C9F">
                    <w:rPr>
                      <w:sz w:val="24"/>
                      <w:szCs w:val="24"/>
                      <w:lang w:eastAsia="ar-SA"/>
                    </w:rPr>
                    <w:t xml:space="preserve">Обувь изготавливается по индивидуальным замерам в соответствии с медицинскими показаниями (в соответствии с заболеванием). </w:t>
                  </w:r>
                </w:p>
                <w:p w14:paraId="4AD70FA1" w14:textId="77777777" w:rsidR="00AB6AA5" w:rsidRPr="00484C9F" w:rsidRDefault="00AB6AA5" w:rsidP="00484C9F">
                  <w:pPr>
                    <w:keepLines/>
                    <w:widowControl w:val="0"/>
                    <w:suppressAutoHyphens/>
                    <w:jc w:val="both"/>
                    <w:rPr>
                      <w:sz w:val="24"/>
                      <w:szCs w:val="24"/>
                      <w:lang w:eastAsia="ar-SA"/>
                    </w:rPr>
                  </w:pPr>
                  <w:r w:rsidRPr="00484C9F">
                    <w:rPr>
                      <w:sz w:val="24"/>
                      <w:szCs w:val="24"/>
                      <w:lang w:eastAsia="ar-SA"/>
                    </w:rPr>
                    <w:t>Требования обслуживания Получателя и изготовления сложной ортопедической обуви осуществляются в соответствии с ГОСТ Р 55638-2021.</w:t>
                  </w:r>
                </w:p>
                <w:p w14:paraId="377F6157" w14:textId="77777777" w:rsidR="00AB6AA5" w:rsidRPr="00484C9F" w:rsidRDefault="00AB6AA5" w:rsidP="00484C9F">
                  <w:pPr>
                    <w:keepLines/>
                    <w:widowControl w:val="0"/>
                    <w:suppressAutoHyphens/>
                    <w:jc w:val="both"/>
                    <w:rPr>
                      <w:sz w:val="24"/>
                      <w:szCs w:val="24"/>
                      <w:lang w:eastAsia="ar-SA"/>
                    </w:rPr>
                  </w:pPr>
                  <w:r w:rsidRPr="00484C9F">
                    <w:rPr>
                      <w:sz w:val="24"/>
                      <w:szCs w:val="24"/>
                      <w:lang w:eastAsia="ar-SA"/>
                    </w:rPr>
                    <w:t xml:space="preserve">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484C9F">
                    <w:rPr>
                      <w:sz w:val="24"/>
                      <w:szCs w:val="24"/>
                      <w:lang w:eastAsia="ar-SA"/>
                    </w:rPr>
                    <w:t>сгибательной</w:t>
                  </w:r>
                  <w:proofErr w:type="spellEnd"/>
                  <w:r w:rsidRPr="00484C9F">
                    <w:rPr>
                      <w:sz w:val="24"/>
                      <w:szCs w:val="24"/>
                      <w:lang w:eastAsia="ar-SA"/>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484C9F">
                    <w:rPr>
                      <w:sz w:val="24"/>
                      <w:szCs w:val="24"/>
                      <w:lang w:eastAsia="ar-SA"/>
                    </w:rPr>
                    <w:t>межстелечный</w:t>
                  </w:r>
                  <w:proofErr w:type="spellEnd"/>
                  <w:r w:rsidRPr="00484C9F">
                    <w:rPr>
                      <w:sz w:val="24"/>
                      <w:szCs w:val="24"/>
                      <w:lang w:eastAsia="ar-SA"/>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 </w:t>
                  </w:r>
                </w:p>
                <w:p w14:paraId="2CC615E2" w14:textId="77777777" w:rsidR="00AB6AA5" w:rsidRPr="00484C9F" w:rsidRDefault="00AB6AA5" w:rsidP="00484C9F">
                  <w:pPr>
                    <w:keepLines/>
                    <w:widowControl w:val="0"/>
                    <w:suppressAutoHyphens/>
                    <w:jc w:val="both"/>
                    <w:rPr>
                      <w:rFonts w:eastAsia="Times New Roman"/>
                      <w:sz w:val="24"/>
                      <w:szCs w:val="24"/>
                      <w:lang w:eastAsia="ar-SA"/>
                    </w:rPr>
                  </w:pPr>
                  <w:r w:rsidRPr="00484C9F">
                    <w:rPr>
                      <w:sz w:val="24"/>
                      <w:szCs w:val="24"/>
                      <w:lang w:eastAsia="ar-SA"/>
                    </w:rPr>
                    <w:t xml:space="preserve">Обувь ортопедическая сложная при </w:t>
                  </w:r>
                  <w:proofErr w:type="spellStart"/>
                  <w:r w:rsidRPr="00484C9F">
                    <w:rPr>
                      <w:sz w:val="24"/>
                      <w:szCs w:val="24"/>
                      <w:lang w:eastAsia="ar-SA"/>
                    </w:rPr>
                    <w:t>варусной</w:t>
                  </w:r>
                  <w:proofErr w:type="spellEnd"/>
                  <w:r w:rsidRPr="00484C9F">
                    <w:rPr>
                      <w:sz w:val="24"/>
                      <w:szCs w:val="24"/>
                      <w:lang w:eastAsia="ar-SA"/>
                    </w:rPr>
                    <w:t xml:space="preserve">, </w:t>
                  </w:r>
                  <w:proofErr w:type="spellStart"/>
                  <w:r w:rsidRPr="00484C9F">
                    <w:rPr>
                      <w:sz w:val="24"/>
                      <w:szCs w:val="24"/>
                      <w:lang w:eastAsia="ar-SA"/>
                    </w:rPr>
                    <w:t>эквинусной</w:t>
                  </w:r>
                  <w:proofErr w:type="spellEnd"/>
                  <w:r w:rsidRPr="00484C9F">
                    <w:rPr>
                      <w:sz w:val="24"/>
                      <w:szCs w:val="24"/>
                      <w:lang w:eastAsia="ar-SA"/>
                    </w:rPr>
                    <w:t xml:space="preserve"> стопе, косолапости, пяточной стопе, укорочении нижней конечности. При изготовлении обуви должно быть использовано не менее двух </w:t>
                  </w:r>
                  <w:r w:rsidRPr="00484C9F">
                    <w:rPr>
                      <w:sz w:val="24"/>
                      <w:szCs w:val="24"/>
                      <w:lang w:eastAsia="ar-SA"/>
                    </w:rPr>
                    <w:lastRenderedPageBreak/>
                    <w:t xml:space="preserve">специальных деталей, таких как: жесткие задники, </w:t>
                  </w:r>
                  <w:proofErr w:type="spellStart"/>
                  <w:r w:rsidRPr="00484C9F">
                    <w:rPr>
                      <w:sz w:val="24"/>
                      <w:szCs w:val="24"/>
                      <w:lang w:eastAsia="ar-SA"/>
                    </w:rPr>
                    <w:t>берцы</w:t>
                  </w:r>
                  <w:proofErr w:type="spellEnd"/>
                  <w:r w:rsidRPr="00484C9F">
                    <w:rPr>
                      <w:sz w:val="24"/>
                      <w:szCs w:val="24"/>
                      <w:lang w:eastAsia="ar-SA"/>
                    </w:rPr>
                    <w:t xml:space="preserve"> одно-, двухсторонние или круговые, </w:t>
                  </w:r>
                  <w:proofErr w:type="spellStart"/>
                  <w:r w:rsidRPr="00484C9F">
                    <w:rPr>
                      <w:sz w:val="24"/>
                      <w:szCs w:val="24"/>
                      <w:lang w:eastAsia="ar-SA"/>
                    </w:rPr>
                    <w:t>межстелечный</w:t>
                  </w:r>
                  <w:proofErr w:type="spellEnd"/>
                  <w:r w:rsidRPr="00484C9F">
                    <w:rPr>
                      <w:sz w:val="24"/>
                      <w:szCs w:val="24"/>
                      <w:lang w:eastAsia="ar-SA"/>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tc>
              <w:tc>
                <w:tcPr>
                  <w:tcW w:w="1300" w:type="pct"/>
                  <w:tcBorders>
                    <w:top w:val="single" w:sz="4" w:space="0" w:color="auto"/>
                    <w:left w:val="single" w:sz="4" w:space="0" w:color="auto"/>
                    <w:bottom w:val="single" w:sz="4" w:space="0" w:color="auto"/>
                    <w:right w:val="single" w:sz="4" w:space="0" w:color="auto"/>
                  </w:tcBorders>
                  <w:hideMark/>
                </w:tcPr>
                <w:p w14:paraId="46423952" w14:textId="77777777" w:rsidR="00AB6AA5" w:rsidRPr="00484C9F" w:rsidRDefault="00AB6AA5" w:rsidP="00484C9F">
                  <w:pPr>
                    <w:keepLines/>
                    <w:widowControl w:val="0"/>
                    <w:suppressAutoHyphens/>
                    <w:rPr>
                      <w:rFonts w:eastAsia="Times New Roman"/>
                      <w:sz w:val="24"/>
                      <w:szCs w:val="24"/>
                      <w:lang w:eastAsia="ar-SA"/>
                    </w:rPr>
                  </w:pPr>
                  <w:r w:rsidRPr="00484C9F">
                    <w:rPr>
                      <w:sz w:val="24"/>
                      <w:szCs w:val="24"/>
                      <w:lang w:eastAsia="ar-SA"/>
                    </w:rPr>
                    <w:lastRenderedPageBreak/>
                    <w:t>Да</w:t>
                  </w:r>
                </w:p>
              </w:tc>
            </w:tr>
            <w:tr w:rsidR="00AB6AA5" w:rsidRPr="00AB6AA5" w14:paraId="737BDA28" w14:textId="77777777" w:rsidTr="00DD10A0">
              <w:trPr>
                <w:trHeight w:val="557"/>
              </w:trPr>
              <w:tc>
                <w:tcPr>
                  <w:tcW w:w="3700" w:type="pct"/>
                  <w:tcBorders>
                    <w:top w:val="single" w:sz="4" w:space="0" w:color="auto"/>
                    <w:left w:val="single" w:sz="4" w:space="0" w:color="auto"/>
                    <w:bottom w:val="single" w:sz="4" w:space="0" w:color="auto"/>
                    <w:right w:val="single" w:sz="4" w:space="0" w:color="auto"/>
                  </w:tcBorders>
                  <w:hideMark/>
                </w:tcPr>
                <w:p w14:paraId="35CC0AD1" w14:textId="77777777" w:rsidR="00AB6AA5" w:rsidRPr="00484C9F" w:rsidRDefault="00AB6AA5" w:rsidP="00484C9F">
                  <w:pPr>
                    <w:keepLines/>
                    <w:widowControl w:val="0"/>
                    <w:suppressAutoHyphens/>
                    <w:jc w:val="both"/>
                    <w:rPr>
                      <w:rFonts w:eastAsia="Times New Roman"/>
                      <w:sz w:val="24"/>
                      <w:szCs w:val="24"/>
                      <w:lang w:eastAsia="ar-SA"/>
                    </w:rPr>
                  </w:pPr>
                  <w:r w:rsidRPr="00484C9F">
                    <w:rPr>
                      <w:sz w:val="24"/>
                      <w:szCs w:val="24"/>
                      <w:lang w:eastAsia="ar-SA"/>
                    </w:rPr>
                    <w:lastRenderedPageBreak/>
                    <w:t xml:space="preserve">Обувь ортопедическая сложная для использования при отвисающей стопе, паралитической стопе, </w:t>
                  </w:r>
                  <w:proofErr w:type="spellStart"/>
                  <w:r w:rsidRPr="00484C9F">
                    <w:rPr>
                      <w:sz w:val="24"/>
                      <w:szCs w:val="24"/>
                      <w:lang w:eastAsia="ar-SA"/>
                    </w:rPr>
                    <w:t>плосковальгусной</w:t>
                  </w:r>
                  <w:proofErr w:type="spellEnd"/>
                  <w:r w:rsidRPr="00484C9F">
                    <w:rPr>
                      <w:sz w:val="24"/>
                      <w:szCs w:val="24"/>
                      <w:lang w:eastAsia="ar-SA"/>
                    </w:rPr>
                    <w:t xml:space="preserve"> стопе, полой стопе, </w:t>
                  </w:r>
                  <w:proofErr w:type="spellStart"/>
                  <w:r w:rsidRPr="00484C9F">
                    <w:rPr>
                      <w:sz w:val="24"/>
                      <w:szCs w:val="24"/>
                      <w:lang w:eastAsia="ar-SA"/>
                    </w:rPr>
                    <w:t>половарусной</w:t>
                  </w:r>
                  <w:proofErr w:type="spellEnd"/>
                  <w:r w:rsidRPr="00484C9F">
                    <w:rPr>
                      <w:sz w:val="24"/>
                      <w:szCs w:val="24"/>
                      <w:lang w:eastAsia="ar-SA"/>
                    </w:rPr>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484C9F">
                    <w:rPr>
                      <w:sz w:val="24"/>
                      <w:szCs w:val="24"/>
                      <w:lang w:eastAsia="ar-SA"/>
                    </w:rPr>
                    <w:t>берцы</w:t>
                  </w:r>
                  <w:proofErr w:type="spellEnd"/>
                  <w:r w:rsidRPr="00484C9F">
                    <w:rPr>
                      <w:sz w:val="24"/>
                      <w:szCs w:val="24"/>
                      <w:lang w:eastAsia="ar-SA"/>
                    </w:rPr>
                    <w:t>, металлические шины, подошва и каблук особой формы, служащие для восстановления или компенсации статодинамической функции</w:t>
                  </w:r>
                </w:p>
                <w:p w14:paraId="6FC7BC9B" w14:textId="77777777" w:rsidR="00AB6AA5" w:rsidRPr="00484C9F" w:rsidRDefault="00AB6AA5" w:rsidP="00484C9F">
                  <w:pPr>
                    <w:keepLines/>
                    <w:widowControl w:val="0"/>
                    <w:suppressAutoHyphens/>
                    <w:jc w:val="both"/>
                    <w:rPr>
                      <w:sz w:val="24"/>
                      <w:szCs w:val="24"/>
                      <w:lang w:eastAsia="ar-SA"/>
                    </w:rPr>
                  </w:pPr>
                  <w:r w:rsidRPr="00484C9F">
                    <w:rPr>
                      <w:sz w:val="24"/>
                      <w:szCs w:val="24"/>
                      <w:lang w:eastAsia="ar-SA"/>
                    </w:rPr>
                    <w:t xml:space="preserve">Обувь ортопедическая сложная при </w:t>
                  </w:r>
                  <w:proofErr w:type="spellStart"/>
                  <w:r w:rsidRPr="00484C9F">
                    <w:rPr>
                      <w:sz w:val="24"/>
                      <w:szCs w:val="24"/>
                      <w:lang w:eastAsia="ar-SA"/>
                    </w:rPr>
                    <w:t>лимфостазе</w:t>
                  </w:r>
                  <w:proofErr w:type="spellEnd"/>
                  <w:r w:rsidRPr="00484C9F">
                    <w:rPr>
                      <w:sz w:val="24"/>
                      <w:szCs w:val="24"/>
                      <w:lang w:eastAsia="ar-SA"/>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14:paraId="5C9B677D" w14:textId="77777777" w:rsidR="00AB6AA5" w:rsidRPr="00484C9F" w:rsidRDefault="00AB6AA5" w:rsidP="00484C9F">
                  <w:pPr>
                    <w:keepLines/>
                    <w:widowControl w:val="0"/>
                    <w:suppressAutoHyphens/>
                    <w:jc w:val="both"/>
                    <w:rPr>
                      <w:sz w:val="24"/>
                      <w:szCs w:val="24"/>
                      <w:lang w:eastAsia="ar-SA"/>
                    </w:rPr>
                  </w:pPr>
                  <w:r w:rsidRPr="00484C9F">
                    <w:rPr>
                      <w:sz w:val="24"/>
                      <w:szCs w:val="24"/>
                      <w:lang w:eastAsia="ar-SA"/>
                    </w:rPr>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484C9F">
                    <w:rPr>
                      <w:sz w:val="24"/>
                      <w:szCs w:val="24"/>
                      <w:lang w:eastAsia="ar-SA"/>
                    </w:rPr>
                    <w:t>межстелечный</w:t>
                  </w:r>
                  <w:proofErr w:type="spellEnd"/>
                  <w:r w:rsidRPr="00484C9F">
                    <w:rPr>
                      <w:sz w:val="24"/>
                      <w:szCs w:val="24"/>
                      <w:lang w:eastAsia="ar-SA"/>
                    </w:rPr>
                    <w:t xml:space="preserve"> слой с выкладкой сводов, подошва особой формы, служащие для восстановления или компенсации статодинамической функции</w:t>
                  </w:r>
                </w:p>
                <w:p w14:paraId="50DE16E0" w14:textId="77777777" w:rsidR="00AB6AA5" w:rsidRPr="00484C9F" w:rsidRDefault="00AB6AA5" w:rsidP="00484C9F">
                  <w:pPr>
                    <w:keepLines/>
                    <w:widowControl w:val="0"/>
                    <w:suppressAutoHyphens/>
                    <w:jc w:val="both"/>
                    <w:rPr>
                      <w:rFonts w:eastAsia="Times New Roman"/>
                      <w:sz w:val="24"/>
                      <w:szCs w:val="24"/>
                      <w:lang w:eastAsia="ar-SA"/>
                    </w:rPr>
                  </w:pPr>
                  <w:r w:rsidRPr="00484C9F">
                    <w:rPr>
                      <w:sz w:val="24"/>
                      <w:szCs w:val="24"/>
                      <w:lang w:eastAsia="ar-SA"/>
                    </w:rPr>
                    <w:t xml:space="preserve">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484C9F">
                    <w:rPr>
                      <w:sz w:val="24"/>
                      <w:szCs w:val="24"/>
                      <w:lang w:eastAsia="ar-SA"/>
                    </w:rPr>
                    <w:t>межстелечный</w:t>
                  </w:r>
                  <w:proofErr w:type="spellEnd"/>
                  <w:r w:rsidRPr="00484C9F">
                    <w:rPr>
                      <w:sz w:val="24"/>
                      <w:szCs w:val="24"/>
                      <w:lang w:eastAsia="ar-SA"/>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w:t>
                  </w:r>
                </w:p>
              </w:tc>
              <w:tc>
                <w:tcPr>
                  <w:tcW w:w="1300" w:type="pct"/>
                  <w:tcBorders>
                    <w:top w:val="single" w:sz="4" w:space="0" w:color="auto"/>
                    <w:left w:val="single" w:sz="4" w:space="0" w:color="auto"/>
                    <w:bottom w:val="single" w:sz="4" w:space="0" w:color="auto"/>
                    <w:right w:val="single" w:sz="4" w:space="0" w:color="auto"/>
                  </w:tcBorders>
                  <w:hideMark/>
                </w:tcPr>
                <w:p w14:paraId="732081DD" w14:textId="77777777" w:rsidR="00AB6AA5" w:rsidRPr="00484C9F" w:rsidRDefault="00AB6AA5" w:rsidP="00484C9F">
                  <w:pPr>
                    <w:keepLines/>
                    <w:widowControl w:val="0"/>
                    <w:suppressAutoHyphens/>
                    <w:rPr>
                      <w:rFonts w:eastAsia="Times New Roman"/>
                      <w:sz w:val="24"/>
                      <w:szCs w:val="24"/>
                      <w:lang w:eastAsia="ar-SA"/>
                    </w:rPr>
                  </w:pPr>
                  <w:r w:rsidRPr="00484C9F">
                    <w:rPr>
                      <w:sz w:val="24"/>
                      <w:szCs w:val="24"/>
                      <w:lang w:eastAsia="ar-SA"/>
                    </w:rPr>
                    <w:t>Да</w:t>
                  </w:r>
                </w:p>
              </w:tc>
            </w:tr>
            <w:tr w:rsidR="00AB6AA5" w:rsidRPr="00AB6AA5" w14:paraId="4DE87C74" w14:textId="77777777" w:rsidTr="00DD10A0">
              <w:trPr>
                <w:trHeight w:val="266"/>
              </w:trPr>
              <w:tc>
                <w:tcPr>
                  <w:tcW w:w="3700" w:type="pct"/>
                  <w:tcBorders>
                    <w:top w:val="single" w:sz="4" w:space="0" w:color="auto"/>
                    <w:left w:val="single" w:sz="4" w:space="0" w:color="auto"/>
                    <w:bottom w:val="single" w:sz="4" w:space="0" w:color="auto"/>
                    <w:right w:val="single" w:sz="4" w:space="0" w:color="auto"/>
                  </w:tcBorders>
                  <w:hideMark/>
                </w:tcPr>
                <w:p w14:paraId="716D3441" w14:textId="77777777" w:rsidR="00AB6AA5" w:rsidRPr="00484C9F" w:rsidRDefault="00AB6AA5" w:rsidP="00484C9F">
                  <w:pPr>
                    <w:keepLines/>
                    <w:widowControl w:val="0"/>
                    <w:suppressAutoHyphens/>
                    <w:rPr>
                      <w:rFonts w:eastAsia="Times New Roman"/>
                      <w:sz w:val="24"/>
                      <w:szCs w:val="24"/>
                      <w:lang w:eastAsia="ar-SA"/>
                    </w:rPr>
                  </w:pPr>
                  <w:r w:rsidRPr="00484C9F">
                    <w:rPr>
                      <w:sz w:val="24"/>
                      <w:szCs w:val="24"/>
                      <w:lang w:eastAsia="ar-SA"/>
                    </w:rPr>
                    <w:t>Подкладка</w:t>
                  </w:r>
                </w:p>
              </w:tc>
              <w:tc>
                <w:tcPr>
                  <w:tcW w:w="1300" w:type="pct"/>
                  <w:tcBorders>
                    <w:top w:val="single" w:sz="4" w:space="0" w:color="auto"/>
                    <w:left w:val="single" w:sz="4" w:space="0" w:color="auto"/>
                    <w:bottom w:val="single" w:sz="4" w:space="0" w:color="auto"/>
                    <w:right w:val="single" w:sz="4" w:space="0" w:color="auto"/>
                  </w:tcBorders>
                  <w:hideMark/>
                </w:tcPr>
                <w:p w14:paraId="057A880B" w14:textId="77777777" w:rsidR="00AB6AA5" w:rsidRPr="00484C9F" w:rsidRDefault="00AB6AA5" w:rsidP="00484C9F">
                  <w:pPr>
                    <w:keepLines/>
                    <w:widowControl w:val="0"/>
                    <w:suppressAutoHyphens/>
                    <w:rPr>
                      <w:rFonts w:eastAsia="Times New Roman"/>
                      <w:sz w:val="24"/>
                      <w:szCs w:val="24"/>
                      <w:lang w:eastAsia="ar-SA"/>
                    </w:rPr>
                  </w:pPr>
                  <w:r w:rsidRPr="00484C9F">
                    <w:rPr>
                      <w:sz w:val="24"/>
                      <w:szCs w:val="24"/>
                      <w:lang w:eastAsia="ar-SA"/>
                    </w:rPr>
                    <w:t>наличие</w:t>
                  </w:r>
                </w:p>
              </w:tc>
            </w:tr>
          </w:tbl>
          <w:p w14:paraId="6AFB50D2" w14:textId="77777777" w:rsidR="00AB6AA5" w:rsidRPr="00484C9F" w:rsidRDefault="00AB6AA5" w:rsidP="00484C9F">
            <w:pPr>
              <w:spacing w:line="276" w:lineRule="auto"/>
              <w:jc w:val="both"/>
              <w:rPr>
                <w:color w:val="auto"/>
                <w:szCs w:val="24"/>
                <w:lang w:eastAsia="ar-SA"/>
              </w:rPr>
            </w:pPr>
          </w:p>
        </w:tc>
        <w:tc>
          <w:tcPr>
            <w:tcW w:w="331" w:type="pct"/>
            <w:tcBorders>
              <w:top w:val="single" w:sz="4" w:space="0" w:color="000000"/>
              <w:left w:val="single" w:sz="4" w:space="0" w:color="auto"/>
              <w:bottom w:val="single" w:sz="4" w:space="0" w:color="000000"/>
              <w:right w:val="single" w:sz="4" w:space="0" w:color="000000"/>
            </w:tcBorders>
            <w:hideMark/>
          </w:tcPr>
          <w:p w14:paraId="7509AA3E" w14:textId="1A7C199B" w:rsidR="00AB6AA5" w:rsidRDefault="00AB6AA5" w:rsidP="00AB6AA5">
            <w:pPr>
              <w:spacing w:after="160"/>
              <w:jc w:val="center"/>
              <w:rPr>
                <w:color w:val="auto"/>
                <w:szCs w:val="24"/>
                <w:lang w:eastAsia="ar-SA"/>
              </w:rPr>
            </w:pPr>
            <w:r w:rsidRPr="00AB6AA5">
              <w:rPr>
                <w:color w:val="auto"/>
                <w:szCs w:val="24"/>
                <w:lang w:eastAsia="ar-SA"/>
              </w:rPr>
              <w:lastRenderedPageBreak/>
              <w:t>Пара</w:t>
            </w:r>
          </w:p>
          <w:p w14:paraId="46586A98" w14:textId="0ED4F307" w:rsidR="00AB6AA5" w:rsidRPr="00484C9F" w:rsidRDefault="00AB6AA5" w:rsidP="00AB6AA5">
            <w:pPr>
              <w:spacing w:after="160"/>
              <w:jc w:val="center"/>
              <w:rPr>
                <w:rFonts w:eastAsia="Lucida Sans Unicode"/>
                <w:color w:val="auto"/>
                <w:szCs w:val="24"/>
                <w:lang w:eastAsia="en-US"/>
              </w:rPr>
            </w:pPr>
            <w:r w:rsidRPr="00AB6AA5">
              <w:rPr>
                <w:color w:val="auto"/>
                <w:szCs w:val="24"/>
                <w:lang w:eastAsia="ar-SA"/>
              </w:rPr>
              <w:t>(2 шт.)</w:t>
            </w:r>
          </w:p>
        </w:tc>
        <w:tc>
          <w:tcPr>
            <w:tcW w:w="510" w:type="pct"/>
            <w:tcBorders>
              <w:top w:val="single" w:sz="4" w:space="0" w:color="auto"/>
              <w:left w:val="single" w:sz="4" w:space="0" w:color="000000"/>
              <w:bottom w:val="single" w:sz="4" w:space="0" w:color="000000"/>
              <w:right w:val="single" w:sz="4" w:space="0" w:color="auto"/>
            </w:tcBorders>
            <w:hideMark/>
          </w:tcPr>
          <w:p w14:paraId="48FE2F0C" w14:textId="77777777" w:rsidR="00AB6AA5" w:rsidRPr="00484C9F" w:rsidRDefault="00AB6AA5" w:rsidP="00484C9F">
            <w:pPr>
              <w:spacing w:after="160" w:line="256" w:lineRule="auto"/>
              <w:jc w:val="center"/>
              <w:rPr>
                <w:rFonts w:eastAsia="Calibri"/>
                <w:color w:val="auto"/>
                <w:szCs w:val="24"/>
                <w:lang w:eastAsia="en-US"/>
              </w:rPr>
            </w:pPr>
            <w:r w:rsidRPr="00484C9F">
              <w:rPr>
                <w:rFonts w:eastAsia="Calibri"/>
                <w:color w:val="auto"/>
                <w:szCs w:val="24"/>
                <w:lang w:eastAsia="en-US"/>
              </w:rPr>
              <w:t>7 899,51</w:t>
            </w:r>
          </w:p>
        </w:tc>
      </w:tr>
      <w:bookmarkEnd w:id="3"/>
      <w:tr w:rsidR="00DD10A0" w:rsidRPr="00AB6AA5" w14:paraId="568B4653" w14:textId="77777777" w:rsidTr="00DD10A0">
        <w:trPr>
          <w:jc w:val="center"/>
        </w:trPr>
        <w:tc>
          <w:tcPr>
            <w:tcW w:w="181" w:type="pct"/>
            <w:tcBorders>
              <w:top w:val="single" w:sz="4" w:space="0" w:color="auto"/>
              <w:left w:val="single" w:sz="4" w:space="0" w:color="000000"/>
              <w:bottom w:val="single" w:sz="4" w:space="0" w:color="auto"/>
              <w:right w:val="nil"/>
            </w:tcBorders>
            <w:hideMark/>
          </w:tcPr>
          <w:p w14:paraId="24735529" w14:textId="77777777" w:rsidR="00AB6AA5" w:rsidRPr="00484C9F" w:rsidRDefault="00AB6AA5" w:rsidP="00484C9F">
            <w:pPr>
              <w:spacing w:after="160" w:line="256" w:lineRule="auto"/>
              <w:jc w:val="center"/>
              <w:rPr>
                <w:rFonts w:eastAsia="Lucida Sans Unicode"/>
                <w:color w:val="auto"/>
                <w:szCs w:val="24"/>
                <w:lang w:eastAsia="en-US"/>
              </w:rPr>
            </w:pPr>
            <w:r w:rsidRPr="00484C9F">
              <w:rPr>
                <w:rFonts w:eastAsia="Lucida Sans Unicode"/>
                <w:color w:val="auto"/>
                <w:szCs w:val="24"/>
                <w:lang w:eastAsia="en-US"/>
              </w:rPr>
              <w:lastRenderedPageBreak/>
              <w:t>2</w:t>
            </w:r>
          </w:p>
        </w:tc>
        <w:tc>
          <w:tcPr>
            <w:tcW w:w="657" w:type="pct"/>
            <w:tcBorders>
              <w:top w:val="single" w:sz="4" w:space="0" w:color="auto"/>
              <w:left w:val="single" w:sz="4" w:space="0" w:color="000000"/>
              <w:bottom w:val="single" w:sz="4" w:space="0" w:color="auto"/>
              <w:right w:val="single" w:sz="4" w:space="0" w:color="000000"/>
            </w:tcBorders>
            <w:hideMark/>
          </w:tcPr>
          <w:p w14:paraId="60E69D5E" w14:textId="77777777" w:rsidR="00AB6AA5" w:rsidRPr="00484C9F" w:rsidRDefault="00AB6AA5" w:rsidP="00AB6AA5">
            <w:pPr>
              <w:spacing w:line="276" w:lineRule="auto"/>
              <w:jc w:val="both"/>
              <w:rPr>
                <w:color w:val="auto"/>
                <w:szCs w:val="24"/>
                <w:lang w:eastAsia="ar-SA"/>
              </w:rPr>
            </w:pPr>
            <w:r w:rsidRPr="00AB6AA5">
              <w:rPr>
                <w:color w:val="auto"/>
                <w:szCs w:val="24"/>
                <w:lang w:eastAsia="ar-SA"/>
              </w:rPr>
              <w:t xml:space="preserve">Ортопедическая </w:t>
            </w:r>
            <w:r w:rsidRPr="00AB6AA5">
              <w:rPr>
                <w:color w:val="auto"/>
                <w:szCs w:val="24"/>
                <w:lang w:eastAsia="ar-SA"/>
              </w:rPr>
              <w:lastRenderedPageBreak/>
              <w:t>обувь сложная на утепленной подкладке (пара)</w:t>
            </w:r>
          </w:p>
        </w:tc>
        <w:tc>
          <w:tcPr>
            <w:tcW w:w="508" w:type="pct"/>
            <w:tcBorders>
              <w:top w:val="single" w:sz="4" w:space="0" w:color="auto"/>
              <w:left w:val="single" w:sz="4" w:space="0" w:color="auto"/>
              <w:bottom w:val="single" w:sz="4" w:space="0" w:color="auto"/>
              <w:right w:val="single" w:sz="4" w:space="0" w:color="auto"/>
            </w:tcBorders>
          </w:tcPr>
          <w:p w14:paraId="54C7AB08" w14:textId="23BB25F0" w:rsidR="00AB6AA5" w:rsidRPr="00AB6AA5" w:rsidRDefault="00AB6AA5" w:rsidP="00484C9F">
            <w:pPr>
              <w:keepLines/>
              <w:widowControl w:val="0"/>
              <w:tabs>
                <w:tab w:val="left" w:pos="3828"/>
                <w:tab w:val="center" w:pos="5244"/>
              </w:tabs>
              <w:suppressAutoHyphens/>
              <w:rPr>
                <w:rFonts w:eastAsia="Calibri"/>
                <w:b/>
                <w:color w:val="auto"/>
                <w:szCs w:val="24"/>
                <w:lang w:eastAsia="ar-SA"/>
              </w:rPr>
            </w:pPr>
            <w:r w:rsidRPr="00484C9F">
              <w:rPr>
                <w:color w:val="auto"/>
                <w:szCs w:val="24"/>
                <w:lang w:eastAsia="ar-SA"/>
              </w:rPr>
              <w:lastRenderedPageBreak/>
              <w:t>32.50.22.153</w:t>
            </w:r>
          </w:p>
        </w:tc>
        <w:tc>
          <w:tcPr>
            <w:tcW w:w="2813" w:type="pct"/>
            <w:tcBorders>
              <w:top w:val="single" w:sz="4" w:space="0" w:color="auto"/>
              <w:left w:val="single" w:sz="4" w:space="0" w:color="auto"/>
              <w:bottom w:val="single" w:sz="4" w:space="0" w:color="auto"/>
              <w:right w:val="single" w:sz="4" w:space="0" w:color="auto"/>
            </w:tcBorders>
            <w:hideMark/>
          </w:tcPr>
          <w:tbl>
            <w:tblPr>
              <w:tblStyle w:val="47"/>
              <w:tblW w:w="4982" w:type="pct"/>
              <w:tblLayout w:type="fixed"/>
              <w:tblLook w:val="04A0" w:firstRow="1" w:lastRow="0" w:firstColumn="1" w:lastColumn="0" w:noHBand="0" w:noVBand="1"/>
            </w:tblPr>
            <w:tblGrid>
              <w:gridCol w:w="6034"/>
              <w:gridCol w:w="2126"/>
            </w:tblGrid>
            <w:tr w:rsidR="00AB6AA5" w:rsidRPr="00484C9F" w14:paraId="6479F486" w14:textId="77777777" w:rsidTr="00AA6685">
              <w:tc>
                <w:tcPr>
                  <w:tcW w:w="3697" w:type="pct"/>
                  <w:tcBorders>
                    <w:top w:val="single" w:sz="4" w:space="0" w:color="auto"/>
                    <w:left w:val="single" w:sz="4" w:space="0" w:color="auto"/>
                    <w:bottom w:val="single" w:sz="4" w:space="0" w:color="auto"/>
                    <w:right w:val="single" w:sz="4" w:space="0" w:color="auto"/>
                  </w:tcBorders>
                  <w:hideMark/>
                </w:tcPr>
                <w:p w14:paraId="0A300C2C" w14:textId="77E2D9BA" w:rsidR="00AB6AA5" w:rsidRPr="00484C9F" w:rsidRDefault="00AB6AA5" w:rsidP="00484C9F">
                  <w:pPr>
                    <w:keepLines/>
                    <w:widowControl w:val="0"/>
                    <w:tabs>
                      <w:tab w:val="left" w:pos="3828"/>
                      <w:tab w:val="center" w:pos="5244"/>
                    </w:tabs>
                    <w:suppressAutoHyphens/>
                    <w:rPr>
                      <w:rFonts w:eastAsia="Times New Roman"/>
                      <w:b/>
                      <w:sz w:val="24"/>
                      <w:szCs w:val="24"/>
                      <w:lang w:eastAsia="ar-SA"/>
                    </w:rPr>
                  </w:pPr>
                  <w:r w:rsidRPr="00484C9F">
                    <w:rPr>
                      <w:b/>
                      <w:sz w:val="24"/>
                      <w:szCs w:val="24"/>
                      <w:lang w:eastAsia="ar-SA"/>
                    </w:rPr>
                    <w:t>Наименование характеристики</w:t>
                  </w:r>
                </w:p>
              </w:tc>
              <w:tc>
                <w:tcPr>
                  <w:tcW w:w="1303" w:type="pct"/>
                  <w:tcBorders>
                    <w:top w:val="single" w:sz="4" w:space="0" w:color="auto"/>
                    <w:left w:val="single" w:sz="4" w:space="0" w:color="auto"/>
                    <w:bottom w:val="single" w:sz="4" w:space="0" w:color="auto"/>
                    <w:right w:val="single" w:sz="4" w:space="0" w:color="auto"/>
                  </w:tcBorders>
                  <w:hideMark/>
                </w:tcPr>
                <w:p w14:paraId="704FB279" w14:textId="77777777" w:rsidR="00AB6AA5" w:rsidRPr="00484C9F" w:rsidRDefault="00AB6AA5" w:rsidP="00484C9F">
                  <w:pPr>
                    <w:keepLines/>
                    <w:widowControl w:val="0"/>
                    <w:tabs>
                      <w:tab w:val="left" w:pos="3828"/>
                      <w:tab w:val="center" w:pos="5244"/>
                    </w:tabs>
                    <w:suppressAutoHyphens/>
                    <w:rPr>
                      <w:rFonts w:eastAsia="Times New Roman"/>
                      <w:b/>
                      <w:sz w:val="24"/>
                      <w:szCs w:val="24"/>
                      <w:lang w:eastAsia="ar-SA"/>
                    </w:rPr>
                  </w:pPr>
                  <w:r w:rsidRPr="00484C9F">
                    <w:rPr>
                      <w:b/>
                      <w:sz w:val="24"/>
                      <w:szCs w:val="24"/>
                      <w:lang w:eastAsia="ar-SA"/>
                    </w:rPr>
                    <w:t xml:space="preserve">Значение </w:t>
                  </w:r>
                  <w:r w:rsidRPr="00484C9F">
                    <w:rPr>
                      <w:b/>
                      <w:sz w:val="24"/>
                      <w:szCs w:val="24"/>
                      <w:lang w:eastAsia="ar-SA"/>
                    </w:rPr>
                    <w:lastRenderedPageBreak/>
                    <w:t>характеристики</w:t>
                  </w:r>
                </w:p>
              </w:tc>
            </w:tr>
            <w:tr w:rsidR="00AB6AA5" w:rsidRPr="00484C9F" w14:paraId="178370D9" w14:textId="77777777" w:rsidTr="00AA6685">
              <w:tc>
                <w:tcPr>
                  <w:tcW w:w="3697" w:type="pct"/>
                  <w:tcBorders>
                    <w:top w:val="single" w:sz="4" w:space="0" w:color="auto"/>
                    <w:left w:val="single" w:sz="4" w:space="0" w:color="auto"/>
                    <w:bottom w:val="single" w:sz="4" w:space="0" w:color="auto"/>
                    <w:right w:val="single" w:sz="4" w:space="0" w:color="auto"/>
                  </w:tcBorders>
                  <w:hideMark/>
                </w:tcPr>
                <w:p w14:paraId="35A69E95" w14:textId="27CDE137" w:rsidR="00AB6AA5" w:rsidRPr="00AB6AA5" w:rsidRDefault="00AB6AA5" w:rsidP="00FC2E98">
                  <w:pPr>
                    <w:keepLines/>
                    <w:widowControl w:val="0"/>
                    <w:tabs>
                      <w:tab w:val="left" w:pos="0"/>
                    </w:tabs>
                    <w:suppressAutoHyphens/>
                    <w:ind w:firstLine="5"/>
                    <w:rPr>
                      <w:rFonts w:eastAsia="Times New Roman"/>
                      <w:b/>
                      <w:sz w:val="24"/>
                      <w:szCs w:val="24"/>
                      <w:lang w:eastAsia="ar-SA"/>
                    </w:rPr>
                  </w:pPr>
                  <w:r w:rsidRPr="00484C9F">
                    <w:rPr>
                      <w:b/>
                      <w:sz w:val="24"/>
                      <w:szCs w:val="24"/>
                      <w:lang w:eastAsia="ar-SA"/>
                    </w:rPr>
                    <w:lastRenderedPageBreak/>
                    <w:t>Ортопедическая обувь сложная на утепленной подкладке (пара)</w:t>
                  </w:r>
                </w:p>
              </w:tc>
              <w:tc>
                <w:tcPr>
                  <w:tcW w:w="1303" w:type="pct"/>
                  <w:tcBorders>
                    <w:top w:val="single" w:sz="4" w:space="0" w:color="auto"/>
                    <w:left w:val="single" w:sz="4" w:space="0" w:color="auto"/>
                    <w:bottom w:val="single" w:sz="4" w:space="0" w:color="auto"/>
                    <w:right w:val="single" w:sz="4" w:space="0" w:color="auto"/>
                  </w:tcBorders>
                  <w:hideMark/>
                </w:tcPr>
                <w:p w14:paraId="541E952A" w14:textId="77777777" w:rsidR="00484C9F" w:rsidRPr="00484C9F" w:rsidRDefault="00AB6AA5" w:rsidP="00484C9F">
                  <w:pPr>
                    <w:keepLines/>
                    <w:widowControl w:val="0"/>
                    <w:suppressAutoHyphens/>
                    <w:rPr>
                      <w:rFonts w:eastAsia="Times New Roman"/>
                      <w:sz w:val="24"/>
                      <w:szCs w:val="24"/>
                      <w:lang w:eastAsia="ar-SA"/>
                    </w:rPr>
                  </w:pPr>
                  <w:r w:rsidRPr="00AB6AA5">
                    <w:rPr>
                      <w:sz w:val="24"/>
                      <w:szCs w:val="24"/>
                      <w:lang w:eastAsia="ar-SA"/>
                    </w:rPr>
                    <w:t>Да</w:t>
                  </w:r>
                </w:p>
              </w:tc>
            </w:tr>
            <w:tr w:rsidR="00AB6AA5" w:rsidRPr="00484C9F" w14:paraId="344C9C61" w14:textId="77777777" w:rsidTr="00AA6685">
              <w:trPr>
                <w:trHeight w:val="1831"/>
              </w:trPr>
              <w:tc>
                <w:tcPr>
                  <w:tcW w:w="3697" w:type="pct"/>
                  <w:tcBorders>
                    <w:top w:val="single" w:sz="4" w:space="0" w:color="auto"/>
                    <w:left w:val="single" w:sz="4" w:space="0" w:color="auto"/>
                    <w:bottom w:val="single" w:sz="4" w:space="0" w:color="auto"/>
                    <w:right w:val="single" w:sz="4" w:space="0" w:color="auto"/>
                  </w:tcBorders>
                  <w:hideMark/>
                </w:tcPr>
                <w:p w14:paraId="288CE2B1" w14:textId="77777777" w:rsidR="00AB6AA5" w:rsidRPr="00AB6AA5" w:rsidRDefault="00AB6AA5" w:rsidP="00484C9F">
                  <w:pPr>
                    <w:keepLines/>
                    <w:widowControl w:val="0"/>
                    <w:tabs>
                      <w:tab w:val="left" w:pos="0"/>
                    </w:tabs>
                    <w:suppressAutoHyphens/>
                    <w:ind w:firstLine="91"/>
                    <w:jc w:val="both"/>
                    <w:rPr>
                      <w:rFonts w:eastAsia="Times New Roman"/>
                      <w:b/>
                      <w:color w:val="F79646"/>
                      <w:sz w:val="24"/>
                      <w:szCs w:val="24"/>
                      <w:lang w:eastAsia="ar-SA"/>
                    </w:rPr>
                  </w:pPr>
                  <w:r w:rsidRPr="00484C9F">
                    <w:rPr>
                      <w:sz w:val="24"/>
                      <w:szCs w:val="24"/>
                      <w:lang w:eastAsia="ar-SA"/>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55638-2021.</w:t>
                  </w:r>
                </w:p>
                <w:p w14:paraId="3FE15A12" w14:textId="77777777" w:rsidR="00AB6AA5" w:rsidRPr="00AB6AA5" w:rsidRDefault="00AB6AA5" w:rsidP="00484C9F">
                  <w:pPr>
                    <w:keepLines/>
                    <w:widowControl w:val="0"/>
                    <w:tabs>
                      <w:tab w:val="left" w:pos="0"/>
                    </w:tabs>
                    <w:suppressAutoHyphens/>
                    <w:jc w:val="both"/>
                    <w:rPr>
                      <w:sz w:val="24"/>
                      <w:szCs w:val="24"/>
                      <w:lang w:eastAsia="ar-SA"/>
                    </w:rPr>
                  </w:pPr>
                  <w:r w:rsidRPr="00484C9F">
                    <w:rPr>
                      <w:sz w:val="24"/>
                      <w:szCs w:val="24"/>
                      <w:lang w:eastAsia="ar-SA"/>
                    </w:rPr>
                    <w:t xml:space="preserve">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484C9F">
                    <w:rPr>
                      <w:sz w:val="24"/>
                      <w:szCs w:val="24"/>
                      <w:lang w:eastAsia="ar-SA"/>
                    </w:rPr>
                    <w:t>сгибательной</w:t>
                  </w:r>
                  <w:proofErr w:type="spellEnd"/>
                  <w:r w:rsidRPr="00484C9F">
                    <w:rPr>
                      <w:sz w:val="24"/>
                      <w:szCs w:val="24"/>
                      <w:lang w:eastAsia="ar-SA"/>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484C9F">
                    <w:rPr>
                      <w:sz w:val="24"/>
                      <w:szCs w:val="24"/>
                      <w:lang w:eastAsia="ar-SA"/>
                    </w:rPr>
                    <w:t>межстелечный</w:t>
                  </w:r>
                  <w:proofErr w:type="spellEnd"/>
                  <w:r w:rsidRPr="00484C9F">
                    <w:rPr>
                      <w:sz w:val="24"/>
                      <w:szCs w:val="24"/>
                      <w:lang w:eastAsia="ar-SA"/>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4349401A" w14:textId="77777777" w:rsidR="00AB6AA5" w:rsidRPr="00484C9F" w:rsidRDefault="00AB6AA5" w:rsidP="00484C9F">
                  <w:pPr>
                    <w:keepLines/>
                    <w:widowControl w:val="0"/>
                    <w:tabs>
                      <w:tab w:val="left" w:pos="0"/>
                    </w:tabs>
                    <w:suppressAutoHyphens/>
                    <w:ind w:firstLine="91"/>
                    <w:jc w:val="both"/>
                    <w:rPr>
                      <w:sz w:val="24"/>
                      <w:szCs w:val="24"/>
                      <w:lang w:eastAsia="ar-SA"/>
                    </w:rPr>
                  </w:pPr>
                  <w:r w:rsidRPr="00484C9F">
                    <w:rPr>
                      <w:sz w:val="24"/>
                      <w:szCs w:val="24"/>
                      <w:lang w:eastAsia="ar-SA"/>
                    </w:rPr>
                    <w:t xml:space="preserve">Обувь ортопедическая сложная при </w:t>
                  </w:r>
                  <w:proofErr w:type="spellStart"/>
                  <w:r w:rsidRPr="00484C9F">
                    <w:rPr>
                      <w:sz w:val="24"/>
                      <w:szCs w:val="24"/>
                      <w:lang w:eastAsia="ar-SA"/>
                    </w:rPr>
                    <w:t>варусной</w:t>
                  </w:r>
                  <w:proofErr w:type="spellEnd"/>
                  <w:r w:rsidRPr="00484C9F">
                    <w:rPr>
                      <w:sz w:val="24"/>
                      <w:szCs w:val="24"/>
                      <w:lang w:eastAsia="ar-SA"/>
                    </w:rPr>
                    <w:t xml:space="preserve">, </w:t>
                  </w:r>
                  <w:proofErr w:type="spellStart"/>
                  <w:r w:rsidRPr="00484C9F">
                    <w:rPr>
                      <w:sz w:val="24"/>
                      <w:szCs w:val="24"/>
                      <w:lang w:eastAsia="ar-SA"/>
                    </w:rPr>
                    <w:t>эквинусной</w:t>
                  </w:r>
                  <w:proofErr w:type="spellEnd"/>
                  <w:r w:rsidRPr="00484C9F">
                    <w:rPr>
                      <w:sz w:val="24"/>
                      <w:szCs w:val="24"/>
                      <w:lang w:eastAsia="ar-SA"/>
                    </w:rPr>
                    <w:t xml:space="preserve"> стопе, косолапости, пяточной стопе, укорочении нижней конечности.</w:t>
                  </w:r>
                </w:p>
                <w:p w14:paraId="6C2CFDEF" w14:textId="77777777" w:rsidR="00AB6AA5" w:rsidRPr="00AB6AA5" w:rsidRDefault="00AB6AA5" w:rsidP="00484C9F">
                  <w:pPr>
                    <w:keepLines/>
                    <w:widowControl w:val="0"/>
                    <w:tabs>
                      <w:tab w:val="left" w:pos="0"/>
                    </w:tabs>
                    <w:suppressAutoHyphens/>
                    <w:ind w:firstLine="91"/>
                    <w:jc w:val="both"/>
                    <w:rPr>
                      <w:rFonts w:eastAsia="Times New Roman"/>
                      <w:b/>
                      <w:color w:val="F79646"/>
                      <w:sz w:val="24"/>
                      <w:szCs w:val="24"/>
                      <w:lang w:eastAsia="ar-SA"/>
                    </w:rPr>
                  </w:pPr>
                  <w:r w:rsidRPr="00484C9F">
                    <w:rPr>
                      <w:sz w:val="24"/>
                      <w:szCs w:val="24"/>
                      <w:lang w:eastAsia="ar-SA"/>
                    </w:rPr>
                    <w:t xml:space="preserve">При изготовлении обуви должно быть использовано не менее двух специальных деталей, таких как: жесткие задники, </w:t>
                  </w:r>
                  <w:proofErr w:type="spellStart"/>
                  <w:r w:rsidRPr="00484C9F">
                    <w:rPr>
                      <w:sz w:val="24"/>
                      <w:szCs w:val="24"/>
                      <w:lang w:eastAsia="ar-SA"/>
                    </w:rPr>
                    <w:t>берцы</w:t>
                  </w:r>
                  <w:proofErr w:type="spellEnd"/>
                  <w:r w:rsidRPr="00484C9F">
                    <w:rPr>
                      <w:sz w:val="24"/>
                      <w:szCs w:val="24"/>
                      <w:lang w:eastAsia="ar-SA"/>
                    </w:rPr>
                    <w:t xml:space="preserve"> одно-, двухсторонние или круговые, </w:t>
                  </w:r>
                  <w:proofErr w:type="spellStart"/>
                  <w:r w:rsidRPr="00484C9F">
                    <w:rPr>
                      <w:sz w:val="24"/>
                      <w:szCs w:val="24"/>
                      <w:lang w:eastAsia="ar-SA"/>
                    </w:rPr>
                    <w:t>межстелечный</w:t>
                  </w:r>
                  <w:proofErr w:type="spellEnd"/>
                  <w:r w:rsidRPr="00484C9F">
                    <w:rPr>
                      <w:sz w:val="24"/>
                      <w:szCs w:val="24"/>
                      <w:lang w:eastAsia="ar-SA"/>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tc>
              <w:tc>
                <w:tcPr>
                  <w:tcW w:w="1303" w:type="pct"/>
                  <w:tcBorders>
                    <w:top w:val="single" w:sz="4" w:space="0" w:color="auto"/>
                    <w:left w:val="single" w:sz="4" w:space="0" w:color="auto"/>
                    <w:bottom w:val="single" w:sz="4" w:space="0" w:color="auto"/>
                    <w:right w:val="single" w:sz="4" w:space="0" w:color="auto"/>
                  </w:tcBorders>
                  <w:hideMark/>
                </w:tcPr>
                <w:p w14:paraId="1516A786" w14:textId="77777777" w:rsidR="00484C9F" w:rsidRPr="00484C9F" w:rsidRDefault="00AB6AA5" w:rsidP="00484C9F">
                  <w:pPr>
                    <w:keepLines/>
                    <w:widowControl w:val="0"/>
                    <w:suppressAutoHyphens/>
                    <w:rPr>
                      <w:rFonts w:eastAsia="Times New Roman"/>
                      <w:b/>
                      <w:i/>
                      <w:sz w:val="24"/>
                      <w:szCs w:val="24"/>
                      <w:lang w:eastAsia="ar-SA"/>
                    </w:rPr>
                  </w:pPr>
                  <w:r w:rsidRPr="00AB6AA5">
                    <w:rPr>
                      <w:sz w:val="24"/>
                      <w:szCs w:val="24"/>
                      <w:lang w:eastAsia="ar-SA"/>
                    </w:rPr>
                    <w:t>Да</w:t>
                  </w:r>
                </w:p>
              </w:tc>
            </w:tr>
            <w:tr w:rsidR="00AB6AA5" w:rsidRPr="00484C9F" w14:paraId="621EB281" w14:textId="77777777" w:rsidTr="00AA6685">
              <w:trPr>
                <w:trHeight w:val="561"/>
              </w:trPr>
              <w:tc>
                <w:tcPr>
                  <w:tcW w:w="3697" w:type="pct"/>
                  <w:tcBorders>
                    <w:top w:val="single" w:sz="4" w:space="0" w:color="auto"/>
                    <w:left w:val="single" w:sz="4" w:space="0" w:color="auto"/>
                    <w:bottom w:val="single" w:sz="4" w:space="0" w:color="auto"/>
                    <w:right w:val="single" w:sz="4" w:space="0" w:color="auto"/>
                  </w:tcBorders>
                  <w:hideMark/>
                </w:tcPr>
                <w:p w14:paraId="7A17F3A6" w14:textId="77777777" w:rsidR="00AB6AA5" w:rsidRPr="00AB6AA5" w:rsidRDefault="00AB6AA5" w:rsidP="00484C9F">
                  <w:pPr>
                    <w:keepLines/>
                    <w:widowControl w:val="0"/>
                    <w:tabs>
                      <w:tab w:val="left" w:pos="0"/>
                    </w:tabs>
                    <w:suppressAutoHyphens/>
                    <w:ind w:firstLine="91"/>
                    <w:jc w:val="both"/>
                    <w:rPr>
                      <w:rFonts w:eastAsia="Times New Roman"/>
                      <w:sz w:val="24"/>
                      <w:szCs w:val="24"/>
                      <w:lang w:eastAsia="ar-SA"/>
                    </w:rPr>
                  </w:pPr>
                  <w:r w:rsidRPr="00484C9F">
                    <w:rPr>
                      <w:sz w:val="24"/>
                      <w:szCs w:val="24"/>
                      <w:lang w:eastAsia="ar-SA"/>
                    </w:rPr>
                    <w:t xml:space="preserve">Обувь ортопедическая сложная для использования при отвисающей стопе, паралитической стопе, </w:t>
                  </w:r>
                  <w:proofErr w:type="spellStart"/>
                  <w:r w:rsidRPr="00484C9F">
                    <w:rPr>
                      <w:sz w:val="24"/>
                      <w:szCs w:val="24"/>
                      <w:lang w:eastAsia="ar-SA"/>
                    </w:rPr>
                    <w:t>плосковальгусной</w:t>
                  </w:r>
                  <w:proofErr w:type="spellEnd"/>
                  <w:r w:rsidRPr="00484C9F">
                    <w:rPr>
                      <w:sz w:val="24"/>
                      <w:szCs w:val="24"/>
                      <w:lang w:eastAsia="ar-SA"/>
                    </w:rPr>
                    <w:t xml:space="preserve"> стопе, полой стопе, </w:t>
                  </w:r>
                  <w:proofErr w:type="spellStart"/>
                  <w:r w:rsidRPr="00484C9F">
                    <w:rPr>
                      <w:sz w:val="24"/>
                      <w:szCs w:val="24"/>
                      <w:lang w:eastAsia="ar-SA"/>
                    </w:rPr>
                    <w:t>половарусной</w:t>
                  </w:r>
                  <w:proofErr w:type="spellEnd"/>
                  <w:r w:rsidRPr="00484C9F">
                    <w:rPr>
                      <w:sz w:val="24"/>
                      <w:szCs w:val="24"/>
                      <w:lang w:eastAsia="ar-SA"/>
                    </w:rPr>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484C9F">
                    <w:rPr>
                      <w:sz w:val="24"/>
                      <w:szCs w:val="24"/>
                      <w:lang w:eastAsia="ar-SA"/>
                    </w:rPr>
                    <w:t>берцы</w:t>
                  </w:r>
                  <w:proofErr w:type="spellEnd"/>
                  <w:r w:rsidRPr="00484C9F">
                    <w:rPr>
                      <w:sz w:val="24"/>
                      <w:szCs w:val="24"/>
                      <w:lang w:eastAsia="ar-SA"/>
                    </w:rPr>
                    <w:t xml:space="preserve">, металлические шины, подошва и каблук </w:t>
                  </w:r>
                  <w:r w:rsidRPr="00484C9F">
                    <w:rPr>
                      <w:sz w:val="24"/>
                      <w:szCs w:val="24"/>
                      <w:lang w:eastAsia="ar-SA"/>
                    </w:rPr>
                    <w:lastRenderedPageBreak/>
                    <w:t>особой формы, служащие для восстановления или компенсации статодинамической функции.</w:t>
                  </w:r>
                </w:p>
                <w:p w14:paraId="03EB3346" w14:textId="77777777" w:rsidR="00AB6AA5" w:rsidRPr="00484C9F" w:rsidRDefault="00AB6AA5" w:rsidP="00484C9F">
                  <w:pPr>
                    <w:keepLines/>
                    <w:widowControl w:val="0"/>
                    <w:tabs>
                      <w:tab w:val="left" w:pos="0"/>
                    </w:tabs>
                    <w:suppressAutoHyphens/>
                    <w:ind w:firstLine="91"/>
                    <w:jc w:val="both"/>
                    <w:rPr>
                      <w:sz w:val="24"/>
                      <w:szCs w:val="24"/>
                      <w:lang w:eastAsia="ar-SA"/>
                    </w:rPr>
                  </w:pPr>
                  <w:r w:rsidRPr="00484C9F">
                    <w:rPr>
                      <w:sz w:val="24"/>
                      <w:szCs w:val="24"/>
                      <w:lang w:eastAsia="ar-SA"/>
                    </w:rPr>
                    <w:t xml:space="preserve">Обувь ортопедическая сложная при </w:t>
                  </w:r>
                  <w:proofErr w:type="spellStart"/>
                  <w:r w:rsidRPr="00484C9F">
                    <w:rPr>
                      <w:sz w:val="24"/>
                      <w:szCs w:val="24"/>
                      <w:lang w:eastAsia="ar-SA"/>
                    </w:rPr>
                    <w:t>лимфостазе</w:t>
                  </w:r>
                  <w:proofErr w:type="spellEnd"/>
                  <w:r w:rsidRPr="00484C9F">
                    <w:rPr>
                      <w:sz w:val="24"/>
                      <w:szCs w:val="24"/>
                      <w:lang w:eastAsia="ar-SA"/>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484C9F">
                    <w:rPr>
                      <w:sz w:val="24"/>
                      <w:szCs w:val="24"/>
                      <w:lang w:eastAsia="ar-SA"/>
                    </w:rPr>
                    <w:t>межстелечный</w:t>
                  </w:r>
                  <w:proofErr w:type="spellEnd"/>
                  <w:r w:rsidRPr="00484C9F">
                    <w:rPr>
                      <w:sz w:val="24"/>
                      <w:szCs w:val="24"/>
                      <w:lang w:eastAsia="ar-SA"/>
                    </w:rPr>
                    <w:t xml:space="preserve"> слой с выкладкой сводов, подошва особой формы, служащие для восстановления или компенсации статодинамической функции.</w:t>
                  </w:r>
                </w:p>
                <w:p w14:paraId="711AC397" w14:textId="77777777" w:rsidR="00484C9F" w:rsidRPr="00484C9F" w:rsidRDefault="00AB6AA5" w:rsidP="00484C9F">
                  <w:pPr>
                    <w:keepLines/>
                    <w:widowControl w:val="0"/>
                    <w:suppressAutoHyphens/>
                    <w:jc w:val="both"/>
                    <w:rPr>
                      <w:rFonts w:eastAsia="Times New Roman"/>
                      <w:sz w:val="24"/>
                      <w:szCs w:val="24"/>
                      <w:lang w:eastAsia="ar-SA"/>
                    </w:rPr>
                  </w:pPr>
                  <w:r w:rsidRPr="00484C9F">
                    <w:rPr>
                      <w:sz w:val="24"/>
                      <w:szCs w:val="24"/>
                      <w:lang w:eastAsia="ar-SA"/>
                    </w:rPr>
                    <w:t xml:space="preserve">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484C9F">
                    <w:rPr>
                      <w:sz w:val="24"/>
                      <w:szCs w:val="24"/>
                      <w:lang w:eastAsia="ar-SA"/>
                    </w:rPr>
                    <w:t>межстелечный</w:t>
                  </w:r>
                  <w:proofErr w:type="spellEnd"/>
                  <w:r w:rsidRPr="00484C9F">
                    <w:rPr>
                      <w:sz w:val="24"/>
                      <w:szCs w:val="24"/>
                      <w:lang w:eastAsia="ar-SA"/>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w:t>
                  </w:r>
                </w:p>
              </w:tc>
              <w:tc>
                <w:tcPr>
                  <w:tcW w:w="1303" w:type="pct"/>
                  <w:tcBorders>
                    <w:top w:val="single" w:sz="4" w:space="0" w:color="auto"/>
                    <w:left w:val="single" w:sz="4" w:space="0" w:color="auto"/>
                    <w:bottom w:val="single" w:sz="4" w:space="0" w:color="auto"/>
                    <w:right w:val="single" w:sz="4" w:space="0" w:color="auto"/>
                  </w:tcBorders>
                  <w:hideMark/>
                </w:tcPr>
                <w:p w14:paraId="2ACE7CC8" w14:textId="77777777" w:rsidR="00484C9F" w:rsidRPr="00484C9F" w:rsidRDefault="00AB6AA5" w:rsidP="00484C9F">
                  <w:pPr>
                    <w:keepLines/>
                    <w:widowControl w:val="0"/>
                    <w:suppressAutoHyphens/>
                    <w:rPr>
                      <w:rFonts w:eastAsia="Times New Roman"/>
                      <w:sz w:val="24"/>
                      <w:szCs w:val="24"/>
                      <w:lang w:eastAsia="ar-SA"/>
                    </w:rPr>
                  </w:pPr>
                  <w:r w:rsidRPr="00AB6AA5">
                    <w:rPr>
                      <w:sz w:val="24"/>
                      <w:szCs w:val="24"/>
                      <w:lang w:eastAsia="ar-SA"/>
                    </w:rPr>
                    <w:lastRenderedPageBreak/>
                    <w:t>Да</w:t>
                  </w:r>
                </w:p>
              </w:tc>
            </w:tr>
            <w:tr w:rsidR="00AB6AA5" w:rsidRPr="00484C9F" w14:paraId="4A3BC141" w14:textId="77777777" w:rsidTr="00AA6685">
              <w:trPr>
                <w:trHeight w:val="420"/>
              </w:trPr>
              <w:tc>
                <w:tcPr>
                  <w:tcW w:w="3697" w:type="pct"/>
                  <w:tcBorders>
                    <w:top w:val="single" w:sz="4" w:space="0" w:color="auto"/>
                    <w:left w:val="single" w:sz="4" w:space="0" w:color="auto"/>
                    <w:bottom w:val="single" w:sz="4" w:space="0" w:color="auto"/>
                    <w:right w:val="single" w:sz="4" w:space="0" w:color="auto"/>
                  </w:tcBorders>
                  <w:hideMark/>
                </w:tcPr>
                <w:p w14:paraId="4EB2DC73" w14:textId="77777777" w:rsidR="00AB6AA5" w:rsidRPr="00484C9F" w:rsidRDefault="00AB6AA5" w:rsidP="00484C9F">
                  <w:pPr>
                    <w:keepLines/>
                    <w:widowControl w:val="0"/>
                    <w:tabs>
                      <w:tab w:val="left" w:pos="0"/>
                    </w:tabs>
                    <w:suppressAutoHyphens/>
                    <w:ind w:firstLine="91"/>
                    <w:rPr>
                      <w:rFonts w:eastAsia="Times New Roman"/>
                      <w:sz w:val="24"/>
                      <w:szCs w:val="24"/>
                      <w:lang w:eastAsia="ar-SA"/>
                    </w:rPr>
                  </w:pPr>
                  <w:r w:rsidRPr="00484C9F">
                    <w:rPr>
                      <w:sz w:val="24"/>
                      <w:szCs w:val="24"/>
                      <w:lang w:eastAsia="ar-SA"/>
                    </w:rPr>
                    <w:lastRenderedPageBreak/>
                    <w:t>Подкладка утепленная</w:t>
                  </w:r>
                </w:p>
              </w:tc>
              <w:tc>
                <w:tcPr>
                  <w:tcW w:w="1303" w:type="pct"/>
                  <w:tcBorders>
                    <w:top w:val="single" w:sz="4" w:space="0" w:color="auto"/>
                    <w:left w:val="single" w:sz="4" w:space="0" w:color="auto"/>
                    <w:bottom w:val="single" w:sz="4" w:space="0" w:color="auto"/>
                    <w:right w:val="single" w:sz="4" w:space="0" w:color="auto"/>
                  </w:tcBorders>
                  <w:hideMark/>
                </w:tcPr>
                <w:p w14:paraId="3EBFFC99" w14:textId="77777777" w:rsidR="00484C9F" w:rsidRPr="00484C9F" w:rsidRDefault="00AB6AA5" w:rsidP="00484C9F">
                  <w:pPr>
                    <w:keepLines/>
                    <w:widowControl w:val="0"/>
                    <w:suppressAutoHyphens/>
                    <w:rPr>
                      <w:rFonts w:eastAsia="Times New Roman"/>
                      <w:sz w:val="24"/>
                      <w:szCs w:val="24"/>
                      <w:lang w:eastAsia="ar-SA"/>
                    </w:rPr>
                  </w:pPr>
                  <w:r w:rsidRPr="00484C9F">
                    <w:rPr>
                      <w:sz w:val="24"/>
                      <w:szCs w:val="24"/>
                      <w:lang w:eastAsia="ar-SA"/>
                    </w:rPr>
                    <w:t>наличие</w:t>
                  </w:r>
                </w:p>
              </w:tc>
            </w:tr>
          </w:tbl>
          <w:p w14:paraId="7171B619" w14:textId="77777777" w:rsidR="00AB6AA5" w:rsidRPr="00484C9F" w:rsidRDefault="00AB6AA5" w:rsidP="00484C9F">
            <w:pPr>
              <w:spacing w:line="276" w:lineRule="auto"/>
              <w:jc w:val="both"/>
              <w:rPr>
                <w:color w:val="auto"/>
                <w:szCs w:val="24"/>
                <w:lang w:eastAsia="ar-SA"/>
              </w:rPr>
            </w:pPr>
          </w:p>
        </w:tc>
        <w:tc>
          <w:tcPr>
            <w:tcW w:w="331" w:type="pct"/>
            <w:tcBorders>
              <w:top w:val="single" w:sz="4" w:space="0" w:color="000000"/>
              <w:left w:val="single" w:sz="4" w:space="0" w:color="auto"/>
              <w:bottom w:val="single" w:sz="4" w:space="0" w:color="000000"/>
              <w:right w:val="single" w:sz="4" w:space="0" w:color="000000"/>
            </w:tcBorders>
            <w:hideMark/>
          </w:tcPr>
          <w:p w14:paraId="24CCF182" w14:textId="41401A82" w:rsidR="00AB6AA5" w:rsidRDefault="00AB6AA5" w:rsidP="00484C9F">
            <w:pPr>
              <w:spacing w:after="160" w:line="256" w:lineRule="auto"/>
              <w:jc w:val="center"/>
              <w:rPr>
                <w:color w:val="auto"/>
                <w:szCs w:val="24"/>
                <w:lang w:eastAsia="ar-SA"/>
              </w:rPr>
            </w:pPr>
            <w:r w:rsidRPr="00AB6AA5">
              <w:rPr>
                <w:color w:val="auto"/>
                <w:szCs w:val="24"/>
                <w:lang w:eastAsia="ar-SA"/>
              </w:rPr>
              <w:lastRenderedPageBreak/>
              <w:t>Пара</w:t>
            </w:r>
          </w:p>
          <w:p w14:paraId="3263D4F8" w14:textId="6559CDFC" w:rsidR="00AB6AA5" w:rsidRPr="00484C9F" w:rsidRDefault="00AB6AA5" w:rsidP="00484C9F">
            <w:pPr>
              <w:spacing w:after="160" w:line="256" w:lineRule="auto"/>
              <w:jc w:val="center"/>
              <w:rPr>
                <w:rFonts w:eastAsia="Lucida Sans Unicode"/>
                <w:color w:val="auto"/>
                <w:szCs w:val="24"/>
                <w:lang w:eastAsia="en-US"/>
              </w:rPr>
            </w:pPr>
            <w:r w:rsidRPr="00AB6AA5">
              <w:rPr>
                <w:color w:val="auto"/>
                <w:szCs w:val="24"/>
                <w:lang w:eastAsia="ar-SA"/>
              </w:rPr>
              <w:lastRenderedPageBreak/>
              <w:t>(2 шт.)</w:t>
            </w:r>
          </w:p>
        </w:tc>
        <w:tc>
          <w:tcPr>
            <w:tcW w:w="510" w:type="pct"/>
            <w:tcBorders>
              <w:top w:val="single" w:sz="4" w:space="0" w:color="000000"/>
              <w:left w:val="single" w:sz="4" w:space="0" w:color="000000"/>
              <w:bottom w:val="single" w:sz="4" w:space="0" w:color="000000"/>
              <w:right w:val="single" w:sz="4" w:space="0" w:color="auto"/>
            </w:tcBorders>
            <w:hideMark/>
          </w:tcPr>
          <w:p w14:paraId="3AEDF98C" w14:textId="77777777" w:rsidR="00AB6AA5" w:rsidRPr="00484C9F" w:rsidRDefault="00AB6AA5" w:rsidP="00484C9F">
            <w:pPr>
              <w:spacing w:after="160" w:line="256" w:lineRule="auto"/>
              <w:jc w:val="center"/>
              <w:rPr>
                <w:rFonts w:eastAsia="Calibri"/>
                <w:color w:val="auto"/>
                <w:szCs w:val="24"/>
                <w:lang w:eastAsia="en-US"/>
              </w:rPr>
            </w:pPr>
            <w:r w:rsidRPr="00484C9F">
              <w:rPr>
                <w:rFonts w:eastAsia="Calibri"/>
                <w:color w:val="auto"/>
                <w:szCs w:val="24"/>
                <w:lang w:eastAsia="en-US"/>
              </w:rPr>
              <w:lastRenderedPageBreak/>
              <w:t>8 223,31</w:t>
            </w:r>
          </w:p>
        </w:tc>
      </w:tr>
      <w:tr w:rsidR="00DD10A0" w:rsidRPr="00AB6AA5" w14:paraId="0813E2C9" w14:textId="77777777" w:rsidTr="00DD10A0">
        <w:trPr>
          <w:jc w:val="center"/>
        </w:trPr>
        <w:tc>
          <w:tcPr>
            <w:tcW w:w="181" w:type="pct"/>
            <w:tcBorders>
              <w:top w:val="single" w:sz="4" w:space="0" w:color="auto"/>
              <w:left w:val="single" w:sz="4" w:space="0" w:color="000000"/>
              <w:bottom w:val="single" w:sz="4" w:space="0" w:color="auto"/>
              <w:right w:val="nil"/>
            </w:tcBorders>
            <w:hideMark/>
          </w:tcPr>
          <w:p w14:paraId="3815CF85" w14:textId="77777777" w:rsidR="00AB6AA5" w:rsidRPr="00484C9F" w:rsidRDefault="00AB6AA5" w:rsidP="00484C9F">
            <w:pPr>
              <w:spacing w:after="160" w:line="256" w:lineRule="auto"/>
              <w:jc w:val="center"/>
              <w:rPr>
                <w:rFonts w:eastAsia="Lucida Sans Unicode"/>
                <w:color w:val="auto"/>
                <w:szCs w:val="24"/>
                <w:lang w:eastAsia="en-US"/>
              </w:rPr>
            </w:pPr>
            <w:r w:rsidRPr="00484C9F">
              <w:rPr>
                <w:rFonts w:eastAsia="Lucida Sans Unicode"/>
                <w:color w:val="auto"/>
                <w:szCs w:val="24"/>
                <w:lang w:eastAsia="en-US"/>
              </w:rPr>
              <w:lastRenderedPageBreak/>
              <w:t>3</w:t>
            </w:r>
          </w:p>
        </w:tc>
        <w:tc>
          <w:tcPr>
            <w:tcW w:w="657" w:type="pct"/>
            <w:tcBorders>
              <w:top w:val="single" w:sz="4" w:space="0" w:color="auto"/>
              <w:left w:val="single" w:sz="4" w:space="0" w:color="auto"/>
              <w:bottom w:val="single" w:sz="4" w:space="0" w:color="auto"/>
              <w:right w:val="single" w:sz="4" w:space="0" w:color="auto"/>
            </w:tcBorders>
            <w:hideMark/>
          </w:tcPr>
          <w:p w14:paraId="171EE0EF" w14:textId="77777777" w:rsidR="00AB6AA5" w:rsidRPr="00484C9F" w:rsidRDefault="00AB6AA5" w:rsidP="00AB6AA5">
            <w:pPr>
              <w:spacing w:line="276" w:lineRule="auto"/>
              <w:jc w:val="both"/>
              <w:rPr>
                <w:color w:val="auto"/>
                <w:szCs w:val="24"/>
                <w:lang w:eastAsia="ar-SA"/>
              </w:rPr>
            </w:pPr>
            <w:r w:rsidRPr="00484C9F">
              <w:rPr>
                <w:color w:val="auto"/>
                <w:szCs w:val="24"/>
                <w:lang w:eastAsia="ar-SA"/>
              </w:rPr>
              <w:t>Ортопедическая обувь на протезы при двусторонней ампутации нижних конечностей (пара)</w:t>
            </w:r>
          </w:p>
        </w:tc>
        <w:tc>
          <w:tcPr>
            <w:tcW w:w="508" w:type="pct"/>
            <w:tcBorders>
              <w:top w:val="single" w:sz="4" w:space="0" w:color="auto"/>
              <w:left w:val="single" w:sz="4" w:space="0" w:color="auto"/>
              <w:bottom w:val="single" w:sz="4" w:space="0" w:color="auto"/>
              <w:right w:val="single" w:sz="4" w:space="0" w:color="auto"/>
            </w:tcBorders>
          </w:tcPr>
          <w:p w14:paraId="1512C46C" w14:textId="5DAB307E" w:rsidR="00AB6AA5" w:rsidRPr="00AB6AA5" w:rsidRDefault="00AB6AA5" w:rsidP="00484C9F">
            <w:pPr>
              <w:keepLines/>
              <w:widowControl w:val="0"/>
              <w:tabs>
                <w:tab w:val="left" w:pos="3828"/>
                <w:tab w:val="center" w:pos="5244"/>
              </w:tabs>
              <w:suppressAutoHyphens/>
              <w:rPr>
                <w:rFonts w:eastAsia="Calibri"/>
                <w:b/>
                <w:color w:val="auto"/>
                <w:szCs w:val="24"/>
                <w:lang w:eastAsia="ar-SA"/>
              </w:rPr>
            </w:pPr>
            <w:r w:rsidRPr="00484C9F">
              <w:rPr>
                <w:color w:val="auto"/>
                <w:szCs w:val="24"/>
                <w:lang w:eastAsia="ar-SA"/>
              </w:rPr>
              <w:t>32.50.22.153</w:t>
            </w:r>
          </w:p>
        </w:tc>
        <w:tc>
          <w:tcPr>
            <w:tcW w:w="2813" w:type="pct"/>
            <w:tcBorders>
              <w:top w:val="single" w:sz="4" w:space="0" w:color="auto"/>
              <w:left w:val="single" w:sz="4" w:space="0" w:color="auto"/>
              <w:bottom w:val="single" w:sz="4" w:space="0" w:color="auto"/>
              <w:right w:val="single" w:sz="4" w:space="0" w:color="auto"/>
            </w:tcBorders>
            <w:hideMark/>
          </w:tcPr>
          <w:tbl>
            <w:tblPr>
              <w:tblStyle w:val="47"/>
              <w:tblW w:w="4982" w:type="pct"/>
              <w:tblLayout w:type="fixed"/>
              <w:tblLook w:val="04A0" w:firstRow="1" w:lastRow="0" w:firstColumn="1" w:lastColumn="0" w:noHBand="0" w:noVBand="1"/>
            </w:tblPr>
            <w:tblGrid>
              <w:gridCol w:w="6034"/>
              <w:gridCol w:w="2126"/>
            </w:tblGrid>
            <w:tr w:rsidR="00AB6AA5" w:rsidRPr="00484C9F" w14:paraId="3B6F783D" w14:textId="77777777" w:rsidTr="00AA6685">
              <w:tc>
                <w:tcPr>
                  <w:tcW w:w="3697" w:type="pct"/>
                  <w:tcBorders>
                    <w:top w:val="single" w:sz="4" w:space="0" w:color="auto"/>
                    <w:left w:val="single" w:sz="4" w:space="0" w:color="auto"/>
                    <w:bottom w:val="single" w:sz="4" w:space="0" w:color="auto"/>
                    <w:right w:val="single" w:sz="4" w:space="0" w:color="auto"/>
                  </w:tcBorders>
                  <w:hideMark/>
                </w:tcPr>
                <w:p w14:paraId="16A7E3C8" w14:textId="0AF9327E" w:rsidR="00AB6AA5" w:rsidRPr="00484C9F" w:rsidRDefault="00AB6AA5" w:rsidP="00484C9F">
                  <w:pPr>
                    <w:keepLines/>
                    <w:widowControl w:val="0"/>
                    <w:tabs>
                      <w:tab w:val="left" w:pos="3828"/>
                      <w:tab w:val="center" w:pos="5244"/>
                    </w:tabs>
                    <w:suppressAutoHyphens/>
                    <w:rPr>
                      <w:rFonts w:eastAsia="Times New Roman"/>
                      <w:b/>
                      <w:sz w:val="24"/>
                      <w:szCs w:val="24"/>
                      <w:lang w:eastAsia="ar-SA"/>
                    </w:rPr>
                  </w:pPr>
                  <w:r w:rsidRPr="00484C9F">
                    <w:rPr>
                      <w:b/>
                      <w:sz w:val="24"/>
                      <w:szCs w:val="24"/>
                      <w:lang w:eastAsia="ar-SA"/>
                    </w:rPr>
                    <w:t>Наименование характеристики</w:t>
                  </w:r>
                </w:p>
              </w:tc>
              <w:tc>
                <w:tcPr>
                  <w:tcW w:w="1303" w:type="pct"/>
                  <w:tcBorders>
                    <w:top w:val="single" w:sz="4" w:space="0" w:color="auto"/>
                    <w:left w:val="single" w:sz="4" w:space="0" w:color="auto"/>
                    <w:bottom w:val="single" w:sz="4" w:space="0" w:color="auto"/>
                    <w:right w:val="single" w:sz="4" w:space="0" w:color="auto"/>
                  </w:tcBorders>
                  <w:hideMark/>
                </w:tcPr>
                <w:p w14:paraId="41DA1EEB" w14:textId="77777777" w:rsidR="00AB6AA5" w:rsidRPr="00484C9F" w:rsidRDefault="00AB6AA5" w:rsidP="00484C9F">
                  <w:pPr>
                    <w:keepLines/>
                    <w:widowControl w:val="0"/>
                    <w:tabs>
                      <w:tab w:val="left" w:pos="3828"/>
                      <w:tab w:val="center" w:pos="5244"/>
                    </w:tabs>
                    <w:suppressAutoHyphens/>
                    <w:rPr>
                      <w:rFonts w:eastAsia="Times New Roman"/>
                      <w:b/>
                      <w:sz w:val="24"/>
                      <w:szCs w:val="24"/>
                      <w:lang w:eastAsia="ar-SA"/>
                    </w:rPr>
                  </w:pPr>
                  <w:r w:rsidRPr="00484C9F">
                    <w:rPr>
                      <w:b/>
                      <w:sz w:val="24"/>
                      <w:szCs w:val="24"/>
                      <w:lang w:eastAsia="ar-SA"/>
                    </w:rPr>
                    <w:t>Значение характеристики</w:t>
                  </w:r>
                </w:p>
              </w:tc>
            </w:tr>
            <w:tr w:rsidR="00AB6AA5" w:rsidRPr="00484C9F" w14:paraId="65AF13B8" w14:textId="77777777" w:rsidTr="00AA6685">
              <w:tc>
                <w:tcPr>
                  <w:tcW w:w="3697" w:type="pct"/>
                  <w:tcBorders>
                    <w:top w:val="single" w:sz="4" w:space="0" w:color="auto"/>
                    <w:left w:val="single" w:sz="4" w:space="0" w:color="auto"/>
                    <w:bottom w:val="single" w:sz="4" w:space="0" w:color="auto"/>
                    <w:right w:val="single" w:sz="4" w:space="0" w:color="auto"/>
                  </w:tcBorders>
                  <w:hideMark/>
                </w:tcPr>
                <w:p w14:paraId="3E6493D4" w14:textId="77777777" w:rsidR="00AB6AA5" w:rsidRPr="00AB6AA5" w:rsidRDefault="00AB6AA5" w:rsidP="00484C9F">
                  <w:pPr>
                    <w:keepLines/>
                    <w:widowControl w:val="0"/>
                    <w:tabs>
                      <w:tab w:val="left" w:pos="0"/>
                    </w:tabs>
                    <w:suppressAutoHyphens/>
                    <w:ind w:firstLine="5"/>
                    <w:rPr>
                      <w:rFonts w:eastAsia="Times New Roman"/>
                      <w:b/>
                      <w:sz w:val="24"/>
                      <w:szCs w:val="24"/>
                      <w:lang w:eastAsia="ar-SA"/>
                    </w:rPr>
                  </w:pPr>
                  <w:r w:rsidRPr="00484C9F">
                    <w:rPr>
                      <w:b/>
                      <w:sz w:val="24"/>
                      <w:szCs w:val="24"/>
                      <w:lang w:eastAsia="ar-SA"/>
                    </w:rPr>
                    <w:t>Ортопедическая обувь на протезы при двусторонней ампутации нижних конечностей (пара)</w:t>
                  </w:r>
                </w:p>
              </w:tc>
              <w:tc>
                <w:tcPr>
                  <w:tcW w:w="1303" w:type="pct"/>
                  <w:tcBorders>
                    <w:top w:val="single" w:sz="4" w:space="0" w:color="auto"/>
                    <w:left w:val="single" w:sz="4" w:space="0" w:color="auto"/>
                    <w:bottom w:val="single" w:sz="4" w:space="0" w:color="auto"/>
                    <w:right w:val="single" w:sz="4" w:space="0" w:color="auto"/>
                  </w:tcBorders>
                  <w:hideMark/>
                </w:tcPr>
                <w:p w14:paraId="3387F36C" w14:textId="77777777" w:rsidR="00484C9F" w:rsidRPr="00484C9F" w:rsidRDefault="00AB6AA5" w:rsidP="00484C9F">
                  <w:pPr>
                    <w:keepLines/>
                    <w:widowControl w:val="0"/>
                    <w:suppressAutoHyphens/>
                    <w:rPr>
                      <w:rFonts w:eastAsia="Times New Roman"/>
                      <w:sz w:val="24"/>
                      <w:szCs w:val="24"/>
                      <w:lang w:eastAsia="ar-SA"/>
                    </w:rPr>
                  </w:pPr>
                  <w:r w:rsidRPr="00AB6AA5">
                    <w:rPr>
                      <w:sz w:val="24"/>
                      <w:szCs w:val="24"/>
                      <w:lang w:eastAsia="ar-SA"/>
                    </w:rPr>
                    <w:t>Да</w:t>
                  </w:r>
                </w:p>
              </w:tc>
            </w:tr>
            <w:tr w:rsidR="00AB6AA5" w:rsidRPr="00484C9F" w14:paraId="69C92DE8" w14:textId="77777777" w:rsidTr="00AA6685">
              <w:trPr>
                <w:trHeight w:val="1183"/>
              </w:trPr>
              <w:tc>
                <w:tcPr>
                  <w:tcW w:w="3697" w:type="pct"/>
                  <w:tcBorders>
                    <w:top w:val="single" w:sz="4" w:space="0" w:color="auto"/>
                    <w:left w:val="single" w:sz="4" w:space="0" w:color="auto"/>
                    <w:bottom w:val="single" w:sz="4" w:space="0" w:color="auto"/>
                    <w:right w:val="single" w:sz="4" w:space="0" w:color="auto"/>
                  </w:tcBorders>
                  <w:hideMark/>
                </w:tcPr>
                <w:p w14:paraId="08945F00" w14:textId="77777777" w:rsidR="00AB6AA5" w:rsidRPr="00484C9F" w:rsidRDefault="00AB6AA5" w:rsidP="00484C9F">
                  <w:pPr>
                    <w:rPr>
                      <w:rFonts w:eastAsia="Times New Roman"/>
                      <w:sz w:val="24"/>
                      <w:szCs w:val="24"/>
                      <w:lang w:eastAsia="ar-SA"/>
                    </w:rPr>
                  </w:pPr>
                  <w:r w:rsidRPr="00484C9F">
                    <w:rPr>
                      <w:sz w:val="24"/>
                      <w:szCs w:val="24"/>
                      <w:lang w:eastAsia="ar-SA"/>
                    </w:rPr>
                    <w:t>Обувь обыкновенная на протез для пациентов, изготавливается из специальных деталей.</w:t>
                  </w:r>
                </w:p>
              </w:tc>
              <w:tc>
                <w:tcPr>
                  <w:tcW w:w="1303" w:type="pct"/>
                  <w:tcBorders>
                    <w:top w:val="single" w:sz="4" w:space="0" w:color="auto"/>
                    <w:left w:val="single" w:sz="4" w:space="0" w:color="auto"/>
                    <w:bottom w:val="single" w:sz="4" w:space="0" w:color="auto"/>
                    <w:right w:val="single" w:sz="4" w:space="0" w:color="auto"/>
                  </w:tcBorders>
                  <w:hideMark/>
                </w:tcPr>
                <w:p w14:paraId="3F0D4A2F" w14:textId="77777777" w:rsidR="00484C9F" w:rsidRPr="00484C9F" w:rsidRDefault="00AB6AA5" w:rsidP="00484C9F">
                  <w:pPr>
                    <w:keepLines/>
                    <w:widowControl w:val="0"/>
                    <w:suppressAutoHyphens/>
                    <w:rPr>
                      <w:rFonts w:eastAsia="Times New Roman"/>
                      <w:b/>
                      <w:i/>
                      <w:sz w:val="24"/>
                      <w:szCs w:val="24"/>
                      <w:lang w:eastAsia="ar-SA"/>
                    </w:rPr>
                  </w:pPr>
                  <w:r w:rsidRPr="00AB6AA5">
                    <w:rPr>
                      <w:sz w:val="24"/>
                      <w:szCs w:val="24"/>
                      <w:lang w:eastAsia="ar-SA"/>
                    </w:rPr>
                    <w:t>Да</w:t>
                  </w:r>
                </w:p>
              </w:tc>
            </w:tr>
          </w:tbl>
          <w:p w14:paraId="65F3014F" w14:textId="77777777" w:rsidR="00AB6AA5" w:rsidRPr="00484C9F" w:rsidRDefault="00AB6AA5" w:rsidP="00484C9F">
            <w:pPr>
              <w:spacing w:line="276" w:lineRule="auto"/>
              <w:rPr>
                <w:color w:val="auto"/>
                <w:szCs w:val="24"/>
                <w:lang w:eastAsia="ar-SA"/>
              </w:rPr>
            </w:pPr>
          </w:p>
        </w:tc>
        <w:tc>
          <w:tcPr>
            <w:tcW w:w="331" w:type="pct"/>
            <w:tcBorders>
              <w:top w:val="single" w:sz="4" w:space="0" w:color="000000"/>
              <w:left w:val="single" w:sz="4" w:space="0" w:color="auto"/>
              <w:bottom w:val="single" w:sz="4" w:space="0" w:color="000000"/>
              <w:right w:val="single" w:sz="4" w:space="0" w:color="000000"/>
            </w:tcBorders>
            <w:hideMark/>
          </w:tcPr>
          <w:p w14:paraId="5345BE86" w14:textId="77777777" w:rsidR="00AB6AA5" w:rsidRDefault="00AB6AA5" w:rsidP="00484C9F">
            <w:pPr>
              <w:spacing w:after="160" w:line="256" w:lineRule="auto"/>
              <w:jc w:val="center"/>
              <w:rPr>
                <w:rFonts w:eastAsia="Calibri"/>
                <w:color w:val="auto"/>
                <w:szCs w:val="24"/>
                <w:lang w:eastAsia="en-US"/>
              </w:rPr>
            </w:pPr>
            <w:r w:rsidRPr="00484C9F">
              <w:rPr>
                <w:rFonts w:eastAsia="Calibri"/>
                <w:color w:val="auto"/>
                <w:szCs w:val="24"/>
                <w:lang w:eastAsia="en-US"/>
              </w:rPr>
              <w:t>Пара</w:t>
            </w:r>
          </w:p>
          <w:p w14:paraId="36862059" w14:textId="7AE93EAF" w:rsidR="00AB6AA5" w:rsidRPr="00484C9F" w:rsidRDefault="00AB6AA5" w:rsidP="00484C9F">
            <w:pPr>
              <w:spacing w:after="160" w:line="256" w:lineRule="auto"/>
              <w:jc w:val="center"/>
              <w:rPr>
                <w:rFonts w:eastAsia="Calibri"/>
                <w:color w:val="auto"/>
                <w:szCs w:val="24"/>
                <w:lang w:eastAsia="en-US"/>
              </w:rPr>
            </w:pPr>
            <w:r w:rsidRPr="00484C9F">
              <w:rPr>
                <w:rFonts w:eastAsia="Calibri"/>
                <w:color w:val="auto"/>
                <w:szCs w:val="24"/>
                <w:lang w:eastAsia="en-US"/>
              </w:rPr>
              <w:t>(2 шт.)</w:t>
            </w:r>
          </w:p>
        </w:tc>
        <w:tc>
          <w:tcPr>
            <w:tcW w:w="510" w:type="pct"/>
            <w:tcBorders>
              <w:top w:val="single" w:sz="4" w:space="0" w:color="000000"/>
              <w:left w:val="single" w:sz="4" w:space="0" w:color="000000"/>
              <w:bottom w:val="single" w:sz="4" w:space="0" w:color="000000"/>
              <w:right w:val="single" w:sz="4" w:space="0" w:color="auto"/>
            </w:tcBorders>
            <w:hideMark/>
          </w:tcPr>
          <w:p w14:paraId="5293B858" w14:textId="77777777" w:rsidR="00AB6AA5" w:rsidRPr="00484C9F" w:rsidRDefault="00AB6AA5" w:rsidP="00484C9F">
            <w:pPr>
              <w:spacing w:after="160" w:line="256" w:lineRule="auto"/>
              <w:jc w:val="center"/>
              <w:rPr>
                <w:rFonts w:eastAsia="Calibri"/>
                <w:color w:val="auto"/>
                <w:szCs w:val="24"/>
                <w:lang w:eastAsia="en-US"/>
              </w:rPr>
            </w:pPr>
            <w:r w:rsidRPr="00484C9F">
              <w:rPr>
                <w:rFonts w:eastAsia="Calibri"/>
                <w:color w:val="auto"/>
                <w:szCs w:val="24"/>
                <w:lang w:eastAsia="en-US"/>
              </w:rPr>
              <w:t>7 463,41</w:t>
            </w:r>
          </w:p>
        </w:tc>
      </w:tr>
      <w:tr w:rsidR="00AB6AA5" w:rsidRPr="00AB6AA5" w14:paraId="433B9D4D" w14:textId="77777777" w:rsidTr="009460D1">
        <w:trPr>
          <w:trHeight w:val="248"/>
          <w:jc w:val="center"/>
        </w:trPr>
        <w:tc>
          <w:tcPr>
            <w:tcW w:w="4490" w:type="pct"/>
            <w:gridSpan w:val="5"/>
            <w:tcBorders>
              <w:top w:val="single" w:sz="4" w:space="0" w:color="auto"/>
              <w:left w:val="single" w:sz="4" w:space="0" w:color="000000"/>
              <w:bottom w:val="single" w:sz="4" w:space="0" w:color="auto"/>
              <w:right w:val="single" w:sz="4" w:space="0" w:color="000000"/>
            </w:tcBorders>
          </w:tcPr>
          <w:p w14:paraId="195ED2EE" w14:textId="70562863" w:rsidR="00AB6AA5" w:rsidRPr="00484C9F" w:rsidRDefault="00AB6AA5" w:rsidP="00AB6AA5">
            <w:pPr>
              <w:spacing w:after="160" w:line="256" w:lineRule="auto"/>
              <w:rPr>
                <w:rFonts w:eastAsia="Calibri"/>
                <w:color w:val="auto"/>
                <w:szCs w:val="24"/>
                <w:lang w:eastAsia="en-US"/>
              </w:rPr>
            </w:pPr>
            <w:r>
              <w:rPr>
                <w:rFonts w:eastAsia="Calibri"/>
                <w:b/>
                <w:color w:val="auto"/>
                <w:szCs w:val="24"/>
                <w:lang w:eastAsia="en-US"/>
              </w:rPr>
              <w:t>ИТОГО сумма НЦЕ:</w:t>
            </w:r>
          </w:p>
        </w:tc>
        <w:tc>
          <w:tcPr>
            <w:tcW w:w="510" w:type="pct"/>
            <w:tcBorders>
              <w:top w:val="single" w:sz="4" w:space="0" w:color="000000"/>
              <w:left w:val="single" w:sz="4" w:space="0" w:color="000000"/>
              <w:bottom w:val="single" w:sz="4" w:space="0" w:color="000000"/>
              <w:right w:val="single" w:sz="4" w:space="0" w:color="auto"/>
            </w:tcBorders>
          </w:tcPr>
          <w:p w14:paraId="65CEA277" w14:textId="612BD4A6" w:rsidR="00AB6AA5" w:rsidRPr="00AB6AA5" w:rsidRDefault="00AB6AA5" w:rsidP="00484C9F">
            <w:pPr>
              <w:spacing w:after="160" w:line="256" w:lineRule="auto"/>
              <w:jc w:val="center"/>
              <w:rPr>
                <w:rFonts w:eastAsia="Calibri"/>
                <w:b/>
                <w:color w:val="auto"/>
                <w:szCs w:val="24"/>
                <w:lang w:eastAsia="en-US"/>
              </w:rPr>
            </w:pPr>
            <w:r w:rsidRPr="00AB6AA5">
              <w:rPr>
                <w:rFonts w:eastAsia="Calibri"/>
                <w:b/>
                <w:lang w:eastAsia="en-US"/>
              </w:rPr>
              <w:t>23 586,23</w:t>
            </w:r>
          </w:p>
        </w:tc>
      </w:tr>
      <w:tr w:rsidR="00AB6AA5" w:rsidRPr="00AB6AA5" w14:paraId="21E96D5B" w14:textId="77777777" w:rsidTr="00DD10A0">
        <w:trPr>
          <w:jc w:val="center"/>
        </w:trPr>
        <w:tc>
          <w:tcPr>
            <w:tcW w:w="4490" w:type="pct"/>
            <w:gridSpan w:val="5"/>
            <w:tcBorders>
              <w:top w:val="single" w:sz="4" w:space="0" w:color="auto"/>
              <w:left w:val="single" w:sz="4" w:space="0" w:color="000000"/>
              <w:bottom w:val="single" w:sz="4" w:space="0" w:color="auto"/>
              <w:right w:val="single" w:sz="4" w:space="0" w:color="000000"/>
            </w:tcBorders>
          </w:tcPr>
          <w:p w14:paraId="6C08333C" w14:textId="34586177" w:rsidR="00AB6AA5" w:rsidRPr="00484C9F" w:rsidRDefault="00AB6AA5" w:rsidP="00AB6AA5">
            <w:pPr>
              <w:spacing w:after="160" w:line="256" w:lineRule="auto"/>
              <w:rPr>
                <w:rFonts w:eastAsia="Calibri"/>
                <w:color w:val="auto"/>
                <w:szCs w:val="24"/>
                <w:lang w:eastAsia="en-US"/>
              </w:rPr>
            </w:pPr>
            <w:r>
              <w:rPr>
                <w:b/>
                <w:color w:val="auto"/>
                <w:szCs w:val="24"/>
                <w:lang w:eastAsia="ar-SA"/>
              </w:rPr>
              <w:t>МАКСИМАЛЬНОЕ ЗНАЧЕНИЕ ЦЕНЫ КОНТРАКТА:</w:t>
            </w:r>
          </w:p>
        </w:tc>
        <w:tc>
          <w:tcPr>
            <w:tcW w:w="510" w:type="pct"/>
            <w:tcBorders>
              <w:top w:val="single" w:sz="4" w:space="0" w:color="000000"/>
              <w:left w:val="single" w:sz="4" w:space="0" w:color="000000"/>
              <w:bottom w:val="single" w:sz="4" w:space="0" w:color="000000"/>
              <w:right w:val="single" w:sz="4" w:space="0" w:color="auto"/>
            </w:tcBorders>
          </w:tcPr>
          <w:p w14:paraId="11A27EDC" w14:textId="6989DF8F" w:rsidR="00AB6AA5" w:rsidRPr="00AB6AA5" w:rsidRDefault="00AB6AA5" w:rsidP="00484C9F">
            <w:pPr>
              <w:spacing w:after="160" w:line="256" w:lineRule="auto"/>
              <w:jc w:val="center"/>
              <w:rPr>
                <w:rFonts w:eastAsia="Calibri"/>
                <w:b/>
                <w:color w:val="auto"/>
                <w:szCs w:val="24"/>
                <w:lang w:eastAsia="en-US"/>
              </w:rPr>
            </w:pPr>
            <w:r w:rsidRPr="00AB6AA5">
              <w:rPr>
                <w:rFonts w:eastAsia="Calibri"/>
                <w:b/>
                <w:lang w:eastAsia="en-US"/>
              </w:rPr>
              <w:t>1 500 000,00</w:t>
            </w:r>
          </w:p>
        </w:tc>
      </w:tr>
    </w:tbl>
    <w:p w14:paraId="00FBF31E" w14:textId="77777777" w:rsidR="009460D1" w:rsidRDefault="009460D1" w:rsidP="009460D1">
      <w:pPr>
        <w:keepLines/>
        <w:widowControl w:val="0"/>
        <w:ind w:firstLine="567"/>
        <w:jc w:val="both"/>
        <w:rPr>
          <w:rFonts w:eastAsia="Calibri"/>
          <w:color w:val="auto"/>
          <w:szCs w:val="24"/>
          <w:lang w:eastAsia="en-US"/>
        </w:rPr>
      </w:pPr>
    </w:p>
    <w:p w14:paraId="47F7344B"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1.2. Качественные характеристики объекта закупки.</w:t>
      </w:r>
    </w:p>
    <w:p w14:paraId="719DF8E9"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lastRenderedPageBreak/>
        <w:t>1.2.1.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14:paraId="5462F06A"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14:paraId="72ADF064"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 xml:space="preserve">1.2.2. Изделия соответствуют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14:paraId="15EC1D06"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 ГОСТ Р 54407-2020 «Обувь ортопедическая. Общие технические условия»;</w:t>
      </w:r>
    </w:p>
    <w:p w14:paraId="1E2229DA"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 ГОСТ Р 57761-2023 «Обувь ортопедическая. Термины и определения»;</w:t>
      </w:r>
    </w:p>
    <w:p w14:paraId="1FAC4C4A"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 ГОСТ Р 55638-2021 «Услуги по изготовлению ортопедической обуви. Состав и содержание услуг. Требования безопасности»;</w:t>
      </w:r>
    </w:p>
    <w:p w14:paraId="2FF78049"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 ГОСТ Р 57890-2020 «Обувь ортопедическая. Номенклатура показателей качества»;</w:t>
      </w:r>
    </w:p>
    <w:p w14:paraId="45013C59"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 ГОСТ Р 59452-2021 «Обувь ортопедическая. Требования к документации и маркировке для обеспечения доступности информации».</w:t>
      </w:r>
    </w:p>
    <w:p w14:paraId="5B74F547"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color w:val="auto"/>
          <w:szCs w:val="24"/>
          <w:lang w:eastAsia="en-US"/>
        </w:rPr>
        <w:t xml:space="preserve">1.3. </w:t>
      </w:r>
      <w:r w:rsidRPr="009460D1">
        <w:rPr>
          <w:rFonts w:eastAsia="Calibri"/>
          <w:szCs w:val="24"/>
        </w:rPr>
        <w:t>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p>
    <w:p w14:paraId="30F2818E"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Гарантийные обязательства по гарантийному обслуживанию Изделий осуществляются Исполнителем в период гарантийного срока на Изделия.</w:t>
      </w:r>
    </w:p>
    <w:p w14:paraId="6260F97A" w14:textId="33CD4538"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составляет 30 дней.</w:t>
      </w:r>
    </w:p>
    <w:p w14:paraId="3D4FB5CE" w14:textId="77777777" w:rsidR="009460D1" w:rsidRPr="009460D1" w:rsidRDefault="009460D1" w:rsidP="009460D1">
      <w:pPr>
        <w:keepLines/>
        <w:widowControl w:val="0"/>
        <w:suppressAutoHyphens/>
        <w:ind w:firstLine="567"/>
        <w:jc w:val="both"/>
        <w:rPr>
          <w:rFonts w:eastAsia="Calibri"/>
          <w:szCs w:val="24"/>
        </w:rPr>
      </w:pPr>
      <w:r w:rsidRPr="009460D1">
        <w:rPr>
          <w:rFonts w:eastAsia="Calibri"/>
          <w:szCs w:val="24"/>
        </w:rPr>
        <w:t>Начало сезона должно определяться в соответствии с Законом «О защите прав потребителей».</w:t>
      </w:r>
    </w:p>
    <w:p w14:paraId="35FE7CAC"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2. Исполнитель обязан:</w:t>
      </w:r>
    </w:p>
    <w:p w14:paraId="7F01AE58"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2.1. Осуществлять индивидуальное изготовление Получателям Изделий.</w:t>
      </w:r>
    </w:p>
    <w:p w14:paraId="7E8A5A54"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14:paraId="1CB84C2B"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пяти рабочих дней со дня, следующего за днем заключения государственного контракта. </w:t>
      </w:r>
    </w:p>
    <w:p w14:paraId="654EC6A4"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14:paraId="1A276430"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14:paraId="743B3A69" w14:textId="77777777" w:rsidR="009460D1" w:rsidRPr="009460D1" w:rsidRDefault="009460D1" w:rsidP="009460D1">
      <w:pPr>
        <w:keepLines/>
        <w:widowControl w:val="0"/>
        <w:autoSpaceDE w:val="0"/>
        <w:autoSpaceDN w:val="0"/>
        <w:ind w:firstLine="567"/>
        <w:jc w:val="both"/>
        <w:rPr>
          <w:rFonts w:eastAsia="Calibri"/>
          <w:color w:val="auto"/>
          <w:szCs w:val="24"/>
          <w:lang w:eastAsia="ar-SA"/>
        </w:rPr>
      </w:pPr>
      <w:r w:rsidRPr="009460D1">
        <w:rPr>
          <w:rFonts w:eastAsia="Calibri"/>
          <w:color w:val="auto"/>
          <w:szCs w:val="24"/>
          <w:lang w:eastAsia="en-US"/>
        </w:rPr>
        <w:lastRenderedPageBreak/>
        <w:t>2.3. Срок выполнения работ: выполнение работ по изготовлению Изделий по индивидуальным размерам и их выдачу должна осуществляться в срок не более 60 (шестидесяти) календарных дней со дня обращения Получателя с направлением Заказчика.</w:t>
      </w:r>
    </w:p>
    <w:p w14:paraId="1F3CB818"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14:paraId="776F448F"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14:paraId="02A62BF9" w14:textId="77777777" w:rsidR="009460D1" w:rsidRPr="009460D1" w:rsidRDefault="009460D1" w:rsidP="009460D1">
      <w:pPr>
        <w:keepLines/>
        <w:widowControl w:val="0"/>
        <w:ind w:firstLine="567"/>
        <w:jc w:val="both"/>
        <w:rPr>
          <w:rFonts w:eastAsia="Calibri"/>
          <w:szCs w:val="24"/>
          <w:lang w:eastAsia="en-US"/>
        </w:rPr>
      </w:pPr>
      <w:r w:rsidRPr="009460D1">
        <w:rPr>
          <w:rFonts w:eastAsia="Calibri"/>
          <w:color w:val="auto"/>
          <w:szCs w:val="24"/>
          <w:lang w:eastAsia="en-US"/>
        </w:rPr>
        <w:t xml:space="preserve">2.5. Осуществлять прием Получателей по всем вопросам изготовления и выдачи Изделий, выполнения гарантийного ремонта Изделий по месту нахождения Исполнителя </w:t>
      </w:r>
    </w:p>
    <w:p w14:paraId="3BF1930C" w14:textId="77777777" w:rsidR="009460D1" w:rsidRPr="009460D1" w:rsidRDefault="009460D1" w:rsidP="009460D1">
      <w:pPr>
        <w:keepLines/>
        <w:widowControl w:val="0"/>
        <w:ind w:firstLine="567"/>
        <w:jc w:val="both"/>
        <w:rPr>
          <w:rFonts w:eastAsia="Calibri"/>
          <w:szCs w:val="24"/>
          <w:lang w:eastAsia="en-US"/>
        </w:rPr>
      </w:pPr>
      <w:r w:rsidRPr="009460D1">
        <w:rPr>
          <w:rFonts w:eastAsia="Calibri"/>
          <w:szCs w:val="24"/>
          <w:lang w:eastAsia="en-US"/>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14:paraId="3DA317EA" w14:textId="77777777" w:rsidR="009460D1" w:rsidRPr="009460D1" w:rsidRDefault="009460D1" w:rsidP="009460D1">
      <w:pPr>
        <w:keepLines/>
        <w:widowControl w:val="0"/>
        <w:ind w:firstLine="567"/>
        <w:jc w:val="both"/>
        <w:rPr>
          <w:rFonts w:eastAsia="Calibri"/>
          <w:szCs w:val="24"/>
          <w:lang w:eastAsia="en-US"/>
        </w:rPr>
      </w:pPr>
      <w:r w:rsidRPr="009460D1">
        <w:rPr>
          <w:rFonts w:eastAsia="Calibri"/>
          <w:szCs w:val="24"/>
          <w:lang w:eastAsia="en-US"/>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14:paraId="34D953B6"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 xml:space="preserve">При работе с Получателями обеспечить соблюдение рекомендаций и санитарно-эпидемиологических требований </w:t>
      </w:r>
      <w:proofErr w:type="spellStart"/>
      <w:r w:rsidRPr="009460D1">
        <w:rPr>
          <w:rFonts w:eastAsia="Calibri"/>
          <w:color w:val="auto"/>
          <w:szCs w:val="24"/>
          <w:lang w:eastAsia="en-US"/>
        </w:rPr>
        <w:t>Роспотребнадзора</w:t>
      </w:r>
      <w:proofErr w:type="spellEnd"/>
      <w:r w:rsidRPr="009460D1">
        <w:rPr>
          <w:rFonts w:eastAsia="Calibri"/>
          <w:color w:val="auto"/>
          <w:szCs w:val="24"/>
          <w:lang w:eastAsia="en-US"/>
        </w:rPr>
        <w:t xml:space="preserve"> и исполнительных органов государственной власти субъектов Российской Федерации</w:t>
      </w:r>
      <w:r w:rsidRPr="009460D1">
        <w:rPr>
          <w:rFonts w:eastAsia="Calibri"/>
          <w:color w:val="FF0000"/>
          <w:szCs w:val="24"/>
          <w:lang w:eastAsia="en-US"/>
        </w:rPr>
        <w:t xml:space="preserve"> </w:t>
      </w:r>
      <w:r w:rsidRPr="009460D1">
        <w:rPr>
          <w:rFonts w:eastAsia="Calibri"/>
          <w:color w:val="auto"/>
          <w:szCs w:val="24"/>
          <w:lang w:eastAsia="en-US"/>
        </w:rPr>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9460D1">
        <w:rPr>
          <w:rFonts w:eastAsia="Calibri"/>
          <w:color w:val="auto"/>
          <w:szCs w:val="24"/>
          <w:lang w:eastAsia="en-US"/>
        </w:rPr>
        <w:t>коронавирусной</w:t>
      </w:r>
      <w:proofErr w:type="spellEnd"/>
      <w:r w:rsidRPr="009460D1">
        <w:rPr>
          <w:rFonts w:eastAsia="Calibri"/>
          <w:color w:val="auto"/>
          <w:szCs w:val="24"/>
          <w:lang w:eastAsia="en-US"/>
        </w:rPr>
        <w:t xml:space="preserve"> инфекции (COVID-19).</w:t>
      </w:r>
    </w:p>
    <w:p w14:paraId="106D2F95"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 xml:space="preserve">2.6. Давать справки Получателям по вопросам, связанным с изготовлением Изделий. Для звонков Получателей должен быть выделен телефонный номер, указанный в государственном контракте.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14:paraId="47C71F06"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2.7.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14:paraId="3CFE165A"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2.8.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14:paraId="7AAC471E"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Вести аудиозапись телефонных разговоров с Получателями по вопросам получения Изделий.</w:t>
      </w:r>
    </w:p>
    <w:p w14:paraId="3E315497"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Предоставлять Заказчику в рамках подтверждения исполнения государственного контракта журнал телефонных звонков.</w:t>
      </w:r>
    </w:p>
    <w:p w14:paraId="05870717"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 xml:space="preserve">2.9.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9" w:history="1">
        <w:r w:rsidRPr="009460D1">
          <w:rPr>
            <w:rFonts w:eastAsia="Calibri"/>
            <w:color w:val="auto"/>
            <w:szCs w:val="24"/>
            <w:u w:val="single"/>
            <w:lang w:val="en-US" w:eastAsia="en-US"/>
          </w:rPr>
          <w:t>vred</w:t>
        </w:r>
        <w:r w:rsidRPr="009460D1">
          <w:rPr>
            <w:rFonts w:eastAsia="Calibri"/>
            <w:color w:val="auto"/>
            <w:szCs w:val="24"/>
            <w:u w:val="single"/>
            <w:lang w:eastAsia="en-US"/>
          </w:rPr>
          <w:t>@</w:t>
        </w:r>
        <w:r w:rsidRPr="009460D1">
          <w:rPr>
            <w:rFonts w:eastAsia="Calibri"/>
            <w:color w:val="auto"/>
            <w:szCs w:val="24"/>
            <w:u w:val="single"/>
            <w:lang w:val="en-US" w:eastAsia="en-US"/>
          </w:rPr>
          <w:t>ro</w:t>
        </w:r>
        <w:r w:rsidRPr="009460D1">
          <w:rPr>
            <w:rFonts w:eastAsia="Calibri"/>
            <w:color w:val="auto"/>
            <w:szCs w:val="24"/>
            <w:u w:val="single"/>
            <w:lang w:eastAsia="en-US"/>
          </w:rPr>
          <w:t>23.</w:t>
        </w:r>
        <w:r w:rsidRPr="009460D1">
          <w:rPr>
            <w:rFonts w:eastAsia="Calibri"/>
            <w:color w:val="auto"/>
            <w:szCs w:val="24"/>
            <w:u w:val="single"/>
            <w:lang w:val="en-US" w:eastAsia="en-US"/>
          </w:rPr>
          <w:t>fss</w:t>
        </w:r>
        <w:r w:rsidRPr="009460D1">
          <w:rPr>
            <w:rFonts w:eastAsia="Calibri"/>
            <w:color w:val="auto"/>
            <w:szCs w:val="24"/>
            <w:u w:val="single"/>
            <w:lang w:eastAsia="en-US"/>
          </w:rPr>
          <w:t>.</w:t>
        </w:r>
        <w:proofErr w:type="spellStart"/>
        <w:r w:rsidRPr="009460D1">
          <w:rPr>
            <w:rFonts w:eastAsia="Calibri"/>
            <w:color w:val="auto"/>
            <w:szCs w:val="24"/>
            <w:u w:val="single"/>
            <w:lang w:val="en-US" w:eastAsia="en-US"/>
          </w:rPr>
          <w:t>ru</w:t>
        </w:r>
        <w:proofErr w:type="spellEnd"/>
      </w:hyperlink>
      <w:r w:rsidRPr="009460D1">
        <w:rPr>
          <w:rFonts w:eastAsia="Calibri"/>
          <w:color w:val="auto"/>
          <w:szCs w:val="24"/>
          <w:lang w:eastAsia="en-US"/>
        </w:rPr>
        <w:t>.</w:t>
      </w:r>
    </w:p>
    <w:p w14:paraId="2827B5DA"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 xml:space="preserve">2.10.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14:paraId="16784464"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t>наименование, фирменное наименование (при наличии), место нахождения, почтовый адрес (для юридического лица);</w:t>
      </w:r>
    </w:p>
    <w:p w14:paraId="1EE45BCA"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t>фамилия, имя, отчество (при наличии), паспортные данные, место жительства (для физического лица);</w:t>
      </w:r>
    </w:p>
    <w:p w14:paraId="39A21559"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t>номер контактного телефона;</w:t>
      </w:r>
    </w:p>
    <w:p w14:paraId="1A19BD51"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lastRenderedPageBreak/>
        <w:t>адрес электронной почты;</w:t>
      </w:r>
    </w:p>
    <w:p w14:paraId="688098ED"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877A766"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t>перечень операций, выполняемых соисполнителем в рамках государственного контракта;</w:t>
      </w:r>
    </w:p>
    <w:p w14:paraId="115DABBB" w14:textId="77777777" w:rsidR="009460D1" w:rsidRPr="009460D1" w:rsidRDefault="009460D1" w:rsidP="009460D1">
      <w:pPr>
        <w:keepLines/>
        <w:widowControl w:val="0"/>
        <w:numPr>
          <w:ilvl w:val="0"/>
          <w:numId w:val="5"/>
        </w:numPr>
        <w:ind w:left="0" w:firstLine="567"/>
        <w:contextualSpacing/>
        <w:jc w:val="both"/>
        <w:rPr>
          <w:rFonts w:eastAsia="Calibri"/>
          <w:color w:val="auto"/>
          <w:szCs w:val="24"/>
          <w:lang w:eastAsia="en-US"/>
        </w:rPr>
      </w:pPr>
      <w:r w:rsidRPr="009460D1">
        <w:rPr>
          <w:rFonts w:eastAsia="Calibri"/>
          <w:color w:val="auto"/>
          <w:szCs w:val="24"/>
          <w:lang w:eastAsia="en-US"/>
        </w:rPr>
        <w:t xml:space="preserve">срок </w:t>
      </w:r>
      <w:proofErr w:type="spellStart"/>
      <w:r w:rsidRPr="009460D1">
        <w:rPr>
          <w:rFonts w:eastAsia="Calibri"/>
          <w:color w:val="auto"/>
          <w:szCs w:val="24"/>
          <w:lang w:eastAsia="en-US"/>
        </w:rPr>
        <w:t>соисполнительства</w:t>
      </w:r>
      <w:proofErr w:type="spellEnd"/>
      <w:r w:rsidRPr="009460D1">
        <w:rPr>
          <w:rFonts w:eastAsia="Calibri"/>
          <w:color w:val="auto"/>
          <w:szCs w:val="24"/>
          <w:lang w:eastAsia="en-US"/>
        </w:rPr>
        <w:t>.</w:t>
      </w:r>
    </w:p>
    <w:p w14:paraId="5191D6D6"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14:paraId="62EBA888"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14:paraId="05AD4C9D"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0" w:history="1">
        <w:r w:rsidRPr="009460D1">
          <w:rPr>
            <w:rFonts w:eastAsia="Calibri"/>
            <w:color w:val="auto"/>
            <w:szCs w:val="24"/>
            <w:u w:val="single"/>
            <w:lang w:val="en-US" w:eastAsia="en-US"/>
          </w:rPr>
          <w:t>vred</w:t>
        </w:r>
        <w:r w:rsidRPr="009460D1">
          <w:rPr>
            <w:rFonts w:eastAsia="Calibri"/>
            <w:color w:val="auto"/>
            <w:szCs w:val="24"/>
            <w:u w:val="single"/>
            <w:lang w:eastAsia="en-US"/>
          </w:rPr>
          <w:t>@</w:t>
        </w:r>
        <w:r w:rsidRPr="009460D1">
          <w:rPr>
            <w:rFonts w:eastAsia="Calibri"/>
            <w:color w:val="auto"/>
            <w:szCs w:val="24"/>
            <w:u w:val="single"/>
            <w:lang w:val="en-US" w:eastAsia="en-US"/>
          </w:rPr>
          <w:t>ro</w:t>
        </w:r>
        <w:r w:rsidRPr="009460D1">
          <w:rPr>
            <w:rFonts w:eastAsia="Calibri"/>
            <w:color w:val="auto"/>
            <w:szCs w:val="24"/>
            <w:u w:val="single"/>
            <w:lang w:eastAsia="en-US"/>
          </w:rPr>
          <w:t>23.</w:t>
        </w:r>
        <w:r w:rsidRPr="009460D1">
          <w:rPr>
            <w:rFonts w:eastAsia="Calibri"/>
            <w:color w:val="auto"/>
            <w:szCs w:val="24"/>
            <w:u w:val="single"/>
            <w:lang w:val="en-US" w:eastAsia="en-US"/>
          </w:rPr>
          <w:t>fss</w:t>
        </w:r>
        <w:r w:rsidRPr="009460D1">
          <w:rPr>
            <w:rFonts w:eastAsia="Calibri"/>
            <w:color w:val="auto"/>
            <w:szCs w:val="24"/>
            <w:u w:val="single"/>
            <w:lang w:eastAsia="en-US"/>
          </w:rPr>
          <w:t>.</w:t>
        </w:r>
        <w:proofErr w:type="spellStart"/>
        <w:r w:rsidRPr="009460D1">
          <w:rPr>
            <w:rFonts w:eastAsia="Calibri"/>
            <w:color w:val="auto"/>
            <w:szCs w:val="24"/>
            <w:u w:val="single"/>
            <w:lang w:val="en-US" w:eastAsia="en-US"/>
          </w:rPr>
          <w:t>ru</w:t>
        </w:r>
        <w:proofErr w:type="spellEnd"/>
      </w:hyperlink>
      <w:r w:rsidRPr="009460D1">
        <w:rPr>
          <w:rFonts w:eastAsia="Calibri"/>
          <w:color w:val="auto"/>
          <w:szCs w:val="24"/>
          <w:lang w:eastAsia="en-US"/>
        </w:rPr>
        <w:t>.</w:t>
      </w:r>
    </w:p>
    <w:p w14:paraId="6460E964" w14:textId="77777777" w:rsidR="009460D1" w:rsidRPr="009460D1" w:rsidRDefault="009460D1" w:rsidP="009460D1">
      <w:pPr>
        <w:keepLines/>
        <w:widowControl w:val="0"/>
        <w:ind w:firstLine="567"/>
        <w:jc w:val="both"/>
        <w:rPr>
          <w:rFonts w:eastAsia="Calibri"/>
          <w:color w:val="auto"/>
          <w:szCs w:val="24"/>
          <w:lang w:eastAsia="en-US"/>
        </w:rPr>
      </w:pPr>
      <w:r w:rsidRPr="009460D1">
        <w:rPr>
          <w:rFonts w:eastAsia="Calibri"/>
          <w:color w:val="auto"/>
          <w:szCs w:val="24"/>
          <w:lang w:eastAsia="en-US"/>
        </w:rPr>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При проведении проверки Заказчик вправе осуществлять </w:t>
      </w:r>
      <w:proofErr w:type="spellStart"/>
      <w:r w:rsidRPr="009460D1">
        <w:rPr>
          <w:rFonts w:eastAsia="Calibri"/>
          <w:color w:val="auto"/>
          <w:szCs w:val="24"/>
          <w:lang w:eastAsia="en-US"/>
        </w:rPr>
        <w:t>фотофиксацию</w:t>
      </w:r>
      <w:proofErr w:type="spellEnd"/>
      <w:r w:rsidRPr="009460D1">
        <w:rPr>
          <w:rFonts w:eastAsia="Calibri"/>
          <w:color w:val="auto"/>
          <w:szCs w:val="24"/>
          <w:lang w:eastAsia="en-US"/>
        </w:rPr>
        <w:t xml:space="preserve"> и/или видеозапись.</w:t>
      </w:r>
    </w:p>
    <w:p w14:paraId="74E690AB" w14:textId="7AB25A4D" w:rsidR="009460D1" w:rsidRPr="009460D1" w:rsidRDefault="009460D1" w:rsidP="009460D1">
      <w:pPr>
        <w:tabs>
          <w:tab w:val="left" w:pos="3828"/>
          <w:tab w:val="center" w:pos="5244"/>
        </w:tabs>
        <w:ind w:firstLine="567"/>
        <w:jc w:val="both"/>
        <w:rPr>
          <w:color w:val="auto"/>
          <w:szCs w:val="24"/>
          <w:lang w:eastAsia="ar-SA"/>
        </w:rPr>
      </w:pPr>
      <w:r w:rsidRPr="009460D1">
        <w:rPr>
          <w:b/>
          <w:color w:val="auto"/>
          <w:szCs w:val="24"/>
          <w:lang w:eastAsia="ar-SA"/>
        </w:rPr>
        <w:t xml:space="preserve">Срок выполнения работ: </w:t>
      </w:r>
      <w:r w:rsidRPr="009460D1">
        <w:rPr>
          <w:color w:val="auto"/>
          <w:szCs w:val="24"/>
          <w:lang w:eastAsia="ar-SA"/>
        </w:rPr>
        <w:t>Срок изготовления протезно-ортопедического изделия не должен превышать 60 календарных дней со дня обращения получателя с направлением Заказчика. Срок завершения работ должен быть не позднее 30.10.2024 года.</w:t>
      </w:r>
    </w:p>
    <w:p w14:paraId="5B001993" w14:textId="7566BA09" w:rsidR="005E5EAB" w:rsidRPr="00AB6AA5" w:rsidRDefault="009460D1" w:rsidP="009460D1">
      <w:pPr>
        <w:widowControl w:val="0"/>
        <w:ind w:firstLine="567"/>
        <w:jc w:val="both"/>
        <w:rPr>
          <w:b/>
          <w:szCs w:val="24"/>
        </w:rPr>
      </w:pPr>
      <w:r w:rsidRPr="009460D1">
        <w:rPr>
          <w:b/>
          <w:color w:val="auto"/>
          <w:szCs w:val="24"/>
          <w:lang w:eastAsia="ar-SA"/>
        </w:rPr>
        <w:t>Порядок определения количества товара, объема работ, услуг в соответствии с заявками Заказчика</w:t>
      </w:r>
      <w:r w:rsidRPr="009460D1">
        <w:rPr>
          <w:color w:val="auto"/>
          <w:szCs w:val="24"/>
          <w:lang w:eastAsia="en-US"/>
        </w:rPr>
        <w:t xml:space="preserve"> Заказчик должен предоставить Исполнителю реестры, которые формируются Заказчиком по мере поступления заявлений от получателей об обеспечении Изделиями и передаются Исполнителю не реже 1 (одного) раза в месяц, но не позднее 23.10.2024 года.</w:t>
      </w:r>
    </w:p>
    <w:sectPr w:rsidR="005E5EAB" w:rsidRPr="00AB6AA5" w:rsidSect="009460D1">
      <w:pgSz w:w="16838" w:h="11906" w:orient="landscape"/>
      <w:pgMar w:top="568" w:right="962"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151A5B55" w14:textId="77777777" w:rsidR="00AB6AA5" w:rsidRDefault="00AB6AA5" w:rsidP="00AB6AA5">
      <w:pPr>
        <w:pStyle w:val="affff4"/>
        <w:rPr>
          <w:lang w:eastAsia="ar-SA"/>
        </w:rPr>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9531E"/>
    <w:rsid w:val="000E7E2B"/>
    <w:rsid w:val="000F20C4"/>
    <w:rsid w:val="000F43FB"/>
    <w:rsid w:val="0013772F"/>
    <w:rsid w:val="00194410"/>
    <w:rsid w:val="001967B7"/>
    <w:rsid w:val="001A4924"/>
    <w:rsid w:val="001B422E"/>
    <w:rsid w:val="001C02FA"/>
    <w:rsid w:val="001C54FA"/>
    <w:rsid w:val="00202B0D"/>
    <w:rsid w:val="00224785"/>
    <w:rsid w:val="00225261"/>
    <w:rsid w:val="00230E03"/>
    <w:rsid w:val="002454A4"/>
    <w:rsid w:val="0024676B"/>
    <w:rsid w:val="00262F2D"/>
    <w:rsid w:val="00292D62"/>
    <w:rsid w:val="002D7B85"/>
    <w:rsid w:val="002E1EDD"/>
    <w:rsid w:val="002F2C66"/>
    <w:rsid w:val="0032718C"/>
    <w:rsid w:val="0032740B"/>
    <w:rsid w:val="00353467"/>
    <w:rsid w:val="003910AA"/>
    <w:rsid w:val="003D052C"/>
    <w:rsid w:val="004031D1"/>
    <w:rsid w:val="00412270"/>
    <w:rsid w:val="00414B6D"/>
    <w:rsid w:val="00431882"/>
    <w:rsid w:val="00433F8E"/>
    <w:rsid w:val="004438E1"/>
    <w:rsid w:val="004542A4"/>
    <w:rsid w:val="00484C9F"/>
    <w:rsid w:val="00487CF6"/>
    <w:rsid w:val="004A0413"/>
    <w:rsid w:val="004B339D"/>
    <w:rsid w:val="004B668B"/>
    <w:rsid w:val="004E4016"/>
    <w:rsid w:val="004F1680"/>
    <w:rsid w:val="00503FAF"/>
    <w:rsid w:val="005223B7"/>
    <w:rsid w:val="005235DC"/>
    <w:rsid w:val="0052416F"/>
    <w:rsid w:val="005245F0"/>
    <w:rsid w:val="00530D29"/>
    <w:rsid w:val="00535C59"/>
    <w:rsid w:val="00544AA4"/>
    <w:rsid w:val="005554DB"/>
    <w:rsid w:val="00576427"/>
    <w:rsid w:val="0058778B"/>
    <w:rsid w:val="005B3EF0"/>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54F59"/>
    <w:rsid w:val="00786AE2"/>
    <w:rsid w:val="007B52CF"/>
    <w:rsid w:val="007B62A2"/>
    <w:rsid w:val="007C1661"/>
    <w:rsid w:val="007C5358"/>
    <w:rsid w:val="007E084A"/>
    <w:rsid w:val="00815D38"/>
    <w:rsid w:val="008245FF"/>
    <w:rsid w:val="00843A71"/>
    <w:rsid w:val="008469F5"/>
    <w:rsid w:val="00857023"/>
    <w:rsid w:val="00865F7D"/>
    <w:rsid w:val="0087067F"/>
    <w:rsid w:val="00882FED"/>
    <w:rsid w:val="008831B7"/>
    <w:rsid w:val="008A7512"/>
    <w:rsid w:val="008B7BC9"/>
    <w:rsid w:val="008E07C7"/>
    <w:rsid w:val="008E54EF"/>
    <w:rsid w:val="008F320D"/>
    <w:rsid w:val="008F7EE2"/>
    <w:rsid w:val="00901437"/>
    <w:rsid w:val="0093322E"/>
    <w:rsid w:val="0094123E"/>
    <w:rsid w:val="009460D1"/>
    <w:rsid w:val="00954674"/>
    <w:rsid w:val="009619DB"/>
    <w:rsid w:val="009774F1"/>
    <w:rsid w:val="00990953"/>
    <w:rsid w:val="009D3DD9"/>
    <w:rsid w:val="009E4098"/>
    <w:rsid w:val="009F45BB"/>
    <w:rsid w:val="009F7006"/>
    <w:rsid w:val="00A12AC5"/>
    <w:rsid w:val="00A25E32"/>
    <w:rsid w:val="00A367F1"/>
    <w:rsid w:val="00A41014"/>
    <w:rsid w:val="00A464C9"/>
    <w:rsid w:val="00AA6685"/>
    <w:rsid w:val="00AB6AA5"/>
    <w:rsid w:val="00AE4A66"/>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A2E18"/>
    <w:rsid w:val="00CE0D8D"/>
    <w:rsid w:val="00CF3C85"/>
    <w:rsid w:val="00D1519D"/>
    <w:rsid w:val="00D26507"/>
    <w:rsid w:val="00D37547"/>
    <w:rsid w:val="00D418EF"/>
    <w:rsid w:val="00D60532"/>
    <w:rsid w:val="00D67204"/>
    <w:rsid w:val="00D73166"/>
    <w:rsid w:val="00D843F9"/>
    <w:rsid w:val="00DC02BF"/>
    <w:rsid w:val="00DC615A"/>
    <w:rsid w:val="00DD10A0"/>
    <w:rsid w:val="00DD390A"/>
    <w:rsid w:val="00DF5110"/>
    <w:rsid w:val="00DF5688"/>
    <w:rsid w:val="00E05835"/>
    <w:rsid w:val="00E06F0E"/>
    <w:rsid w:val="00E43D1E"/>
    <w:rsid w:val="00E462E9"/>
    <w:rsid w:val="00E52274"/>
    <w:rsid w:val="00E812D9"/>
    <w:rsid w:val="00E91DED"/>
    <w:rsid w:val="00EE756A"/>
    <w:rsid w:val="00EF4A53"/>
    <w:rsid w:val="00F210DC"/>
    <w:rsid w:val="00F40C65"/>
    <w:rsid w:val="00F4162E"/>
    <w:rsid w:val="00F45416"/>
    <w:rsid w:val="00F55F93"/>
    <w:rsid w:val="00F82A8E"/>
    <w:rsid w:val="00F935B8"/>
    <w:rsid w:val="00FC2E9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Char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ffff2"/>
    <w:uiPriority w:val="59"/>
    <w:rsid w:val="00484C9F"/>
    <w:pPr>
      <w:spacing w:after="0" w:line="240" w:lineRule="auto"/>
    </w:pPr>
    <w:rPr>
      <w:rFonts w:ascii="Calibri" w:eastAsia="Calibri" w:hAnsi="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9120">
      <w:bodyDiv w:val="1"/>
      <w:marLeft w:val="0"/>
      <w:marRight w:val="0"/>
      <w:marTop w:val="0"/>
      <w:marBottom w:val="0"/>
      <w:divBdr>
        <w:top w:val="none" w:sz="0" w:space="0" w:color="auto"/>
        <w:left w:val="none" w:sz="0" w:space="0" w:color="auto"/>
        <w:bottom w:val="none" w:sz="0" w:space="0" w:color="auto"/>
        <w:right w:val="none" w:sz="0" w:space="0" w:color="auto"/>
      </w:divBdr>
    </w:div>
    <w:div w:id="636834396">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857231970">
      <w:bodyDiv w:val="1"/>
      <w:marLeft w:val="0"/>
      <w:marRight w:val="0"/>
      <w:marTop w:val="0"/>
      <w:marBottom w:val="0"/>
      <w:divBdr>
        <w:top w:val="none" w:sz="0" w:space="0" w:color="auto"/>
        <w:left w:val="none" w:sz="0" w:space="0" w:color="auto"/>
        <w:bottom w:val="none" w:sz="0" w:space="0" w:color="auto"/>
        <w:right w:val="none" w:sz="0" w:space="0" w:color="auto"/>
      </w:divBdr>
    </w:div>
    <w:div w:id="2146120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red@ro23.fss.ru" TargetMode="External"/><Relationship Id="rId4" Type="http://schemas.microsoft.com/office/2007/relationships/stylesWithEffects" Target="stylesWithEffects.xml"/><Relationship Id="rId9" Type="http://schemas.openxmlformats.org/officeDocument/2006/relationships/hyperlink" Target="mailto:vred@ro23.fss.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869BE-467B-4B6D-AD5A-6EF24ECB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Кизилова Татьяна Анатольевна</cp:lastModifiedBy>
  <cp:revision>155</cp:revision>
  <dcterms:created xsi:type="dcterms:W3CDTF">2021-12-29T15:28:00Z</dcterms:created>
  <dcterms:modified xsi:type="dcterms:W3CDTF">2024-04-23T13:16:00Z</dcterms:modified>
</cp:coreProperties>
</file>