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ED1988" w:rsidRDefault="00C131AD" w:rsidP="00ED1988">
      <w:pPr>
        <w:keepLines/>
        <w:widowControl w:val="0"/>
        <w:suppressAutoHyphens/>
        <w:jc w:val="right"/>
        <w:rPr>
          <w:szCs w:val="24"/>
        </w:rPr>
      </w:pPr>
      <w:r w:rsidRPr="00ED1988">
        <w:rPr>
          <w:szCs w:val="24"/>
        </w:rPr>
        <w:t>Приложение № 1</w:t>
      </w:r>
    </w:p>
    <w:p w14:paraId="06A8EE0B" w14:textId="0DB7EE84" w:rsidR="00C131AD" w:rsidRPr="00ED1988" w:rsidRDefault="00C131AD" w:rsidP="00ED1988">
      <w:pPr>
        <w:keepLines/>
        <w:widowControl w:val="0"/>
        <w:suppressAutoHyphens/>
        <w:jc w:val="right"/>
        <w:rPr>
          <w:szCs w:val="24"/>
        </w:rPr>
      </w:pPr>
      <w:r w:rsidRPr="00ED1988">
        <w:rPr>
          <w:szCs w:val="24"/>
        </w:rPr>
        <w:t>к извещени</w:t>
      </w:r>
      <w:r w:rsidR="008831B7" w:rsidRPr="00ED1988">
        <w:rPr>
          <w:szCs w:val="24"/>
        </w:rPr>
        <w:t>ю</w:t>
      </w:r>
    </w:p>
    <w:p w14:paraId="06000000" w14:textId="77777777" w:rsidR="0052416F" w:rsidRPr="00ED1988" w:rsidRDefault="0052416F" w:rsidP="00ED1988">
      <w:pPr>
        <w:keepLines/>
        <w:widowControl w:val="0"/>
        <w:suppressAutoHyphens/>
        <w:rPr>
          <w:b/>
          <w:szCs w:val="24"/>
        </w:rPr>
      </w:pPr>
    </w:p>
    <w:p w14:paraId="07000000" w14:textId="6C4D5866" w:rsidR="0052416F" w:rsidRPr="00ED1988" w:rsidRDefault="004B1EE9" w:rsidP="00ED1988">
      <w:pPr>
        <w:keepLines/>
        <w:widowControl w:val="0"/>
        <w:suppressAutoHyphens/>
        <w:jc w:val="center"/>
        <w:rPr>
          <w:b/>
          <w:szCs w:val="24"/>
        </w:rPr>
      </w:pPr>
      <w:r w:rsidRPr="00ED1988">
        <w:rPr>
          <w:b/>
          <w:szCs w:val="24"/>
        </w:rPr>
        <w:t>Описание объекта закупки</w:t>
      </w:r>
    </w:p>
    <w:p w14:paraId="4612D19C" w14:textId="77777777" w:rsidR="005E5EAB" w:rsidRPr="00ED1988" w:rsidRDefault="005E5EAB" w:rsidP="00ED1988">
      <w:pPr>
        <w:keepLines/>
        <w:widowControl w:val="0"/>
        <w:suppressAutoHyphens/>
        <w:jc w:val="center"/>
        <w:rPr>
          <w:b/>
          <w:szCs w:val="24"/>
        </w:rPr>
      </w:pPr>
    </w:p>
    <w:p w14:paraId="5B001993" w14:textId="1F9AA513" w:rsidR="005E5EAB" w:rsidRPr="00ED1988" w:rsidRDefault="000A76D8" w:rsidP="00ED1988">
      <w:pPr>
        <w:keepLines/>
        <w:widowControl w:val="0"/>
        <w:suppressAutoHyphens/>
        <w:jc w:val="center"/>
        <w:rPr>
          <w:b/>
          <w:bCs/>
          <w:szCs w:val="24"/>
        </w:rPr>
      </w:pPr>
      <w:r w:rsidRPr="00ED1988">
        <w:rPr>
          <w:b/>
          <w:szCs w:val="24"/>
        </w:rPr>
        <w:t xml:space="preserve">Поставка специальных устройств для чтения «говорящих книг» на флэш-картах </w:t>
      </w:r>
      <w:r w:rsidRPr="00ED1988">
        <w:rPr>
          <w:b/>
          <w:bCs/>
          <w:szCs w:val="24"/>
        </w:rPr>
        <w:t>(приобретение товаров пользу граждан в целях их социального обеспечения)</w:t>
      </w:r>
    </w:p>
    <w:tbl>
      <w:tblPr>
        <w:tblStyle w:val="47"/>
        <w:tblW w:w="5198" w:type="pct"/>
        <w:tblLayout w:type="fixed"/>
        <w:tblLook w:val="04A0" w:firstRow="1" w:lastRow="0" w:firstColumn="1" w:lastColumn="0" w:noHBand="0" w:noVBand="1"/>
      </w:tblPr>
      <w:tblGrid>
        <w:gridCol w:w="513"/>
        <w:gridCol w:w="1153"/>
        <w:gridCol w:w="1811"/>
        <w:gridCol w:w="7262"/>
        <w:gridCol w:w="710"/>
        <w:gridCol w:w="849"/>
        <w:gridCol w:w="1417"/>
        <w:gridCol w:w="1657"/>
      </w:tblGrid>
      <w:tr w:rsidR="000A76D8" w:rsidRPr="00ED1988" w14:paraId="78019BA9" w14:textId="77777777" w:rsidTr="00F8776E">
        <w:trPr>
          <w:trHeight w:val="129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917E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248" w14:textId="76B6574D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923F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DE9" w14:textId="371E8C33" w:rsidR="000A76D8" w:rsidRPr="00ED1988" w:rsidRDefault="0037756A" w:rsidP="00ED1988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383C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218D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A34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Цена за ед. изм.</w:t>
            </w:r>
            <w:r w:rsidRPr="00ED1988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D1988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8769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Цена по позиции</w:t>
            </w:r>
            <w:r w:rsidRPr="00ED1988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ED1988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0A76D8" w:rsidRPr="00ED1988" w14:paraId="0CB8A706" w14:textId="77777777" w:rsidTr="00F8776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9E66" w14:textId="77777777" w:rsidR="000A76D8" w:rsidRPr="00ED1988" w:rsidRDefault="000A76D8" w:rsidP="00ED1988">
            <w:pPr>
              <w:keepLines/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A092" w14:textId="77777777" w:rsidR="000A76D8" w:rsidRPr="00ED1988" w:rsidRDefault="000A76D8" w:rsidP="00ED1988">
            <w:pPr>
              <w:keepLines/>
              <w:widowControl w:val="0"/>
              <w:suppressAutoHyphens/>
              <w:rPr>
                <w:rFonts w:eastAsia="Times New Roman"/>
                <w:sz w:val="24"/>
                <w:szCs w:val="24"/>
              </w:rPr>
            </w:pPr>
            <w:r w:rsidRPr="00ED1988">
              <w:rPr>
                <w:sz w:val="24"/>
                <w:szCs w:val="24"/>
                <w:lang w:eastAsia="ar-SA"/>
              </w:rPr>
              <w:t>26.40.31.190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3A09" w14:textId="77777777" w:rsidR="000A76D8" w:rsidRPr="00ED1988" w:rsidRDefault="000A76D8" w:rsidP="00ED1988">
            <w:pPr>
              <w:keepLines/>
              <w:widowControl w:val="0"/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Специальное устройство для чтения «говорящих книг» на флэш-картах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2116"/>
              <w:gridCol w:w="1971"/>
            </w:tblGrid>
            <w:tr w:rsidR="000A76D8" w:rsidRPr="00ED1988" w14:paraId="5EEC697B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05D77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b/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b/>
                      <w:color w:val="auto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E4AD1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b/>
                      <w:color w:val="auto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8EA53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Cs w:val="24"/>
                    </w:rPr>
                  </w:pPr>
                  <w:r w:rsidRPr="00ED1988">
                    <w:rPr>
                      <w:b/>
                      <w:color w:val="auto"/>
                      <w:szCs w:val="24"/>
                    </w:rPr>
                    <w:t>Инструкция по заполнению</w:t>
                  </w:r>
                </w:p>
                <w:p w14:paraId="5682470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b/>
                      <w:color w:val="auto"/>
                      <w:szCs w:val="24"/>
                    </w:rPr>
                    <w:t>характеристик в заявке</w:t>
                  </w:r>
                </w:p>
              </w:tc>
            </w:tr>
            <w:tr w:rsidR="000A76D8" w:rsidRPr="00ED1988" w14:paraId="23E760DC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77085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Специальное устройство для чтения «говорящих» книг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флешкартах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(носимый (базовый)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тифлофлешплеер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).</w:t>
                  </w:r>
                </w:p>
                <w:p w14:paraId="02C47A2F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Специальное устройство для чтения «говорящих» книг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-картах (далее устройство) предназначено для воспроизведения «говорящих» книг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«Говорящая» книга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: Электронная аудиокнига, записанная в цифровом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криптозащищенном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lastRenderedPageBreak/>
                    <w:t>аудиоформате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для прослушивания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тифлофлешплеере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004B6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ind w:firstLine="175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1975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0EABE3E5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BAE9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Формат «говорящей» книги утверждён Постановлением Правительства РФ от 23 января 2016 года №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lastRenderedPageBreak/>
                    <w:t>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 (рельефно-точечным шрифтом и другими специальными способами), через информационно-телекоммуникационные сети».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69CF1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ind w:firstLine="175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FB692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2976B290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28E65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 к обучению,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lastRenderedPageBreak/>
                    <w:t xml:space="preserve">общению, трудовой деятельности. </w:t>
                  </w:r>
                </w:p>
                <w:p w14:paraId="412DC07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 ТР ТС 004/2011 «О безопасности низковольтного оборудования»; ТР ТС 020/2011 «Электромагнитная совместимость технических средств». </w:t>
                  </w:r>
                </w:p>
                <w:p w14:paraId="133D4DCE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соответствует всем требованиям для носимого типа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тифлофлешплеера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, указанным в национальном стандарте ГОСТ Р 58510-2019 «Специальные устройства для чтения «говорящих» книг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флешкартах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Технические требования и методы испытаний». </w:t>
                  </w:r>
                </w:p>
                <w:p w14:paraId="31DE90A2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Поставщик располагает специализированной мастерской (сервисной службой), для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lastRenderedPageBreak/>
                    <w:t>обеспечения гарантийного обслуживания поставленных устройств.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F648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ind w:firstLine="175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15CE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67884082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CF635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lastRenderedPageBreak/>
                    <w:t>Устройство воспроизводит «говорящие» книги, аудиофайлы и электронные текстовые файлы различных форматов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E3C6E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0EE07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40BAA46D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F9D61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«Говорящие» книги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  <w:p w14:paraId="64E5907E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Устройство выполняет следующие функции: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50E2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D134F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DD1EF28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2C48F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«Говорящие» книги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  <w:p w14:paraId="437B8F6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Устройство выполняет следующие функции:</w:t>
                  </w:r>
                </w:p>
                <w:p w14:paraId="7639E42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команда перехода к нормальной скорости воспроизведения; озвученная речевая навигация в прямом и обратном направлениях по книгам, фрагментам, закладкам; команда перехода на начало текущего фрагмента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33FD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48BBE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2B160059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0CA8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«Говорящие» книги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  <w:p w14:paraId="59F6F775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Устройство выполняет следующие функции:</w:t>
                  </w:r>
                </w:p>
                <w:p w14:paraId="72802FE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команда перехода на начало текущей книги;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B6A92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42401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51F96F0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822D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«Говорящие» книги формата DAISY (2.0, 2.02, 3.0). </w:t>
                  </w:r>
                </w:p>
                <w:p w14:paraId="66FD30AD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highlight w:val="yellow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При этом устройство выполняет следующие функции: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команда перехода к нормальной скорости воспроизведения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413AE3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highlight w:val="yellow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CC85E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highlight w:val="yellow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4E9A683B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E5864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команда перехода на начало текущей книги;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1E10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378B4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16301A5F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D8D4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Аудиофайлы формата МРЗ (.mp3),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Vorbis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ogg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), FLAC </w:t>
                  </w:r>
                  <w:proofErr w:type="gram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flac</w:t>
                  </w:r>
                  <w:proofErr w:type="spellEnd"/>
                  <w:proofErr w:type="gram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), WAVE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wav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), AAC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aac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, .m4a, .mp4). </w:t>
                  </w:r>
                </w:p>
                <w:p w14:paraId="7B41C191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При этом устройство выполняет следующие функции: озвученная ускоренная перемотка в пределах папки в прямом и обратном направлениях (все изменения позиции воспроизведения находятся в пределах от 15 до 30 с);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BE3A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8F01A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563965DF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6AF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Команда перехода к нормальной скорости воспроизведения; озвученная речевая навигация в прямом и обратном направлениях по папкам, файлам, закладкам; команда перехода на начало текущего файла; команда перехода на начало первого файла в текущей папке; озвучивание встроенным синтезатором речи текущего места воспроизведения: имени файла.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4E910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DE866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11736810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0D8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Электронные текстовые файлы формата TXT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txt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в кодировках Windows-1251, UTF-8, UTF-16BE, UTF-16LE, KOI8-R,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MacCyrillic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, ISO 8859-5, CP866), RTF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rtf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),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Microsoft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Word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doc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, 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docx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), ODF </w:t>
                  </w:r>
                  <w:proofErr w:type="gram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odt</w:t>
                  </w:r>
                  <w:proofErr w:type="spellEnd"/>
                  <w:proofErr w:type="gram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), HTML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htm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, 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html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), XML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xml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), PDF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pdf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),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FictionBook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(.fb2) и EPUB 2.0 (.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epub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) при наличии текстового слоя в файле и при помощи встроенного русскоязычного синтезатора речи.</w:t>
                  </w:r>
                </w:p>
                <w:p w14:paraId="4A41D500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53CA3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418A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33D97AF3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BDEA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При этом устройство выполняет следующие функции: озвученная ускоренная перемотка в пределах файла в прямом и обратном направлениях;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менее, чем в 2 раза, и в сторону увеличения – не менее, чем в 3 раза; команда перехода к нормальной скорости воспроизведения;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A0A1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197CE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82ADA2A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E9033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Команда перехода на начало текущего файла; команда перехода на начало первого файла в текущей папке; озвучивание встроенным синтезатором речи текущего места воспроизведения: имени файла и количества, прочитанного в процентах.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EB8CA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3E310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7ED8B8F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0790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соединения с сетью интернет по беспроводному интерфейсу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Wi-Fi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, реализуемому с помощью встроенного в устройство модуля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Wi-Fi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  <w:p w14:paraId="7030512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подключения к сети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Wi-Fi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 </w:t>
                  </w:r>
                </w:p>
                <w:p w14:paraId="08A6C4F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соединения с сетью Интернет с помощью встроенного коммуникационного 4G модуля (модема) или в комплект поставки включен мобильный 4G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Wi-Fi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роутер (маршрутизатор) со встроенным аккумулятором и функцией WPS. </w:t>
                  </w:r>
                </w:p>
                <w:p w14:paraId="00DF631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95302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22B8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8828933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FF27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прослушивания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интернетрадиостанций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, вещающих по протоколам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Shoutcast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Icecast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в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аудиоформатах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MP3 и ААС. </w:t>
                  </w:r>
                </w:p>
                <w:p w14:paraId="51D5D9CF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прослушивания звукового сопровождения телевизионных каналов при подключении к сети Интернет. </w:t>
                  </w:r>
                </w:p>
                <w:p w14:paraId="1411A98D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воспроизведения подкастов в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аудиоформатах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MP3 и ААС при подключении к сети Интернет. </w:t>
                  </w:r>
                </w:p>
                <w:p w14:paraId="04A2476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чтения встроенным синтезатором речи новостей из новостных лент в форматах RSS 2.0 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Atom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1.0 при подключении к сети Интернет.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A6208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FB36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65FBFB68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6635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прослушивания прогноза погоды для городов Российской Федерации и крупных городов мира. Устройство имеет функцию выбора текущего города для получения прогноза погоды, который определяется автоматически по IP-адресу устройства. </w:t>
                  </w:r>
                </w:p>
                <w:p w14:paraId="35AEA7C0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поддерживает работу с сервисами сетевых электронных библиотек для инвалидов по зрению по протоколу DAISY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Online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Delivery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Protocol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(DODP). При выборе книг в сетевых электронных библиотеках для слепых и слабовидящих устройство предоставляет пользователю следующие возможности: самостоятельный выбор книг путем текстового поиска; самостоятельный выбор книг путем голосового поиска; выбор книг путем очного и удаленного (по телефону) запроса в библиотеку с установкой выбранных книг на электронную полку читателя; загрузка выбранных книг из электронной полки и библиотечной базы в устройство; онлайн прослушивание выбранных книг без их загрузки в устройство с сохранением позиции воспроизведения каждой книги.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636B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4E96C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629EE42B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8A2D2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встроенный УКВ/FM радиоприемник со следующими техническими параметрами и функциональными характеристиками: диапазон принимаемых частот: не уже чем от 64 до 108 МГц; тип приемной антенны: телескопическая или внутренняя; наличие функции сохранения в памяти устройства настроек на определенные радиостанции в количестве не менее 50; наличие озвученной речевой навигации по сохраненным в памяти устройства радиостанциям; наличие режима записи с радиоприемника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флешкарту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или во внутреннюю память с возможностью последующего воспроизведения.  </w:t>
                  </w:r>
                </w:p>
                <w:p w14:paraId="0DBB0432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CA497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3180F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4EC5F319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434F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Для перехода к заданной позиции устройство имеет возможность цифрового ввода: номера «говорящей» книги; номера фрагмента «говорящей» книги; времени от начала «говорящей» книги; времени от конца «говорящей» книги; времени для перемещения вперед при воспроизведении «говорящих» книг и аудиофайлов; времени для перемещения назад при воспроизведении «говорящих» книг и аудиофайлов; номера страницы при чтении текстового файла встроенным синтезатором речи; номера сохраненной радиостанции при прослушивании радиоприемника; номера закладки.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0BE6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6152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28AF0905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BEAF0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встроенный диктофон со следующими функциональными характеристиками: запись с возможностью последующего воспроизведения на следующие носители информации: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-карта, внутренняя память; запись со следующих источников: встроенный микрофон, внешний микрофон; переключение параметра качества записи с количеством градаций не менее 3;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дозапись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в конец файла ранее выполненной записи, отмена последней операции редактирования записи).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0BF6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B671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233934CC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9BD9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является русскоязычным и соответствует высшему классу качества в соответствии с ГОСТ Р 50840-95 (пункт 8.4). </w:t>
                  </w:r>
                </w:p>
                <w:p w14:paraId="0871FD00" w14:textId="5EFB3DF8" w:rsidR="000A76D8" w:rsidRPr="000A58D0" w:rsidRDefault="000A76D8" w:rsidP="000A58D0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Переход с активированного режима на другие режимы работы   производится при включённом устройстве. Время переключения между режимами работы (воспроизведение «говорящих» книг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</w:t>
                  </w:r>
                  <w:r w:rsidR="000A58D0">
                    <w:rPr>
                      <w:color w:val="auto"/>
                      <w:spacing w:val="4"/>
                      <w:szCs w:val="24"/>
                      <w:lang w:eastAsia="ar-SA"/>
                    </w:rPr>
                    <w:t>сь диктофона) не превышает 2 с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3AB77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5AC20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5AC4C208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B4289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 Стереонаушники подключаются к устройству, находящемуся во включённом состоянии.   </w:t>
                  </w:r>
                </w:p>
                <w:p w14:paraId="1924661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DAF3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88F0E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082B827C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4A4B7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Регулировка громкости во всех режимах работы устройства является плавной или ступенчатой с количеством градаций не менее 16. </w:t>
                  </w:r>
                </w:p>
                <w:p w14:paraId="4F3FEB54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В устройстве предусмотрены раздельные параметры относительной громкости в пределах не менее ±6 дБ и шагом не более 1 дБ: при чтении текстовых файлов встроенным синтезатором речи; при воспроизведении сообщений речевого информатора; при озвучивании звуковыми сигналами команд навигации. </w:t>
                  </w:r>
                </w:p>
                <w:p w14:paraId="6233D01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Для относительной громкости базовым параметром является громкость воспроизведения «говорящих» книг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3666F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DAD3A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4AE49F4D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97EA1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обеспечивает работу со следующими типами носителей информации: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-карты типа SD, SDHC и SDXC с максимальным возможным объемом не менее 64 Гбайт; USB-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-накопитель; USB-SSD-накопитель; внутренняя память. </w:t>
                  </w:r>
                </w:p>
                <w:p w14:paraId="20BBA714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Объем внутренней памяти - не менее 8 Гбайт. </w:t>
                  </w:r>
                </w:p>
                <w:p w14:paraId="5A0573C5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обеспечивает работу со следующими файловыми структурами (файловыми системами): FAT16, FAT32 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exFAT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. </w:t>
                  </w:r>
                </w:p>
                <w:p w14:paraId="1E372DAD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обеспечивает доступ к файлам во вложенных папках (не менее семи уровней вложенности, включая корневую папку).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008E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29BE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1AEB7D17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01C6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 </w:t>
                  </w:r>
                </w:p>
                <w:p w14:paraId="480E3D3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      </w:r>
                </w:p>
                <w:p w14:paraId="654F1762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 периодическое озвучивание речевым информатором количества процентов; периодическое воспроизведение звуковых сигналов; без озвучивания. </w:t>
                  </w:r>
                </w:p>
                <w:p w14:paraId="2640F17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CBE3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A4F92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44B3EFE3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A82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Наличие режима записи как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-карту, так и во внутреннюю память с внешних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аудиоисточников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 </w:t>
                  </w:r>
                </w:p>
                <w:p w14:paraId="1A81E757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Наличие функции блокировки клавиатуры.  </w:t>
                  </w:r>
                </w:p>
                <w:p w14:paraId="0494C229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встроенные «говорящие» часы-будильник с возможностью синхронизации времени через Интернет. </w:t>
                  </w:r>
                </w:p>
                <w:p w14:paraId="6706F850" w14:textId="4983ECA2" w:rsidR="000A76D8" w:rsidRPr="00ED1988" w:rsidRDefault="000A76D8" w:rsidP="000A58D0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возможность удаления «говорящих» книг и отдельных файлов из внутренней памяти, с незащищенных от записи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флешкарт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и с USB-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-накопителей с обязательным з</w:t>
                  </w:r>
                  <w:r w:rsidR="000A58D0">
                    <w:rPr>
                      <w:color w:val="auto"/>
                      <w:spacing w:val="4"/>
                      <w:szCs w:val="24"/>
                      <w:lang w:eastAsia="ar-SA"/>
                    </w:rPr>
                    <w:t>апросом подтверждения операции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0F294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6BF41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726D2896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6B80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поддерживает возможность обновления внутреннего программного обеспечения следующими двумя способами: из файлов, записанных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-карте или на </w:t>
                  </w:r>
                  <w:proofErr w:type="gram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USB-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-накопителе</w:t>
                  </w:r>
                  <w:proofErr w:type="gram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или во внутренней памяти; через сеть Интернет. </w:t>
                  </w:r>
                </w:p>
                <w:p w14:paraId="0ACF835F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Устройство обеспечивает считывание в режиме NFC информации в формате NDEF с бесконтактных идентификационных карт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F9346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1D45F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24656339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AE7C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встроенный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Bluetooth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-модуль, соответствующий спецификации не ниже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Bluetooth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 v4.1. Встроенный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Bluetooth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-модуль реализовывает профили A2DP(SRC) и AVRCP(TG) для сопряжения с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Bluetooth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-наушниками, гарнитурами и активными акустическими системами. </w:t>
                  </w:r>
                </w:p>
                <w:p w14:paraId="7D5B46C3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Устройство имеет разъем USB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Type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-C для подключения к компьютеру с помощью кабеля USB для обеспечения доступа к файлам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-карте (режим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кардридера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) и для зарядки встроенного аккумулятора. </w:t>
                  </w:r>
                </w:p>
                <w:p w14:paraId="31B695E3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Корпус устройства изготовлен из высокопрочного материала. </w:t>
                  </w:r>
                </w:p>
                <w:p w14:paraId="44A0E06F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Клавиатура управления кнопочная или клавишная. Все кнопки или клавиши управления снабжены звуковым сигнализатором (речевым информатором) и тактильными обозначениями.  </w:t>
                  </w:r>
                </w:p>
                <w:p w14:paraId="6ACEDA4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ind w:firstLine="201"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Все тактильные обозначения, указывающие на назначение органов управления устройства, выполнены рельефными знаками символов.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92C2A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014A9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35B792AE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C54A7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имеет функцию озвучивания речевым информатором уровня заряда аккумулятора в процентах и состояние процесса его зарядки.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8676D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4BBD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A76D8" w:rsidRPr="00ED1988" w14:paraId="3F61BEF7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2FA0C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Ширина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F7A3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szCs w:val="24"/>
                      <w:lang w:eastAsia="ar-SA"/>
                    </w:rPr>
                    <w:t xml:space="preserve">≥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170 и </w:t>
                  </w:r>
                  <w:r w:rsidRPr="00ED1988">
                    <w:rPr>
                      <w:szCs w:val="24"/>
                      <w:lang w:eastAsia="ar-SA"/>
                    </w:rPr>
                    <w:t xml:space="preserve">≤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200 Миллиметр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0AAB6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A76D8" w:rsidRPr="00ED1988" w14:paraId="5ADE7965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7E213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Высота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8AC4D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szCs w:val="24"/>
                      <w:lang w:eastAsia="ar-SA"/>
                    </w:rPr>
                    <w:t xml:space="preserve">≥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80 и </w:t>
                  </w:r>
                  <w:r w:rsidRPr="00ED1988">
                    <w:rPr>
                      <w:szCs w:val="24"/>
                      <w:lang w:eastAsia="ar-SA"/>
                    </w:rPr>
                    <w:t xml:space="preserve">≤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140 Миллиметр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BEB2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A76D8" w:rsidRPr="00ED1988" w14:paraId="28F663FF" w14:textId="77777777" w:rsidTr="00BB216C">
              <w:trPr>
                <w:trHeight w:val="572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40384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Глубина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7A109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szCs w:val="24"/>
                      <w:lang w:eastAsia="ar-SA"/>
                    </w:rPr>
                    <w:t xml:space="preserve">≥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30 и </w:t>
                  </w:r>
                  <w:r w:rsidRPr="00ED1988">
                    <w:rPr>
                      <w:szCs w:val="24"/>
                      <w:lang w:eastAsia="ar-SA"/>
                    </w:rPr>
                    <w:t>≤</w:t>
                  </w:r>
                  <w:proofErr w:type="gram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80  Миллиметр</w:t>
                  </w:r>
                  <w:proofErr w:type="gramEnd"/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9DE6B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A76D8" w:rsidRPr="00ED1988" w14:paraId="147EEAA1" w14:textId="77777777" w:rsidTr="00BB216C">
              <w:trPr>
                <w:trHeight w:val="340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6FF29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Масса 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7935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szCs w:val="24"/>
                      <w:lang w:eastAsia="ar-SA"/>
                    </w:rPr>
                    <w:t xml:space="preserve">≤ </w:t>
                  </w: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0,5 Килограмм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C93CD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A76D8" w:rsidRPr="00ED1988" w14:paraId="54BFD519" w14:textId="77777777" w:rsidTr="00BB216C">
              <w:trPr>
                <w:trHeight w:val="631"/>
              </w:trPr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BDD15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b/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zCs w:val="24"/>
                      <w:lang w:eastAsia="ar-SA"/>
                    </w:rPr>
                    <w:t>Комплект поставки</w:t>
                  </w:r>
                </w:p>
              </w:tc>
              <w:tc>
                <w:tcPr>
                  <w:tcW w:w="15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D4A1E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специальное устройство для чтения «говорящих» книг на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-картах;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-карта SDHC или SDXC объемом не менее 4 Гбайт с записанными «говорящими» книгами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тифлоформата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; </w:t>
                  </w:r>
                  <w:proofErr w:type="spellStart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флеш</w:t>
                  </w:r>
                  <w:proofErr w:type="spellEnd"/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-карта SDHC или SDXC объемом не менее 16 Гбайт и классом не ниже 10; </w:t>
                  </w:r>
                </w:p>
                <w:p w14:paraId="25F1326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сетевой адаптер; наушники; </w:t>
                  </w:r>
                </w:p>
                <w:p w14:paraId="312824B0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паспорт изделия; </w:t>
                  </w:r>
                </w:p>
                <w:p w14:paraId="6C144A67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плоскопечатное (шрифтом не менее 14 пунктов) руководство по эксплуатации на русском языке; </w:t>
                  </w:r>
                </w:p>
                <w:p w14:paraId="617742C8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краткое руководство по эксплуатации, выполненное шрифтом Брайля; </w:t>
                  </w:r>
                </w:p>
                <w:p w14:paraId="3749EC1E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ремень или сумка для переноски; </w:t>
                  </w:r>
                </w:p>
                <w:p w14:paraId="29F3FF3C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 xml:space="preserve">упаковочная коробка; </w:t>
                  </w:r>
                </w:p>
                <w:p w14:paraId="10936D74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кабель USB для соединения устройства с компьютером;</w:t>
                  </w:r>
                </w:p>
                <w:p w14:paraId="02DAA7A7" w14:textId="77777777" w:rsidR="000A76D8" w:rsidRPr="00ED1988" w:rsidRDefault="000A76D8" w:rsidP="00ED1988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Cs w:val="24"/>
                      <w:lang w:eastAsia="ar-SA"/>
                    </w:rPr>
                  </w:pPr>
                  <w:r w:rsidRPr="00ED1988">
                    <w:rPr>
                      <w:color w:val="auto"/>
                      <w:spacing w:val="4"/>
                      <w:szCs w:val="24"/>
                      <w:lang w:eastAsia="ar-SA"/>
                    </w:rPr>
                    <w:t>гарантийный талон.</w:t>
                  </w:r>
                </w:p>
              </w:tc>
              <w:tc>
                <w:tcPr>
                  <w:tcW w:w="1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E611A" w14:textId="77777777" w:rsidR="000A76D8" w:rsidRPr="00ED1988" w:rsidRDefault="000A76D8" w:rsidP="00ED1988">
                  <w:pPr>
                    <w:keepLines/>
                    <w:widowControl w:val="0"/>
                    <w:shd w:val="clear" w:color="auto" w:fill="FFFFFF"/>
                    <w:suppressAutoHyphens/>
                    <w:snapToGrid w:val="0"/>
                    <w:jc w:val="both"/>
                    <w:rPr>
                      <w:color w:val="auto"/>
                      <w:spacing w:val="4"/>
                      <w:szCs w:val="24"/>
                      <w:lang w:eastAsia="ar-SA"/>
                    </w:rPr>
                  </w:pPr>
                  <w:r w:rsidRPr="00ED1988">
                    <w:rPr>
                      <w:szCs w:val="24"/>
                      <w:lang w:eastAsia="ar-SA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</w:tbl>
          <w:p w14:paraId="5E5F08D5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AAB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lastRenderedPageBreak/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5369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58E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35666,67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6CC" w14:textId="77777777" w:rsidR="000A76D8" w:rsidRPr="00ED1988" w:rsidRDefault="000A76D8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D1988">
              <w:rPr>
                <w:sz w:val="24"/>
                <w:szCs w:val="24"/>
                <w:lang w:eastAsia="ar-SA"/>
              </w:rPr>
              <w:t>28 533 336,00</w:t>
            </w:r>
          </w:p>
        </w:tc>
      </w:tr>
      <w:tr w:rsidR="00BB216C" w:rsidRPr="00ED1988" w14:paraId="34A02CE8" w14:textId="77777777" w:rsidTr="00F8776E"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13E" w14:textId="00CFE493" w:rsidR="00BB216C" w:rsidRPr="00ED1988" w:rsidRDefault="00BB216C" w:rsidP="00ED1988">
            <w:pPr>
              <w:keepLines/>
              <w:widowControl w:val="0"/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D1988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F6D" w14:textId="3C88C38C" w:rsidR="00BB216C" w:rsidRPr="00ED1988" w:rsidRDefault="00BB216C" w:rsidP="00ED1988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ED1988">
              <w:rPr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2E5" w14:textId="71E3DD48" w:rsidR="00BB216C" w:rsidRPr="00ED1988" w:rsidRDefault="00BB216C" w:rsidP="00ED1988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37A" w14:textId="45064990" w:rsidR="00BB216C" w:rsidRPr="00ED1988" w:rsidRDefault="00BB216C" w:rsidP="00ED1988">
            <w:pPr>
              <w:keepLines/>
              <w:widowControl w:val="0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405" w14:textId="528C67A8" w:rsidR="00BB216C" w:rsidRPr="00ED1988" w:rsidRDefault="00BB216C" w:rsidP="00ED1988">
            <w:pPr>
              <w:keepLines/>
              <w:widowControl w:val="0"/>
              <w:tabs>
                <w:tab w:val="left" w:pos="12870"/>
                <w:tab w:val="left" w:pos="13125"/>
              </w:tabs>
              <w:suppressAutoHyphens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ED19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28 533 336,00</w:t>
            </w:r>
            <w:r w:rsidRPr="00ED19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ab/>
              <w:t>28 533 336,00</w:t>
            </w:r>
            <w:r w:rsidRPr="00ED198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14:paraId="71C5D7CE" w14:textId="77777777" w:rsidR="000A76D8" w:rsidRPr="00ED1988" w:rsidRDefault="000A76D8" w:rsidP="00ED1988">
      <w:pPr>
        <w:keepLines/>
        <w:widowControl w:val="0"/>
        <w:suppressAutoHyphens/>
        <w:ind w:firstLine="567"/>
        <w:rPr>
          <w:b/>
          <w:bCs/>
          <w:szCs w:val="24"/>
        </w:rPr>
      </w:pPr>
      <w:r w:rsidRPr="00ED1988">
        <w:rPr>
          <w:b/>
          <w:bCs/>
          <w:szCs w:val="24"/>
        </w:rPr>
        <w:t>Требования к качеству и безопасности товара.</w:t>
      </w:r>
    </w:p>
    <w:p w14:paraId="4DF4E0DD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Устройства должны отвечать требованиям к безопасности товара в соответствии с Техническими регламентами Таможенного союза:</w:t>
      </w:r>
    </w:p>
    <w:p w14:paraId="46634ED5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- ТР ТС 004/2011 «О безопасности низковольтного оборудования»;</w:t>
      </w:r>
    </w:p>
    <w:p w14:paraId="6AD42555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- ТР ТС 020/2011 «Электромагнитная совместимость технических средств».</w:t>
      </w:r>
    </w:p>
    <w:p w14:paraId="67A9138E" w14:textId="77777777" w:rsidR="000A76D8" w:rsidRPr="00ED1988" w:rsidRDefault="000A76D8" w:rsidP="00ED1988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6DFEAEF0" w14:textId="77777777" w:rsidR="000A76D8" w:rsidRPr="00ED1988" w:rsidRDefault="000A76D8" w:rsidP="00ED1988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b/>
          <w:szCs w:val="24"/>
        </w:rPr>
      </w:pPr>
      <w:r w:rsidRPr="00ED1988">
        <w:rPr>
          <w:b/>
          <w:szCs w:val="24"/>
        </w:rPr>
        <w:t>Требования к размерам, упаковке, отгрузке товара.</w:t>
      </w:r>
    </w:p>
    <w:p w14:paraId="5E8A0C1F" w14:textId="77777777" w:rsidR="000A76D8" w:rsidRPr="00ED1988" w:rsidRDefault="000A76D8" w:rsidP="00ED1988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Упаковка, маркировка, транспортирование и хранение устройств должны осуществляться с соблюдением требований Государственного стандарта союза ССР ГОСТ 28594-90 «Аппаратура радиоэлектронная бытовая. Упаковка, маркировка, транспортирование и хранение» (</w:t>
      </w:r>
      <w:proofErr w:type="spellStart"/>
      <w:r w:rsidRPr="00ED1988">
        <w:rPr>
          <w:szCs w:val="24"/>
        </w:rPr>
        <w:t>п.п</w:t>
      </w:r>
      <w:proofErr w:type="spellEnd"/>
      <w:r w:rsidRPr="00ED1988">
        <w:rPr>
          <w:szCs w:val="24"/>
        </w:rPr>
        <w:t xml:space="preserve">. </w:t>
      </w:r>
      <w:proofErr w:type="gramStart"/>
      <w:r w:rsidRPr="00ED1988">
        <w:rPr>
          <w:szCs w:val="24"/>
        </w:rPr>
        <w:t>1.1.,</w:t>
      </w:r>
      <w:proofErr w:type="gramEnd"/>
      <w:r w:rsidRPr="00ED1988">
        <w:rPr>
          <w:szCs w:val="24"/>
        </w:rPr>
        <w:t xml:space="preserve"> 1.2., 1.4., 1.5., 1.19., 2.5., 3.3.).</w:t>
      </w:r>
    </w:p>
    <w:p w14:paraId="70FFE07E" w14:textId="77777777" w:rsidR="000A76D8" w:rsidRPr="00ED1988" w:rsidRDefault="000A76D8" w:rsidP="00ED1988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23543CCF" w14:textId="77777777" w:rsidR="000A76D8" w:rsidRPr="00ED1988" w:rsidRDefault="000A76D8" w:rsidP="00ED1988">
      <w:pPr>
        <w:keepLines/>
        <w:widowControl w:val="0"/>
        <w:tabs>
          <w:tab w:val="left" w:pos="5865"/>
        </w:tabs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A432173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b/>
          <w:szCs w:val="24"/>
        </w:rPr>
      </w:pPr>
      <w:r w:rsidRPr="00ED1988">
        <w:rPr>
          <w:b/>
          <w:szCs w:val="24"/>
        </w:rPr>
        <w:t>Место доставки товара, выполнения работ, оказания услуг</w:t>
      </w:r>
    </w:p>
    <w:p w14:paraId="6C670B6C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</w:rPr>
      </w:pPr>
      <w:r w:rsidRPr="00ED1988">
        <w:rPr>
          <w:color w:val="auto"/>
          <w:szCs w:val="24"/>
        </w:rPr>
        <w:t xml:space="preserve">Российская Федерация, Краснодарский край: </w:t>
      </w:r>
    </w:p>
    <w:p w14:paraId="482E157C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</w:rPr>
      </w:pPr>
      <w:r w:rsidRPr="00ED1988">
        <w:rPr>
          <w:color w:val="auto"/>
          <w:szCs w:val="24"/>
        </w:rPr>
        <w:t xml:space="preserve"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 </w:t>
      </w:r>
    </w:p>
    <w:p w14:paraId="2AFB1B94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</w:rPr>
      </w:pPr>
      <w:r w:rsidRPr="00ED1988">
        <w:rPr>
          <w:color w:val="auto"/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6BF4240C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b/>
          <w:bCs/>
          <w:szCs w:val="24"/>
        </w:rPr>
      </w:pPr>
      <w:r w:rsidRPr="00ED1988">
        <w:rPr>
          <w:b/>
          <w:bCs/>
          <w:szCs w:val="24"/>
        </w:rPr>
        <w:t>Сроки поставки товара или завершения работ, либо график оказания услуг:</w:t>
      </w:r>
    </w:p>
    <w:p w14:paraId="1017C2BE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</w:rPr>
      </w:pPr>
      <w:r w:rsidRPr="00ED1988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15.08.2025.</w:t>
      </w:r>
    </w:p>
    <w:p w14:paraId="7A96B987" w14:textId="26BF78D5" w:rsidR="000A76D8" w:rsidRDefault="000A76D8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D1988">
        <w:rPr>
          <w:color w:val="auto"/>
          <w:szCs w:val="24"/>
          <w:lang w:eastAsia="ar-SA"/>
        </w:rPr>
        <w:t>До 30.01.2025 на складе Поставщика, расположенном на территории Краснодарского края, должно быть 100% от общего количества товара</w:t>
      </w:r>
      <w:r w:rsidR="002F534B">
        <w:rPr>
          <w:color w:val="auto"/>
          <w:szCs w:val="24"/>
          <w:lang w:eastAsia="ar-SA"/>
        </w:rPr>
        <w:t xml:space="preserve"> </w:t>
      </w:r>
      <w:r w:rsidR="002F534B" w:rsidRPr="002F534B">
        <w:rPr>
          <w:color w:val="auto"/>
          <w:szCs w:val="24"/>
          <w:lang w:eastAsia="ar-SA"/>
        </w:rPr>
        <w:t>(для возможности Заказ</w:t>
      </w:r>
      <w:r w:rsidR="00AB6A13">
        <w:rPr>
          <w:color w:val="auto"/>
          <w:szCs w:val="24"/>
          <w:lang w:eastAsia="ar-SA"/>
        </w:rPr>
        <w:t>чику провести выборочную проверку</w:t>
      </w:r>
      <w:r w:rsidR="002F534B" w:rsidRPr="002F534B">
        <w:rPr>
          <w:color w:val="auto"/>
          <w:szCs w:val="24"/>
          <w:lang w:eastAsia="ar-SA"/>
        </w:rPr>
        <w:t xml:space="preserve"> товара)</w:t>
      </w:r>
      <w:r w:rsidRPr="00ED1988">
        <w:rPr>
          <w:color w:val="auto"/>
          <w:szCs w:val="24"/>
          <w:lang w:eastAsia="ar-SA"/>
        </w:rPr>
        <w:t>.</w:t>
      </w:r>
    </w:p>
    <w:p w14:paraId="64810AB0" w14:textId="77777777" w:rsidR="002F534B" w:rsidRPr="00ED1988" w:rsidRDefault="002F534B" w:rsidP="00ED1988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</w:p>
    <w:p w14:paraId="7266D799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b/>
          <w:szCs w:val="24"/>
        </w:rPr>
      </w:pPr>
      <w:r w:rsidRPr="00ED1988">
        <w:rPr>
          <w:b/>
          <w:szCs w:val="24"/>
        </w:rPr>
        <w:t>Требования к гарантийному сроку товаров, выполнения работ, оказания услуг и (или) объему предоставления гарантий их качества, к гарантийному обслуживанию товаров, к расходам на эксплуатацию товаров и др.:</w:t>
      </w:r>
    </w:p>
    <w:p w14:paraId="6E6A0F9A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 xml:space="preserve">Гарантийный срок составляет 24 месяца </w:t>
      </w:r>
      <w:r w:rsidRPr="00ED1988">
        <w:rPr>
          <w:color w:val="auto"/>
          <w:szCs w:val="24"/>
          <w:lang w:eastAsia="ar-SA"/>
        </w:rPr>
        <w:t>со дня подписания Получателем акта приема-передачи Товара или получения Товара Получателем посредством службы доставки (почтовым отправлением)</w:t>
      </w:r>
      <w:r w:rsidRPr="00ED1988">
        <w:rPr>
          <w:szCs w:val="24"/>
        </w:rPr>
        <w:t>. Обязательно наличие гарантийных талонов, дающих право на бесплатный ремонт или замену Товара во время гарантийного сро</w:t>
      </w:r>
      <w:bookmarkStart w:id="0" w:name="_GoBack"/>
      <w:bookmarkEnd w:id="0"/>
      <w:r w:rsidRPr="00ED1988">
        <w:rPr>
          <w:szCs w:val="24"/>
        </w:rPr>
        <w:t xml:space="preserve">ка пользования. Срок выполнения гарантийного ремонта или замены не должен превышать 15 рабочих дней со дня обращения Получателя. До 30.01.2025 </w:t>
      </w:r>
      <w:r w:rsidRPr="00ED1988">
        <w:rPr>
          <w:rFonts w:eastAsia="Calibri"/>
          <w:color w:val="auto"/>
          <w:szCs w:val="24"/>
          <w:lang w:eastAsia="en-US"/>
        </w:rPr>
        <w:t>Поставщик должен предоставить Заказчику адреса специализированных мастерских</w:t>
      </w:r>
      <w:r w:rsidRPr="00ED1988">
        <w:rPr>
          <w:szCs w:val="24"/>
        </w:rPr>
        <w:t>, в которые следует обращаться для гарантийного ремонта Товара или устранения неисправностей. В случае отсутствия специализированных мастерских (сервисных служб)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Товара. Обеспечение возможности ремонта, устранения недостатков при обеспечении Получателей Товаром осуществляется в соответствии с Федеральным законом от 07.02.1992 № 2300-1 «О защите прав потребителей»</w:t>
      </w:r>
      <w:r w:rsidRPr="00ED1988">
        <w:rPr>
          <w:color w:val="auto"/>
          <w:szCs w:val="24"/>
          <w:lang w:eastAsia="ar-SA"/>
        </w:rPr>
        <w:t>.</w:t>
      </w:r>
    </w:p>
    <w:p w14:paraId="7D963B8E" w14:textId="77777777" w:rsidR="000A76D8" w:rsidRPr="00ED1988" w:rsidRDefault="000A76D8" w:rsidP="00ED1988">
      <w:pPr>
        <w:keepLines/>
        <w:widowControl w:val="0"/>
        <w:suppressAutoHyphens/>
        <w:ind w:firstLine="567"/>
        <w:jc w:val="both"/>
        <w:rPr>
          <w:szCs w:val="24"/>
        </w:rPr>
      </w:pPr>
      <w:r w:rsidRPr="00ED1988">
        <w:rPr>
          <w:szCs w:val="24"/>
        </w:rPr>
        <w:t>Срок службы для устройств должен быть не менее 7 лет. 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изделиями» срок пользования техническими средствами реабилитации, протезом и протезно-ортопедическим изделием (далее - ТСР) исчисляется с даты предоставления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будут осуществляться региональным отделением по истечении сроков службы, установленных изготовителем ТСР.</w:t>
      </w:r>
    </w:p>
    <w:sectPr w:rsidR="000A76D8" w:rsidRPr="00ED198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30C8C447" w14:textId="77777777" w:rsidR="000A76D8" w:rsidRDefault="000A76D8" w:rsidP="000A76D8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211E9935" w14:textId="77777777" w:rsidR="000A76D8" w:rsidRDefault="000A76D8" w:rsidP="000A76D8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A58D0"/>
    <w:rsid w:val="000A76D8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2F534B"/>
    <w:rsid w:val="0032718C"/>
    <w:rsid w:val="0032740B"/>
    <w:rsid w:val="00353467"/>
    <w:rsid w:val="0037756A"/>
    <w:rsid w:val="003910AA"/>
    <w:rsid w:val="003D052C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1EE9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1145A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B6A13"/>
    <w:rsid w:val="00AE4A66"/>
    <w:rsid w:val="00B27775"/>
    <w:rsid w:val="00B27C95"/>
    <w:rsid w:val="00B3008E"/>
    <w:rsid w:val="00B32DE4"/>
    <w:rsid w:val="00B849FF"/>
    <w:rsid w:val="00B91503"/>
    <w:rsid w:val="00BB216C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D1988"/>
    <w:rsid w:val="00EE756A"/>
    <w:rsid w:val="00EF4A53"/>
    <w:rsid w:val="00F210DC"/>
    <w:rsid w:val="00F40C65"/>
    <w:rsid w:val="00F4162E"/>
    <w:rsid w:val="00F45416"/>
    <w:rsid w:val="00F55F93"/>
    <w:rsid w:val="00F82A8E"/>
    <w:rsid w:val="00F8776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8000-ACBC-406D-80B8-332D33A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0A76D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C4D0-3EDC-4DAE-A559-2C0D4CD6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29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Коломаева Наталья Анатольевна</cp:lastModifiedBy>
  <cp:revision>151</cp:revision>
  <dcterms:created xsi:type="dcterms:W3CDTF">2021-12-29T15:28:00Z</dcterms:created>
  <dcterms:modified xsi:type="dcterms:W3CDTF">2024-10-31T13:49:00Z</dcterms:modified>
</cp:coreProperties>
</file>