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80" w:rsidRDefault="00C04480" w:rsidP="00CE0514">
      <w:pPr>
        <w:pStyle w:val="a6"/>
        <w:widowControl w:val="0"/>
        <w:tabs>
          <w:tab w:val="left" w:pos="851"/>
          <w:tab w:val="left" w:pos="1134"/>
          <w:tab w:val="left" w:pos="1276"/>
        </w:tabs>
        <w:ind w:left="0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CE051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Приложение №1 к извещению об осуществлении закупки</w:t>
      </w:r>
    </w:p>
    <w:p w:rsidR="00CE0514" w:rsidRPr="00CE0514" w:rsidRDefault="00CE0514" w:rsidP="00CE0514">
      <w:pPr>
        <w:pStyle w:val="a6"/>
        <w:widowControl w:val="0"/>
        <w:tabs>
          <w:tab w:val="left" w:pos="851"/>
          <w:tab w:val="left" w:pos="1134"/>
          <w:tab w:val="left" w:pos="1276"/>
        </w:tabs>
        <w:ind w:left="0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CE0514" w:rsidRPr="00CE0514" w:rsidRDefault="00CE0514" w:rsidP="00CE0514">
      <w:pPr>
        <w:pStyle w:val="a6"/>
        <w:widowControl w:val="0"/>
        <w:tabs>
          <w:tab w:val="left" w:pos="851"/>
          <w:tab w:val="left" w:pos="1134"/>
          <w:tab w:val="left" w:pos="1276"/>
        </w:tabs>
        <w:ind w:left="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E0514"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 закупки: </w:t>
      </w:r>
      <w:r w:rsidRPr="00CE0514">
        <w:rPr>
          <w:rFonts w:ascii="Times New Roman" w:hAnsi="Times New Roman" w:cs="Times New Roman"/>
          <w:sz w:val="24"/>
          <w:szCs w:val="24"/>
        </w:rPr>
        <w:t>п</w:t>
      </w:r>
      <w:r w:rsidRPr="00CE0514">
        <w:rPr>
          <w:rFonts w:ascii="Times New Roman" w:hAnsi="Times New Roman" w:cs="Times New Roman"/>
          <w:bCs/>
          <w:iCs/>
          <w:sz w:val="24"/>
          <w:szCs w:val="24"/>
        </w:rPr>
        <w:t xml:space="preserve">оставка в 2025 году электронных ручных </w:t>
      </w:r>
      <w:proofErr w:type="spellStart"/>
      <w:r w:rsidRPr="00CE0514">
        <w:rPr>
          <w:rFonts w:ascii="Times New Roman" w:hAnsi="Times New Roman" w:cs="Times New Roman"/>
          <w:bCs/>
          <w:iCs/>
          <w:sz w:val="24"/>
          <w:szCs w:val="24"/>
        </w:rPr>
        <w:t>видеоувеличителей</w:t>
      </w:r>
      <w:proofErr w:type="spellEnd"/>
      <w:r w:rsidRPr="00CE051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E0514" w:rsidRPr="00CE0514" w:rsidRDefault="00CE0514" w:rsidP="00CE0514">
      <w:pPr>
        <w:pStyle w:val="a6"/>
        <w:widowControl w:val="0"/>
        <w:tabs>
          <w:tab w:val="left" w:pos="851"/>
          <w:tab w:val="left" w:pos="1134"/>
          <w:tab w:val="left" w:pos="1276"/>
        </w:tabs>
        <w:ind w:left="0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0514">
        <w:rPr>
          <w:rFonts w:ascii="Times New Roman" w:hAnsi="Times New Roman" w:cs="Times New Roman"/>
          <w:b/>
          <w:bCs/>
          <w:iCs/>
          <w:sz w:val="24"/>
          <w:szCs w:val="24"/>
        </w:rPr>
        <w:t>Сведения об объекте закупки:</w:t>
      </w:r>
    </w:p>
    <w:tbl>
      <w:tblPr>
        <w:tblW w:w="9922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6"/>
        <w:gridCol w:w="1702"/>
        <w:gridCol w:w="1276"/>
        <w:gridCol w:w="567"/>
        <w:gridCol w:w="567"/>
        <w:gridCol w:w="1273"/>
        <w:gridCol w:w="1134"/>
        <w:gridCol w:w="709"/>
        <w:gridCol w:w="1558"/>
      </w:tblGrid>
      <w:tr w:rsidR="00CE0514" w:rsidRPr="00CE0514" w:rsidTr="00127099">
        <w:trPr>
          <w:trHeight w:val="659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товара, работы, услуги 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ОКПД2/</w:t>
            </w:r>
            <w:r w:rsidRPr="00CE05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5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КТРУ/</w:t>
            </w:r>
          </w:p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51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КОЗ</w:t>
            </w:r>
          </w:p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sz w:val="20"/>
                <w:szCs w:val="20"/>
              </w:rPr>
              <w:t>Сведения о функциональных характеристиках (потребительских свойствах), технических и качественных характеристиках товара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CE0514" w:rsidRPr="00CE0514" w:rsidTr="00127099">
        <w:trPr>
          <w:trHeight w:val="659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514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514" w:rsidRPr="00CE0514" w:rsidRDefault="00CE0514" w:rsidP="00CE051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05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Видеоувеличитель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13-01-02</w:t>
            </w:r>
          </w:p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 xml:space="preserve">Электронный ручной </w:t>
            </w:r>
            <w:proofErr w:type="spellStart"/>
            <w:r w:rsidRPr="00CE0514">
              <w:rPr>
                <w:rFonts w:ascii="Times New Roman" w:hAnsi="Times New Roman"/>
                <w:sz w:val="20"/>
                <w:szCs w:val="20"/>
              </w:rPr>
              <w:t>видеоувеличитель</w:t>
            </w:r>
            <w:proofErr w:type="spellEnd"/>
          </w:p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E05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26.40.33.190/</w:t>
            </w:r>
          </w:p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E05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28.99.39.190-00000282/</w:t>
            </w:r>
          </w:p>
          <w:p w:rsidR="00CE0514" w:rsidRPr="00CE0514" w:rsidRDefault="00CE0514" w:rsidP="00CE0514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01.28.13.01.02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Максимальный уровень увеличения, крат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≥ 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Ручной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Вес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≤ 0.3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килограмм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Возможность регулировки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Яркость изображения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Интерфейс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 xml:space="preserve">Слот для SD-карты; </w:t>
            </w:r>
          </w:p>
          <w:p w:rsidR="00CE0514" w:rsidRPr="00CE0514" w:rsidRDefault="00CE0514" w:rsidP="00CE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Разъём для наушников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Количество цветовых режимов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≥ 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Максимальное время автономной работы от аккумулятор</w:t>
            </w:r>
            <w:r w:rsidRPr="00CE0514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lastRenderedPageBreak/>
              <w:t>≥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 xml:space="preserve">Участник закупки указывает конкретное значение </w:t>
            </w:r>
            <w:r w:rsidRPr="00CE0514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Минимальный уровень увеличения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≤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крат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Наличие дополнительных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Стоп кадр;</w:t>
            </w:r>
          </w:p>
          <w:p w:rsidR="00CE0514" w:rsidRPr="00CE0514" w:rsidRDefault="00CE0514" w:rsidP="00CE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Автофокус;</w:t>
            </w:r>
          </w:p>
          <w:p w:rsidR="00CE0514" w:rsidRPr="00CE0514" w:rsidRDefault="00CE0514" w:rsidP="00CE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Хранение изображений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Наличие экрана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Размер диагонали экрана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Style w:val="hgkelc"/>
                <w:rFonts w:ascii="Times New Roman" w:hAnsi="Times New Roman"/>
                <w:b/>
                <w:bCs/>
                <w:sz w:val="20"/>
                <w:szCs w:val="20"/>
              </w:rPr>
              <w:t>≥</w:t>
            </w:r>
            <w:r w:rsidRPr="00CE0514">
              <w:rPr>
                <w:rFonts w:ascii="Times New Roman" w:hAnsi="Times New Roman"/>
                <w:sz w:val="20"/>
                <w:szCs w:val="20"/>
              </w:rPr>
              <w:t xml:space="preserve"> 3 и </w:t>
            </w:r>
            <w:proofErr w:type="gramStart"/>
            <w:r w:rsidRPr="00CE051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CE0514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Дюйм</w:t>
            </w:r>
          </w:p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Наличие сетевого адаптера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Наличие аккумулятора/элементов питания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Наличие чехла/сумки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Тип питания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От сети;</w:t>
            </w:r>
          </w:p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 xml:space="preserve"> от аккумулятора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 xml:space="preserve">Наличие кнопок </w:t>
            </w:r>
            <w:r w:rsidRPr="00CE0514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 xml:space="preserve">Значение характеристики </w:t>
            </w:r>
            <w:r w:rsidRPr="00CE0514">
              <w:rPr>
                <w:rFonts w:ascii="Times New Roman" w:hAnsi="Times New Roman"/>
                <w:sz w:val="20"/>
                <w:szCs w:val="20"/>
              </w:rPr>
              <w:lastRenderedPageBreak/>
              <w:t>не может изменяться участником закупки</w:t>
            </w:r>
          </w:p>
        </w:tc>
      </w:tr>
      <w:tr w:rsidR="00CE0514" w:rsidRPr="00CE0514" w:rsidTr="00127099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Цветная HD камера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514" w:rsidRPr="00CE0514" w:rsidRDefault="00CE0514" w:rsidP="00CE05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14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CE0514" w:rsidRPr="00CE0514" w:rsidRDefault="00CE0514" w:rsidP="00CE05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14" w:rsidRPr="00CE0514" w:rsidRDefault="00CE0514" w:rsidP="00CE0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0514">
        <w:rPr>
          <w:rFonts w:ascii="Times New Roman" w:hAnsi="Times New Roman"/>
          <w:sz w:val="24"/>
          <w:szCs w:val="24"/>
        </w:rPr>
        <w:t xml:space="preserve">Электронно-оптические средства для коррекции слабовидения способствуют частичной компенсации ограничений к обучению, трудовой деятельности, самообслуживанию, ориентации. </w:t>
      </w:r>
    </w:p>
    <w:p w:rsidR="00CE0514" w:rsidRPr="00CE0514" w:rsidRDefault="00CE0514" w:rsidP="00CE05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E0514">
        <w:rPr>
          <w:rFonts w:ascii="Times New Roman" w:hAnsi="Times New Roman"/>
          <w:sz w:val="24"/>
          <w:szCs w:val="24"/>
        </w:rPr>
        <w:t xml:space="preserve">Качество изготавливаемых Изделий должно соответствовать законодательству и государственным стандартам (ГОСТ), действующим на территории Российской Федерации, в том числе: </w:t>
      </w:r>
    </w:p>
    <w:p w:rsidR="00CE0514" w:rsidRPr="00CE0514" w:rsidRDefault="00CE0514" w:rsidP="00CE05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0514">
        <w:rPr>
          <w:rFonts w:ascii="Times New Roman" w:hAnsi="Times New Roman"/>
          <w:sz w:val="24"/>
          <w:szCs w:val="24"/>
        </w:rPr>
        <w:t xml:space="preserve">- </w:t>
      </w:r>
      <w:r w:rsidRPr="00CE0514">
        <w:rPr>
          <w:rFonts w:ascii="Times New Roman" w:hAnsi="Times New Roman"/>
          <w:sz w:val="24"/>
          <w:szCs w:val="24"/>
          <w:lang w:eastAsia="ru-RU"/>
        </w:rPr>
        <w:t>ГОСТ Р 51075-2017.</w:t>
      </w:r>
      <w:r w:rsidRPr="00CE0514">
        <w:rPr>
          <w:rFonts w:ascii="Times New Roman" w:hAnsi="Times New Roman"/>
          <w:sz w:val="24"/>
          <w:szCs w:val="24"/>
        </w:rPr>
        <w:t xml:space="preserve"> </w:t>
      </w:r>
      <w:r w:rsidRPr="00CE0514">
        <w:rPr>
          <w:rFonts w:ascii="Times New Roman" w:hAnsi="Times New Roman"/>
          <w:sz w:val="24"/>
          <w:szCs w:val="24"/>
          <w:lang w:eastAsia="ru-RU"/>
        </w:rPr>
        <w:t>Национальный стандарт Российской Федерации. Аппаратура телевизионная увеличивающая реабилитационная. Общие технические условия;</w:t>
      </w:r>
    </w:p>
    <w:p w:rsidR="00CE0514" w:rsidRPr="00CE0514" w:rsidRDefault="00CE0514" w:rsidP="00CE0514">
      <w:pPr>
        <w:pStyle w:val="a"/>
        <w:widowControl w:val="0"/>
        <w:numPr>
          <w:ilvl w:val="0"/>
          <w:numId w:val="2"/>
        </w:numPr>
        <w:tabs>
          <w:tab w:val="clear" w:pos="851"/>
          <w:tab w:val="left" w:pos="0"/>
        </w:tabs>
        <w:suppressAutoHyphens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E0514">
        <w:rPr>
          <w:rFonts w:ascii="Times New Roman" w:hAnsi="Times New Roman" w:cs="Times New Roman"/>
          <w:sz w:val="24"/>
          <w:szCs w:val="24"/>
        </w:rPr>
        <w:t>ГОСТ Р 51632-2021. Национальный стандарт Российской Федерации.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CE0514" w:rsidRPr="00CE0514" w:rsidRDefault="00CE0514" w:rsidP="00CE0514">
      <w:pPr>
        <w:pStyle w:val="a"/>
        <w:widowControl w:val="0"/>
        <w:numPr>
          <w:ilvl w:val="0"/>
          <w:numId w:val="2"/>
        </w:numPr>
        <w:shd w:val="clear" w:color="auto" w:fill="FFFFFF"/>
        <w:tabs>
          <w:tab w:val="clear" w:pos="851"/>
          <w:tab w:val="left" w:pos="0"/>
          <w:tab w:val="left" w:pos="142"/>
        </w:tabs>
        <w:suppressAutoHyphens w:val="0"/>
        <w:spacing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CE0514">
        <w:rPr>
          <w:rFonts w:ascii="Times New Roman" w:hAnsi="Times New Roman" w:cs="Times New Roman"/>
          <w:color w:val="000000"/>
          <w:sz w:val="24"/>
          <w:szCs w:val="24"/>
        </w:rPr>
        <w:t xml:space="preserve">ГОСТ Р ИСО 9999-2019 </w:t>
      </w:r>
      <w:r w:rsidRPr="00CE0514">
        <w:rPr>
          <w:rFonts w:ascii="Times New Roman" w:hAnsi="Times New Roman" w:cs="Times New Roman"/>
          <w:sz w:val="24"/>
          <w:szCs w:val="24"/>
        </w:rPr>
        <w:t xml:space="preserve">Национальный стандарт «Вспомогательные средства для людей с ограничениями жизнедеятельности. Классификация и терминология». </w:t>
      </w:r>
    </w:p>
    <w:p w:rsidR="00CE0514" w:rsidRPr="00CE0514" w:rsidRDefault="00CE0514" w:rsidP="00CE0514">
      <w:pPr>
        <w:pStyle w:val="1"/>
        <w:keepNext w:val="0"/>
        <w:widowControl w:val="0"/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E0514">
        <w:rPr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CE0514" w:rsidRPr="00CE0514" w:rsidRDefault="00CE0514" w:rsidP="00CE0514">
      <w:pPr>
        <w:pStyle w:val="1"/>
        <w:keepNext w:val="0"/>
        <w:widowControl w:val="0"/>
        <w:shd w:val="clear" w:color="auto" w:fill="FFFFFF"/>
        <w:spacing w:before="0" w:after="0" w:line="240" w:lineRule="auto"/>
        <w:jc w:val="both"/>
        <w:textAlignment w:val="baseline"/>
        <w:rPr>
          <w:iCs/>
          <w:sz w:val="24"/>
          <w:szCs w:val="24"/>
        </w:rPr>
      </w:pPr>
      <w:r w:rsidRPr="00CE0514">
        <w:rPr>
          <w:iCs/>
          <w:sz w:val="24"/>
          <w:szCs w:val="24"/>
        </w:rPr>
        <w:t>Срок пользования техническими средствами реабилитации на поставляемый Товар должен быть установлен в соответствии с Приказ Минтруда России от 05.03.2021 N 107н (ред. от 21.06.2023) "Об утверждении Сроков пользования техническими средствами реабилитации, протезами и протезно-ортопедическими изделиями" (Зарегистрировано в Минюсте России 08.04.2021 N 63022) и составлять 7 (Семь) лет с момента подписания Получателем Акта приема-передачи Товара.</w:t>
      </w:r>
      <w:r w:rsidRPr="00CE0514">
        <w:rPr>
          <w:color w:val="000000"/>
          <w:sz w:val="24"/>
          <w:szCs w:val="24"/>
        </w:rPr>
        <w:t xml:space="preserve"> </w:t>
      </w:r>
    </w:p>
    <w:p w:rsidR="00CE0514" w:rsidRPr="00CE0514" w:rsidRDefault="00CE0514" w:rsidP="00CE0514">
      <w:pPr>
        <w:pStyle w:val="1"/>
        <w:keepNext w:val="0"/>
        <w:widowControl w:val="0"/>
        <w:shd w:val="clear" w:color="auto" w:fill="FFFFFF"/>
        <w:spacing w:before="0"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CE0514">
        <w:rPr>
          <w:color w:val="000000"/>
          <w:sz w:val="24"/>
          <w:szCs w:val="24"/>
        </w:rPr>
        <w:t xml:space="preserve">Сырье и материалы для изготовления электронных ручных </w:t>
      </w:r>
      <w:proofErr w:type="spellStart"/>
      <w:r w:rsidRPr="00CE0514">
        <w:rPr>
          <w:color w:val="000000"/>
          <w:sz w:val="24"/>
          <w:szCs w:val="24"/>
        </w:rPr>
        <w:t>видеоувеличителей</w:t>
      </w:r>
      <w:proofErr w:type="spellEnd"/>
      <w:r w:rsidRPr="00CE0514">
        <w:rPr>
          <w:color w:val="000000"/>
          <w:sz w:val="24"/>
          <w:szCs w:val="24"/>
        </w:rPr>
        <w:t xml:space="preserve"> должны быть разрешены к применению на территории Российской Федерации.</w:t>
      </w:r>
    </w:p>
    <w:p w:rsidR="00CE0514" w:rsidRPr="00CE0514" w:rsidRDefault="00CE0514" w:rsidP="00CE05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514" w:rsidRPr="00CE0514" w:rsidRDefault="00CE0514" w:rsidP="00CE051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514">
        <w:rPr>
          <w:rFonts w:ascii="Times New Roman" w:hAnsi="Times New Roman"/>
          <w:b/>
          <w:sz w:val="24"/>
          <w:szCs w:val="24"/>
        </w:rPr>
        <w:t>Требование к упаковке технического средства реабилитации</w:t>
      </w:r>
      <w:r w:rsidRPr="00CE0514">
        <w:rPr>
          <w:rFonts w:ascii="Times New Roman" w:hAnsi="Times New Roman"/>
          <w:sz w:val="24"/>
          <w:szCs w:val="24"/>
        </w:rPr>
        <w:t xml:space="preserve"> </w:t>
      </w:r>
    </w:p>
    <w:p w:rsidR="00CE0514" w:rsidRPr="00CE0514" w:rsidRDefault="00CE0514" w:rsidP="00CE0514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E0514">
        <w:rPr>
          <w:rFonts w:ascii="Times New Roman" w:hAnsi="Times New Roman"/>
          <w:sz w:val="24"/>
          <w:szCs w:val="24"/>
          <w:lang w:eastAsia="ru-RU"/>
        </w:rPr>
        <w:t>Поставщик обязан поставить Товар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CE0514" w:rsidRPr="00CE0514" w:rsidRDefault="00CE0514" w:rsidP="00CE0514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bookmarkStart w:id="0" w:name="_GoBack"/>
      <w:bookmarkEnd w:id="0"/>
      <w:r w:rsidRPr="00CE0514">
        <w:rPr>
          <w:rFonts w:ascii="Times New Roman" w:hAnsi="Times New Roman"/>
          <w:bCs/>
          <w:color w:val="000000"/>
          <w:sz w:val="24"/>
          <w:szCs w:val="24"/>
        </w:rPr>
        <w:t xml:space="preserve">Маркировка должна быть разборчивой, легко читаемой и нанесена на устройство в доступном для осмотра месте. </w:t>
      </w:r>
    </w:p>
    <w:p w:rsidR="00CE0514" w:rsidRDefault="00CE0514" w:rsidP="00CE0514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Pr="00CE0514">
        <w:rPr>
          <w:rFonts w:ascii="Times New Roman" w:hAnsi="Times New Roman"/>
          <w:bCs/>
          <w:color w:val="000000"/>
          <w:sz w:val="24"/>
          <w:szCs w:val="24"/>
        </w:rPr>
        <w:t xml:space="preserve">На товаре должны быть нанесены товарный знак, установленный для поставщика, и маркировка, не нарушающая покрытие и товарный вид. При этом каждый </w:t>
      </w:r>
      <w:proofErr w:type="spellStart"/>
      <w:r w:rsidRPr="00CE0514">
        <w:rPr>
          <w:rFonts w:ascii="Times New Roman" w:hAnsi="Times New Roman"/>
          <w:bCs/>
          <w:color w:val="000000"/>
          <w:sz w:val="24"/>
          <w:szCs w:val="24"/>
        </w:rPr>
        <w:t>видеоувеличитель</w:t>
      </w:r>
      <w:proofErr w:type="spellEnd"/>
      <w:r w:rsidRPr="00CE0514">
        <w:rPr>
          <w:rFonts w:ascii="Times New Roman" w:hAnsi="Times New Roman"/>
          <w:bCs/>
          <w:color w:val="000000"/>
          <w:sz w:val="24"/>
          <w:szCs w:val="24"/>
        </w:rPr>
        <w:t xml:space="preserve"> должен быть уложен в индивидуальную упаковку, предохраняющую его от повреждений при транспортировке и хранении. </w:t>
      </w:r>
    </w:p>
    <w:p w:rsidR="00CE0514" w:rsidRPr="00CE0514" w:rsidRDefault="00CE0514" w:rsidP="00CE0514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E0514" w:rsidRPr="00CE0514" w:rsidRDefault="00CE0514" w:rsidP="00CE051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514">
        <w:rPr>
          <w:rFonts w:ascii="Times New Roman" w:hAnsi="Times New Roman"/>
          <w:b/>
          <w:sz w:val="24"/>
          <w:szCs w:val="24"/>
        </w:rPr>
        <w:t xml:space="preserve">Требования к сроку и (или) объему </w:t>
      </w:r>
    </w:p>
    <w:p w:rsidR="00CE0514" w:rsidRPr="00CE0514" w:rsidRDefault="00CE0514" w:rsidP="00CE051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514">
        <w:rPr>
          <w:rFonts w:ascii="Times New Roman" w:hAnsi="Times New Roman"/>
          <w:b/>
          <w:sz w:val="24"/>
          <w:szCs w:val="24"/>
        </w:rPr>
        <w:t>предоставленных гарантий качества товара</w:t>
      </w:r>
    </w:p>
    <w:p w:rsidR="00CE0514" w:rsidRPr="00CE0514" w:rsidRDefault="00CE0514" w:rsidP="00CE051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0514">
        <w:rPr>
          <w:rFonts w:ascii="Times New Roman" w:hAnsi="Times New Roman"/>
          <w:sz w:val="24"/>
          <w:szCs w:val="24"/>
        </w:rPr>
        <w:t>Гарантийный срок Товара 12 (Двенадцать) месяцев со дня подписания Получателем (представителем Получателя) Акта приема-передачи Товара.</w:t>
      </w:r>
    </w:p>
    <w:p w:rsidR="00CE0514" w:rsidRPr="00CE0514" w:rsidRDefault="00CE0514" w:rsidP="00CE051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E0514">
        <w:rPr>
          <w:rFonts w:ascii="Times New Roman" w:hAnsi="Times New Roman"/>
          <w:sz w:val="24"/>
          <w:szCs w:val="24"/>
        </w:rPr>
        <w:t xml:space="preserve">Обязательно наличие гарантийных талонов, дающих право на бесплатный ремонт </w:t>
      </w:r>
      <w:r w:rsidRPr="00CE0514">
        <w:rPr>
          <w:rFonts w:ascii="Times New Roman" w:hAnsi="Times New Roman"/>
          <w:sz w:val="24"/>
          <w:szCs w:val="24"/>
        </w:rPr>
        <w:lastRenderedPageBreak/>
        <w:t>товара во время гарантийного срока.</w:t>
      </w:r>
    </w:p>
    <w:p w:rsidR="00CE0514" w:rsidRPr="00CE0514" w:rsidRDefault="00CE0514" w:rsidP="00CE051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0514">
        <w:rPr>
          <w:rFonts w:ascii="Times New Roman" w:hAnsi="Times New Roman"/>
          <w:sz w:val="24"/>
          <w:szCs w:val="24"/>
        </w:rPr>
        <w:t>Обязательно указание в гарантийных талонах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CE0514" w:rsidRPr="00CE0514" w:rsidRDefault="00CE0514" w:rsidP="00CE051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E0514">
        <w:rPr>
          <w:rFonts w:ascii="Times New Roman" w:hAnsi="Times New Roman"/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получателей специальными устройствами для оптической коррекции слабовидения осуществляется в соответствии с Законом РФ от 07.02.1992 N 2300-1 (ред. от 04.08.2023) "О защите прав потребителей".</w:t>
      </w:r>
      <w:r w:rsidRPr="00CE0514">
        <w:rPr>
          <w:rFonts w:ascii="Times New Roman" w:hAnsi="Times New Roman"/>
          <w:color w:val="000000"/>
          <w:sz w:val="24"/>
          <w:szCs w:val="24"/>
        </w:rPr>
        <w:t xml:space="preserve"> При этом срок гарантийного ремонта со дня обращения Получателя не может превышать 20 (Двадцать) рабочих дней.</w:t>
      </w:r>
    </w:p>
    <w:p w:rsidR="00CE0514" w:rsidRPr="00CE0514" w:rsidRDefault="00CE0514" w:rsidP="00CE0514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0514" w:rsidRPr="00CE0514" w:rsidRDefault="00CE0514" w:rsidP="00CE0514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514">
        <w:rPr>
          <w:rFonts w:ascii="Times New Roman" w:hAnsi="Times New Roman"/>
          <w:b/>
          <w:sz w:val="24"/>
          <w:szCs w:val="24"/>
        </w:rPr>
        <w:t>Требования к порядку поставки товаров</w:t>
      </w:r>
    </w:p>
    <w:p w:rsidR="00CE0514" w:rsidRPr="00CE0514" w:rsidRDefault="00CE0514" w:rsidP="00CE0514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E0514">
        <w:rPr>
          <w:rFonts w:ascii="Times New Roman" w:hAnsi="Times New Roman"/>
          <w:sz w:val="24"/>
          <w:szCs w:val="24"/>
          <w:lang w:eastAsia="ru-RU"/>
        </w:rPr>
        <w:t>В комплект поставки Товара должны входить: Товар в соответствующей модификации с комплектующими, указанными в техническом задании, инструкция для пользователя Товаром на русском языке, гарантийный талон.</w:t>
      </w:r>
    </w:p>
    <w:p w:rsidR="00CE0514" w:rsidRPr="00CE0514" w:rsidRDefault="00CE0514" w:rsidP="00CE0514">
      <w:pPr>
        <w:pStyle w:val="a9"/>
        <w:widowControl w:val="0"/>
        <w:tabs>
          <w:tab w:val="center" w:pos="6379"/>
          <w:tab w:val="left" w:pos="8085"/>
        </w:tabs>
        <w:rPr>
          <w:sz w:val="24"/>
          <w:szCs w:val="24"/>
        </w:rPr>
      </w:pPr>
    </w:p>
    <w:p w:rsidR="00CE0514" w:rsidRPr="00CE0514" w:rsidRDefault="00CE0514" w:rsidP="00CE0514">
      <w:pPr>
        <w:pStyle w:val="a9"/>
        <w:widowControl w:val="0"/>
        <w:tabs>
          <w:tab w:val="center" w:pos="6379"/>
          <w:tab w:val="left" w:pos="8085"/>
        </w:tabs>
        <w:rPr>
          <w:sz w:val="24"/>
          <w:szCs w:val="24"/>
        </w:rPr>
      </w:pPr>
    </w:p>
    <w:p w:rsidR="00CE0514" w:rsidRPr="00CE0514" w:rsidRDefault="00CE0514" w:rsidP="00CE0514">
      <w:pPr>
        <w:pStyle w:val="a9"/>
        <w:widowControl w:val="0"/>
        <w:tabs>
          <w:tab w:val="center" w:pos="6379"/>
          <w:tab w:val="left" w:pos="8085"/>
        </w:tabs>
        <w:rPr>
          <w:b/>
          <w:sz w:val="24"/>
          <w:szCs w:val="24"/>
        </w:rPr>
      </w:pPr>
      <w:r w:rsidRPr="00CE0514">
        <w:rPr>
          <w:b/>
          <w:sz w:val="24"/>
          <w:szCs w:val="24"/>
        </w:rPr>
        <w:t xml:space="preserve"> </w:t>
      </w:r>
    </w:p>
    <w:p w:rsidR="00CE0514" w:rsidRPr="00CE0514" w:rsidRDefault="00CE0514" w:rsidP="00CE051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480" w:rsidRPr="00CE0514" w:rsidRDefault="00C04480" w:rsidP="00CE0514">
      <w:pPr>
        <w:pStyle w:val="a6"/>
        <w:widowControl w:val="0"/>
        <w:tabs>
          <w:tab w:val="left" w:pos="851"/>
          <w:tab w:val="left" w:pos="1134"/>
          <w:tab w:val="left" w:pos="1276"/>
        </w:tabs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C04480" w:rsidRPr="00CE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C7F85"/>
    <w:multiLevelType w:val="hybridMultilevel"/>
    <w:tmpl w:val="CCF6AC88"/>
    <w:lvl w:ilvl="0" w:tplc="CE4E30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A181A"/>
    <w:multiLevelType w:val="hybridMultilevel"/>
    <w:tmpl w:val="13E822A8"/>
    <w:lvl w:ilvl="0" w:tplc="090C916E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80"/>
    <w:rsid w:val="004B5BB4"/>
    <w:rsid w:val="00C04480"/>
    <w:rsid w:val="00C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D4B3-038C-4D1C-AEAA-44ACE632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48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CE0514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Абзац списка Знак"/>
    <w:aliases w:val="Заголовок_3 Знак,H4 Знак,Bullet List Знак,FooterText Знак,numbered Знак,Paragraphe de liste1 Знак,lp1 Знак,Подпись рисунка Знак,ПКФ Список Знак,Абзац списка5 Знак,Use Case List Paragraph Знак,Маркер Знак,Bullet_IRAO Знак,A_Bullet Знак"/>
    <w:link w:val="a6"/>
    <w:uiPriority w:val="34"/>
    <w:locked/>
    <w:rsid w:val="00C04480"/>
  </w:style>
  <w:style w:type="paragraph" w:styleId="a6">
    <w:name w:val="List Paragraph"/>
    <w:aliases w:val="Заголовок_3,H4,Bullet List,FooterText,numbered,Paragraphe de liste1,lp1,Подпись рисунка,ПКФ Список,Абзац списка5,Use Case List Paragraph,Маркер,Bullet_IRAO,Мой Список,AC List 01,Table-Normal,RSHB_Table-Normal,A_Bullet,UL,Bullet Number,Dash"/>
    <w:basedOn w:val="a0"/>
    <w:link w:val="a5"/>
    <w:uiPriority w:val="34"/>
    <w:qFormat/>
    <w:rsid w:val="00C0448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gkelc">
    <w:name w:val="hgkelc"/>
    <w:basedOn w:val="a2"/>
    <w:rsid w:val="00C04480"/>
  </w:style>
  <w:style w:type="paragraph" w:styleId="a7">
    <w:name w:val="Balloon Text"/>
    <w:basedOn w:val="a0"/>
    <w:link w:val="a8"/>
    <w:uiPriority w:val="99"/>
    <w:semiHidden/>
    <w:unhideWhenUsed/>
    <w:rsid w:val="00C0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C0448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rsid w:val="00CE051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CE05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semiHidden/>
    <w:rsid w:val="00CE051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CE051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ac">
    <w:name w:val="тире Знак"/>
    <w:link w:val="a"/>
    <w:uiPriority w:val="99"/>
    <w:locked/>
    <w:rsid w:val="00CE0514"/>
    <w:rPr>
      <w:sz w:val="28"/>
      <w:szCs w:val="28"/>
    </w:rPr>
  </w:style>
  <w:style w:type="paragraph" w:customStyle="1" w:styleId="a">
    <w:name w:val="тире"/>
    <w:basedOn w:val="a0"/>
    <w:link w:val="ac"/>
    <w:uiPriority w:val="99"/>
    <w:rsid w:val="00CE0514"/>
    <w:pPr>
      <w:numPr>
        <w:numId w:val="1"/>
      </w:numPr>
      <w:tabs>
        <w:tab w:val="left" w:pos="851"/>
        <w:tab w:val="left" w:pos="993"/>
      </w:tabs>
      <w:suppressAutoHyphens/>
      <w:spacing w:after="0" w:line="360" w:lineRule="auto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1">
    <w:name w:val="Normal Indent"/>
    <w:basedOn w:val="a0"/>
    <w:uiPriority w:val="99"/>
    <w:semiHidden/>
    <w:unhideWhenUsed/>
    <w:rsid w:val="00CE05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Булыкина Анна Александровна</dc:creator>
  <cp:keywords/>
  <dc:description/>
  <cp:lastModifiedBy>Булыкина Анна Александровна</cp:lastModifiedBy>
  <cp:revision>2</cp:revision>
  <cp:lastPrinted>2024-11-01T06:47:00Z</cp:lastPrinted>
  <dcterms:created xsi:type="dcterms:W3CDTF">2024-11-01T06:44:00Z</dcterms:created>
  <dcterms:modified xsi:type="dcterms:W3CDTF">2024-11-02T07:04:00Z</dcterms:modified>
</cp:coreProperties>
</file>