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 w:eastAsia="Times New Roman"/>
          <w:bCs/>
          <w:color w:val="000000"/>
          <w:sz w:val="24"/>
          <w:szCs w:val="24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</w:rPr>
        <w:t>Приложение №1</w:t>
      </w:r>
    </w:p>
    <w:p>
      <w:pPr>
        <w:pStyle w:val="Normal"/>
        <w:keepNext w:val="true"/>
        <w:keepLines/>
        <w:widowControl w:val="false"/>
        <w:tabs>
          <w:tab w:val="clear" w:pos="708"/>
          <w:tab w:val="left" w:pos="2590" w:leader="none"/>
        </w:tabs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eastAsia="Times New Roman" w:ascii="Times New Roman" w:hAnsi="Times New Roman"/>
          <w:color w:val="000000"/>
          <w:lang w:eastAsia="ru-RU"/>
        </w:rPr>
        <w:t xml:space="preserve">                                        </w:t>
      </w:r>
      <w:r>
        <w:rPr>
          <w:rFonts w:eastAsia="Times New Roman" w:ascii="Times New Roman" w:hAnsi="Times New Roman"/>
          <w:color w:val="000000"/>
          <w:lang w:eastAsia="ru-RU"/>
        </w:rPr>
        <w:t>к извещению о проведении запроса котировок в электронной форме</w:t>
      </w:r>
    </w:p>
    <w:p>
      <w:pPr>
        <w:pStyle w:val="Normal"/>
        <w:widowControl w:val="false"/>
        <w:tabs>
          <w:tab w:val="clear" w:pos="708"/>
          <w:tab w:val="left" w:pos="2590" w:leader="none"/>
        </w:tabs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/>
          <w:color w:val="000000"/>
          <w:lang w:eastAsia="ru-RU"/>
        </w:rPr>
      </w:pPr>
      <w:r>
        <w:rPr/>
      </w:r>
    </w:p>
    <w:p>
      <w:pPr>
        <w:pStyle w:val="Standard"/>
        <w:keepNext w:val="true"/>
        <w:keepLines/>
        <w:tabs>
          <w:tab w:val="clear" w:pos="708"/>
          <w:tab w:val="left" w:pos="2590" w:leader="none"/>
        </w:tabs>
        <w:jc w:val="center"/>
        <w:rPr>
          <w:rFonts w:ascii="Times New Roman" w:hAnsi="Times New Roman"/>
          <w:b/>
          <w:bCs/>
          <w:color w:val="000000"/>
        </w:rPr>
      </w:pPr>
      <w:r>
        <w:rPr>
          <w:rFonts w:eastAsia="Lucida Sans Unicode" w:cs="Times New Roman" w:ascii="Times New Roman" w:hAnsi="Times New Roman"/>
          <w:b/>
          <w:color w:val="000000"/>
          <w:sz w:val="22"/>
          <w:szCs w:val="22"/>
          <w:lang w:eastAsia="en-US" w:bidi="en-US"/>
        </w:rPr>
        <w:t>Описание объекта закупки</w:t>
      </w:r>
      <w:r>
        <w:rPr>
          <w:rFonts w:ascii="Times New Roman" w:hAnsi="Times New Roman"/>
          <w:b/>
          <w:bCs/>
          <w:color w:val="000000"/>
        </w:rPr>
        <w:t xml:space="preserve">    </w:t>
      </w:r>
    </w:p>
    <w:p>
      <w:pPr>
        <w:pStyle w:val="ListParagraph"/>
        <w:numPr>
          <w:ilvl w:val="0"/>
          <w:numId w:val="4"/>
        </w:numPr>
        <w:jc w:val="center"/>
        <w:rPr>
          <w:b/>
          <w:color w:val="000099"/>
          <w:sz w:val="22"/>
          <w:szCs w:val="22"/>
        </w:rPr>
      </w:pPr>
      <w:r>
        <w:rPr>
          <w:rFonts w:ascii="Times New Roman" w:hAnsi="Times New Roman"/>
          <w:b/>
          <w:bCs/>
          <w:color w:val="000099"/>
          <w:spacing w:val="-3"/>
          <w:sz w:val="22"/>
          <w:szCs w:val="22"/>
        </w:rPr>
        <w:t>Поставка технических средств реабилитации: кресел-колясок с ручным приводом комнатных, прогулочных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  <w:spacing w:val="-3"/>
        </w:rPr>
      </w:pPr>
      <w:r>
        <w:rPr/>
      </w:r>
    </w:p>
    <w:p>
      <w:pPr>
        <w:pStyle w:val="Standard"/>
        <w:keepNext w:val="true"/>
        <w:keepLines/>
        <w:tabs>
          <w:tab w:val="clear" w:pos="708"/>
          <w:tab w:val="left" w:pos="2590" w:leader="none"/>
        </w:tabs>
        <w:jc w:val="center"/>
        <w:rPr>
          <w:rFonts w:ascii="Times New Roman" w:hAnsi="Times New Roman" w:eastAsia="Lucida Sans Unicode" w:cs="Times New Roman"/>
          <w:b/>
          <w:color w:val="000000"/>
          <w:sz w:val="22"/>
          <w:szCs w:val="22"/>
          <w:lang w:eastAsia="en-US" w:bidi="en-US"/>
        </w:rPr>
      </w:pPr>
      <w:r>
        <w:rPr>
          <w:rFonts w:eastAsia="Lucida Sans Unicode" w:cs="Times New Roman" w:ascii="Times New Roman" w:hAnsi="Times New Roman"/>
          <w:b/>
          <w:color w:val="000000"/>
          <w:sz w:val="22"/>
          <w:szCs w:val="22"/>
          <w:lang w:eastAsia="en-US" w:bidi="en-US"/>
        </w:rPr>
        <w:t>Описание объекта закупки</w:t>
      </w:r>
    </w:p>
    <w:p>
      <w:pPr>
        <w:pStyle w:val="Normal"/>
        <w:tabs>
          <w:tab w:val="clear" w:pos="708"/>
          <w:tab w:val="left" w:pos="1158" w:leader="none"/>
        </w:tabs>
        <w:spacing w:lineRule="auto" w:line="240" w:before="0" w:after="0"/>
        <w:ind w:left="-567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</w:t>
      </w:r>
    </w:p>
    <w:p>
      <w:pPr>
        <w:pStyle w:val="Normal"/>
        <w:tabs>
          <w:tab w:val="clear" w:pos="708"/>
          <w:tab w:val="left" w:pos="0" w:leader="none"/>
          <w:tab w:val="left" w:pos="5306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</w:rPr>
        <w:t>Поставка технических средств реабилитац</w:t>
      </w:r>
      <w:r>
        <w:rPr>
          <w:rFonts w:ascii="Times New Roman" w:hAnsi="Times New Roman"/>
        </w:rPr>
        <w:t>ии: кресел-колясок с ручным приводом комнатных, прогулочных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Требования к качеству Товара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Эргономика кресел-колясок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 </w:t>
      </w:r>
    </w:p>
    <w:p>
      <w:pPr>
        <w:pStyle w:val="Normal"/>
        <w:spacing w:lineRule="auto" w:line="240" w:before="0" w:after="0"/>
        <w:ind w:firstLine="3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Требования к безопасности Товара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ind w:firstLine="85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Кресла-коляски соответствуют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</w:t>
      </w:r>
      <w:r>
        <w:rPr>
          <w:color w:val="000000"/>
          <w:sz w:val="22"/>
          <w:szCs w:val="22"/>
        </w:rPr>
        <w:t xml:space="preserve">  </w:t>
      </w:r>
    </w:p>
    <w:p>
      <w:pPr>
        <w:pStyle w:val="NormalWeb"/>
        <w:ind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Обязательная государственная регистрация в соответствии с Федеральным законом от 21.11.2011 № 323-ФЗ «Об основах охраны здоровья граждан в Российской Федерации». Необходимо предоставление копии регистрационного удостоверения или информации о таком удостоверении (например, в виде выписки из реестра медицинских изделий)..</w:t>
      </w:r>
      <w:bookmarkStart w:id="0" w:name="_GoBack_Копия_1"/>
      <w:bookmarkEnd w:id="0"/>
    </w:p>
    <w:p>
      <w:pPr>
        <w:pStyle w:val="Normal"/>
        <w:spacing w:lineRule="auto" w:line="240" w:before="0" w:after="0"/>
        <w:ind w:firstLine="37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Требования к размерам, упаковке и отгрузке Товара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Хранение осуществляется в соответствии с требованиями, предъявляемыми к данной категории </w:t>
      </w:r>
      <w:r>
        <w:rPr>
          <w:rFonts w:ascii="Times New Roman" w:hAnsi="Times New Roman"/>
          <w:bCs/>
          <w:color w:val="000000"/>
        </w:rPr>
        <w:t>Товара</w:t>
      </w:r>
      <w:r>
        <w:rPr>
          <w:rFonts w:ascii="Times New Roman" w:hAnsi="Times New Roman"/>
        </w:rPr>
        <w:t>. Транспортировка осуществляется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Упаковка Товара обеспечивает его защиту от повреждений, порчи (изнашивания) или загрязнения во время хранения и транспортировки к месту использования по назначению в соответствии с действующими государственными стандартами и техническими условиями для данных видов Товара.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Требования к сроку и (или) объему предоставленных гарантий качества, гарантийные обязательства, гарантийный срок и объем предоставления гарантий их качества, гарантийное обслуживание Товара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 гарантирует,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отсутствуют механические повреждения. 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Министерства труда и социальной защиты Российской Федерации от 5 марта 2021 г. № 107н «Об утверждении сроков пользования техническими средствами реабилитации, протезами и протезно-ортопедическими изделиями до их замены». 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Гарантийный срок эксплуатации покрышек передних и задних колес составляет 12 (двенадцать) месяцев со дня подписания пользователем Акта приема-передачи товара.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Гарантийный срок кресел-колясок составляет 12 (двенадцать) месяцев со дня подписания Получателем Акта приема-передачи Товара.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Срок выполнения гарантийного ремонта Товара не превышает 15 (пятнадцать) рабочих дней со дня обращения Получателя (Заказчика).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Срок осуществления замены Товара не превышает 15 (пятнадцать) рабочих дней со дня обращения Получателя (Заказчика).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highlight w:val="white"/>
        </w:rPr>
        <w:t>Требования к количественным и качественным характеристикам Товара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000000"/>
          <w:highlight w:val="white"/>
        </w:rPr>
      </w:pPr>
      <w:r>
        <w:rPr>
          <w:rFonts w:ascii="Times New Roman" w:hAnsi="Times New Roman"/>
          <w:b/>
          <w:bCs/>
          <w:color w:val="000000"/>
          <w:highlight w:val="white"/>
        </w:rPr>
      </w:r>
    </w:p>
    <w:tbl>
      <w:tblPr>
        <w:tblW w:w="13906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39"/>
        <w:gridCol w:w="2268"/>
        <w:gridCol w:w="851"/>
        <w:gridCol w:w="485"/>
        <w:gridCol w:w="2192"/>
        <w:gridCol w:w="15"/>
        <w:gridCol w:w="88"/>
        <w:gridCol w:w="54"/>
        <w:gridCol w:w="2243"/>
        <w:gridCol w:w="452"/>
        <w:gridCol w:w="1843"/>
        <w:gridCol w:w="2974"/>
      </w:tblGrid>
      <w:tr>
        <w:trPr/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Style w:val="1"/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color w:val="000000"/>
                <w:szCs w:val="21"/>
                <w:lang w:bidi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b/>
                <w:color w:val="000000"/>
                <w:szCs w:val="18"/>
                <w:lang w:bidi="en-US"/>
              </w:rPr>
            </w:pPr>
            <w:r>
              <w:rPr>
                <w:rFonts w:ascii="Times New Roman" w:hAnsi="Times New Roman"/>
                <w:b/>
                <w:color w:val="000000"/>
                <w:szCs w:val="18"/>
                <w:lang w:bidi="en-US"/>
              </w:rPr>
              <w:t>Наименование Товара по КТРУ (при наличии)/ Позиция КОЗ/ Наименование ТСР в соответствии с гр.3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87" w:leader="none"/>
              </w:tabs>
              <w:spacing w:before="0" w:after="200"/>
              <w:ind w:left="-3" w:right="42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bidi="en-US"/>
              </w:rPr>
              <w:t>Единица измерения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Кол-во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  <w:t>Характеристики Товара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1"/>
                <w:lang w:bidi="en-US"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Наименование характеристики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Единица измерения характеристики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Инструкция по заполнению характеристик в заявке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01.28.07.01.01.08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 ≥ 46  и  ≤ 55; Максимальный вес пациента ≥ 113  и  ≤ 200)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46  и  ≤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113  и  ≤ 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301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≥ </w:t>
            </w:r>
            <w:r>
              <w:rPr>
                <w:rFonts w:ascii="Times New Roman" w:hAnsi="Times New Roman"/>
              </w:rPr>
              <w:t>15 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57 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≥ </w:t>
            </w: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27 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≤ 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Ширина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eastAsia="Lucida Sans Unicode" w:ascii="Times New Roman" w:hAnsi="Times New Roman"/>
                <w:b/>
                <w:bCs/>
                <w:szCs w:val="21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01.28.07.01.01.08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 ≥ 46  и  ≤ 55; Максимальный вес пациента ≥ 113  и  ≤ 200)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46  и  ≤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113  и  ≤ 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301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≥ </w:t>
            </w:r>
            <w:r>
              <w:rPr>
                <w:rFonts w:ascii="Times New Roman" w:hAnsi="Times New Roman"/>
              </w:rPr>
              <w:t>15 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57 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≥ </w:t>
            </w:r>
            <w:r>
              <w:rPr>
                <w:rFonts w:ascii="Times New Roman" w:hAnsi="Times New Roman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27 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≤ 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eastAsia="Lucida Sans Unicode" w:ascii="Times New Roman" w:hAnsi="Times New Roman"/>
                <w:b/>
                <w:bCs/>
                <w:szCs w:val="21"/>
              </w:rPr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01.28.07.02.01.08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 ≥ 46  и  ≤ 55; Максимальный вес пациента ≥ 113  и  ≤ 200)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46  и  ≤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113  и  ≤ 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845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Ширина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48+/-1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30.92.20.000-00000039          Кресло-коляска механическая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01.28.07.02.01.08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прогулочная (для инвалидов и детей-инвалидов) (Максимальная ширина сиденья  ≥ 46  и  ≤ 55; Максимальный вес пациента ≥ 113  и  ≤ 200)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bidi="en-US"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46  и  ≤ 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113  и  ≤ 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845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50+/-1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01.28.07.01.01.10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 ≥ 39  и  ≤ 45.5; Максимальный вес пациента ≥ 100  и  ≤ 135)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  и  ≤ 45,5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100 и  ≤ 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764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 w:eastAsia="Lucida Sans Unicode"/>
                <w:szCs w:val="21"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Ширина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39+/-1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23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Style w:val="1"/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7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01.28.07.01.01.10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 ≥ 39  и  ≤ 45.5; Максимальный вес пациента ≥ 100  и  ≤ 135)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  и  ≤ 45,5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100 и  ≤ 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764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 w:eastAsia="Lucida Sans Unicode"/>
                <w:szCs w:val="21"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40+/-1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23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Style w:val="1"/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7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01.28.07.01.01.10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 ≥ 39  и  ≤ 45.5; Максимальный вес пациента ≥ 100  и  ≤ 135)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  и  ≤ 45,5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100 и  ≤ 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764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 w:eastAsia="Lucida Sans Unicode"/>
                <w:szCs w:val="21"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43+/-1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23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Style w:val="1"/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7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01.28.07.01.01.10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комнатная (для инвалидов и детей инвалидов) (Максимальная ширина сиденья  ≥ 39  и  ≤ 45.5; Максимальный вес пациента ≥ 100  и  ≤ 135)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  и  ≤ 45,5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100 и  ≤ 135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764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 w:eastAsia="Lucida Sans Unicode"/>
                <w:szCs w:val="21"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45+/-1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23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Style w:val="1"/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7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</w:t>
            </w:r>
          </w:p>
        </w:tc>
        <w:tc>
          <w:tcPr>
            <w:tcW w:w="29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прогулочная (для инвалидов и детей инвалидов) (Максимальная ширина сиденья  ≥ 39  и  ≤ 45.5; Максимальный вес пациента ≥ 100  и  ≤ 135)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  и  ≤ 45,5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100 и  ≤ 135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60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 w:eastAsia="Lucida Sans Unicode"/>
                <w:szCs w:val="21"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1"/>
              </w:rPr>
              <w:t>Ширина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39+/-1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прогулочная (для инвалидов и детей инвалидов) (Максимальная ширина сиденья  ≥ 39  и  ≤ 45.5; Максимальный вес пациента ≥ 100  и  ≤ 135)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  и  ≤ 45,5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100 и  ≤ 135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60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 w:eastAsia="Lucida Sans Unicode"/>
                <w:szCs w:val="21"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40+/-1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прогулочная (для инвалидов и детей инвалидов) (Максимальная ширина сиденья  ≥ 39  и  ≤ 45.5; Максимальный вес пациента ≥ 100  и  ≤ 135)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  и  ≤ 45,5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100 и  ≤ 135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60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 w:eastAsia="Lucida Sans Unicode"/>
                <w:szCs w:val="21"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43+/-1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КТРУ 30.92.20.000-00000041          Кресло-коляска механическая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КОЗ: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01.28.07.02.01.10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Кресло-коляска с ручным приводом прогулочная (для инвалидов и детей инвалидов) (Максимальная ширина сиденья  ≥ 39  и  ≤ 45.5; Максимальный вес пациента ≥ 100  и  ≤ 135)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(ОКПД2: 30.92.20.000-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Коляски инвалидные, кроме частей и принадлежностей)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Штука</w:t>
            </w:r>
          </w:p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val="en-US" w:bidi="en-US"/>
              </w:rPr>
              <w:t>-</w:t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Максимальная ширина сиденья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 xml:space="preserve">≥ </w:t>
            </w:r>
            <w:r>
              <w:rPr>
                <w:rStyle w:val="1"/>
                <w:rFonts w:ascii="Times New Roman" w:hAnsi="Times New Roman"/>
              </w:rPr>
              <w:t>39  и  ≤ 45,5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Style w:val="1"/>
                <w:rFonts w:ascii="Times New Roman" w:hAnsi="Times New Roman"/>
              </w:rPr>
              <w:t>Максимальный вес пациента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</w:rPr>
              <w:t>100 и  ≤ 135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Конструкция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Назначение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Прогулочная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Наличие подголовника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Откидная спинка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Регулировка угла наклона подножки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Рычажный привод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Тип управления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Сопровождающий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13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  <w:t>Фиксация туловища</w:t>
            </w:r>
          </w:p>
        </w:tc>
        <w:tc>
          <w:tcPr>
            <w:tcW w:w="4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Нет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>
          <w:trHeight w:val="602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12"/>
              <w:suppressAutoHyphens w:val="false"/>
              <w:rPr>
                <w:rFonts w:ascii="Times New Roman" w:hAnsi="Times New Roman" w:cs="Times New Roman"/>
                <w:szCs w:val="21"/>
              </w:rPr>
            </w:pPr>
            <w:r>
              <w:rPr>
                <w:rFonts w:cs="Times New Roman" w:ascii="Times New Roman" w:hAnsi="Times New Roman"/>
                <w:szCs w:val="21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spacing w:val="-3"/>
                <w:lang w:bidi="en-US"/>
              </w:rPr>
            </w:pPr>
            <w:r>
              <w:rPr>
                <w:rFonts w:ascii="Times New Roman" w:hAnsi="Times New Roman"/>
                <w:spacing w:val="-3"/>
                <w:lang w:bidi="en-US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2590" w:leader="none"/>
              </w:tabs>
              <w:spacing w:before="0" w:after="200"/>
              <w:jc w:val="both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color w:val="00000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</w:r>
          </w:p>
        </w:tc>
        <w:tc>
          <w:tcPr>
            <w:tcW w:w="9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Cs w:val="21"/>
                <w:lang w:bidi="en-US"/>
              </w:rPr>
            </w:pPr>
            <w:r>
              <w:rPr>
                <w:rStyle w:val="1"/>
                <w:rFonts w:ascii="Times New Roman" w:hAnsi="Times New Roman"/>
                <w:b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Style w:val="1"/>
                <w:rFonts w:ascii="Times New Roman" w:hAnsi="Times New Roman"/>
                <w:b/>
              </w:rPr>
              <w:t>Количественные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Fonts w:ascii="Times New Roman" w:hAnsi="Times New Roman" w:eastAsia="Lucida Sans Unicode"/>
                <w:szCs w:val="21"/>
              </w:rPr>
            </w:pPr>
            <w:r>
              <w:rPr>
                <w:rFonts w:eastAsia="Lucida Sans Unicode" w:ascii="Times New Roman" w:hAnsi="Times New Roman"/>
                <w:szCs w:val="21"/>
              </w:rPr>
              <w:t>Диаметр поворотных колес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15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/>
                <w:b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Количество позиций установки вилки поворотного колеса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400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Диаметр приводных колес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shd w:val="clear" w:color="auto" w:fill="FFFFFF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57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 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>
          <w:trHeight w:val="286" w:hRule="atLeast"/>
        </w:trPr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Fonts w:ascii="Times New Roman" w:hAnsi="Times New Roman" w:eastAsia="Lucida Sans Unicode" w:cs="Times New Roman"/>
                <w:bCs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Высота спинки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42,5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center"/>
              <w:rPr>
                <w:rStyle w:val="11"/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Возможность регулировки по высоте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+/-5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"/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регулировки сидения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color w:val="000000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Style w:val="11"/>
                <w:rFonts w:ascii="Times New Roman" w:hAnsi="Times New Roman"/>
                <w:sz w:val="21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регулировки глубины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Длина подлокотников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27 </w:t>
            </w:r>
            <w:r>
              <w:rPr>
                <w:rFonts w:eastAsia="Lucida Sans Unicode" w:cs="Times New Roman" w:ascii="Times New Roman" w:hAnsi="Times New Roman"/>
                <w:szCs w:val="21"/>
              </w:rPr>
              <w:t>≤30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Style w:val="1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от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36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Регулировка опор подножек по высоте  до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47 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Угол наклона опоры подножек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позиций индивидуальных регулировок коляски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Style w:val="1"/>
                <w:rFonts w:ascii="Times New Roman" w:hAnsi="Times New Roman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спереди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высоты сиденья сзади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cs="Times New Roman" w:ascii="Times New Roman" w:hAnsi="Times New Roman"/>
              </w:rPr>
              <w:t>≥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от минус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Изменение угла наклона сиденья до (Градус °)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Количество положений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Единиц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Диапазон изменения длины колесной базы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Lucida Sans Unicode" w:cs="Times New Roman" w:ascii="Times New Roman" w:hAnsi="Times New Roman"/>
              </w:rPr>
              <w:t>Толщина подушки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eastAsia="Lucida Sans Unicode" w:cs="Times New Roman" w:ascii="Times New Roman" w:hAnsi="Times New Roman"/>
              </w:rPr>
              <w:t>Максимальный вес пользователя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 xml:space="preserve">≥ </w:t>
            </w:r>
            <w:r>
              <w:rPr>
                <w:rStyle w:val="1"/>
                <w:rFonts w:cs="Times New Roman" w:ascii="Times New Roman" w:hAnsi="Times New Roman"/>
                <w:color w:val="000000"/>
              </w:rPr>
              <w:t>125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highlight w:val="yellow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1"/>
              <w:jc w:val="both"/>
              <w:rPr>
                <w:rFonts w:ascii="Times New Roman" w:hAnsi="Times New Roman" w:eastAsia="Lucida Sans Unicode" w:cs="Times New Roman"/>
              </w:rPr>
            </w:pPr>
            <w:r>
              <w:rPr>
                <w:rFonts w:cs="Times New Roman" w:ascii="Times New Roman" w:hAnsi="Times New Roman"/>
              </w:rPr>
              <w:t>Вес кресла-коляски без дополнительного оснащения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</w:rPr>
              <w:t xml:space="preserve">≤ </w:t>
            </w:r>
            <w:r>
              <w:rPr>
                <w:rStyle w:val="1"/>
                <w:rFonts w:cs="Times New Roman" w:ascii="Times New Roman" w:hAnsi="Times New Roma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cs="Times New Roman" w:ascii="Times New Roman" w:hAnsi="Times New Roman"/>
                <w:szCs w:val="21"/>
              </w:rPr>
              <w:t>Килограмм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Lucida Sans Unicode"/>
                <w:color w:val="000000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Участник закупки указывает в заявке конкретное значение характеристики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3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Ширина сиденья</w:t>
            </w:r>
          </w:p>
        </w:tc>
        <w:tc>
          <w:tcPr>
            <w:tcW w:w="2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ind w:hanging="832" w:left="832"/>
              <w:rPr>
                <w:rStyle w:val="1"/>
                <w:rFonts w:ascii="Times New Roman" w:hAnsi="Times New Roman" w:cs="Times New Roman"/>
                <w:color w:val="000000"/>
              </w:rPr>
            </w:pPr>
            <w:r>
              <w:rPr>
                <w:rStyle w:val="1"/>
                <w:rFonts w:cs="Times New Roman" w:ascii="Times New Roman" w:hAnsi="Times New Roman"/>
                <w:color w:val="000000"/>
              </w:rPr>
              <w:t>45+/-1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both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Fonts w:eastAsia="Lucida Sans Unicode" w:ascii="Times New Roman" w:hAnsi="Times New Roman"/>
                <w:color w:val="000000"/>
                <w:szCs w:val="21"/>
              </w:rPr>
              <w:t>Сантиметр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2"/>
              <w:jc w:val="center"/>
              <w:rPr>
                <w:rFonts w:ascii="Times New Roman" w:hAnsi="Times New Roman" w:eastAsia="Lucida Sans Unicode" w:cs="Times New Roman"/>
                <w:szCs w:val="21"/>
              </w:rPr>
            </w:pPr>
            <w:r>
              <w:rPr>
                <w:rStyle w:val="1"/>
                <w:rFonts w:eastAsia="Lucida Sans Unicode" w:ascii="Times New Roman" w:hAnsi="Times New Roman"/>
                <w:b/>
                <w:bCs/>
                <w:szCs w:val="21"/>
              </w:rPr>
              <w:t>Качественные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8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ручным приводом предназначена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 приводом от обода колеса.</w:t>
            </w:r>
          </w:p>
          <w:p>
            <w:pPr>
              <w:pStyle w:val="22"/>
              <w:ind w:firstLine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Поверхности металлических элементов кресла-коляски обеспечивают антикоррозийную защиту и устойчивы к дезинфекции, а также покрыты высококачественной порошковой краской на основе полиэфира.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имеет возможность складывания и раскладывания кресла-коляски без применения инструмента.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Поворотные колеса имеют литые полиуретановые покрышки.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Приводные колеса 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Сиденье и спинка жесткие.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Спинка имеет возможность регулировки по высоте.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Глубина сиденья регулируется в зависимости от длины бедра.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</w:t>
            </w:r>
          </w:p>
          <w:p>
            <w:pPr>
              <w:pStyle w:val="Normal"/>
              <w:spacing w:lineRule="auto" w:line="240" w:before="0" w:after="0"/>
              <w:ind w:firstLine="442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Подлокотники регулируются по высоте. Накладки подлокотников изготовлены из вспененной резины.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Подножки легко демонтируются или просто отведены внутрь рамы без демонтажа. Опоры подножек имеют плавную регулировку по высоте и углу наклона.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снабжена многофункциональным адаптером, расположенным на приводном колесе и обеспечивающим индивидуальные регулировки коляски: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высоты сиденья спереди и сзади;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 изменение угла наклона сиденья;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изменение длины колесной базы посредством регулировки расстояния между приводными и поворотными колесами.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подушкой на сиденье.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Кресло-коляска укомплектована страховочным устройством от опрокидывания.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Количество кресел-колясок в зависимости от ширины сидения определяется в соответствии с заявкой (разнарядкой) Получателя.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Маркировка кресла-коляски содержит: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наименование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адрес производителя;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обозначение типа (модели) кресла-коляски (в зависимости от модификации);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дату выпуска (месяц, год);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артикул модификации кресла-коляски;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серийный номер;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рекомендуемую максимальную массу пользователя.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В комплект поставки входит: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набор инструментов;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инструкция для пользователя (на русском языке);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  <w:t>- гарантийный талон (с отметкой о произведенной проверке контроля качества).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Times New Roman"/>
                <w:sz w:val="21"/>
                <w:szCs w:val="21"/>
                <w:lang w:eastAsia="ar-SA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ar-SA"/>
              </w:rPr>
            </w:r>
          </w:p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Кресло-коляска соответствует требованиям государственных стандартов, предусмотренных для данного вида технического средства реабилитации.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tabs>
                <w:tab w:val="clear" w:pos="708"/>
                <w:tab w:val="left" w:pos="2590" w:leader="none"/>
              </w:tabs>
              <w:spacing w:before="0" w:after="200"/>
              <w:jc w:val="center"/>
              <w:rPr>
                <w:rStyle w:val="1"/>
                <w:rFonts w:ascii="Times New Roman" w:hAnsi="Times New Roman" w:eastAsia="Lucida Sans Unicode"/>
                <w:b/>
                <w:bCs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en-US"/>
              </w:rPr>
              <w:t>Значение характеристики не может изменяться участником закупки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/>
        </w:rPr>
      </w:pPr>
      <w:r>
        <w:rPr>
          <w:rFonts w:ascii="Times New Roman" w:hAnsi="Times New Roman"/>
          <w:b/>
          <w:bCs/>
          <w:i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  <w:i/>
          <w:i/>
          <w:color w:val="000000"/>
          <w:highlight w:val="white"/>
        </w:rPr>
      </w:pPr>
      <w:r>
        <w:rPr>
          <w:rFonts w:ascii="Times New Roman" w:hAnsi="Times New Roman"/>
          <w:b/>
          <w:bCs/>
          <w:i/>
          <w:color w:val="000000"/>
        </w:rPr>
        <w:t>В силу пункта 5 «Правил использования каталога товаров, работ, услуг для обеспечения государственных и муниципальных нужд» (далее – Правила использования КТРУ), утвержденных  Постановлением Правительства РФ от 08.02.2017 № 145 Заказчик вправе указать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учетом Приказа Минтруда России от 13.02.2018г. №86н «Об утверждении классификации технических средств реабилитации (изделий) в рамках Федерального перечня реабилитационных мероприятий технических средств реабилитации и услуг, предоставляемых инвалиду», утвержденного распоряжением Правительства РФ от 30.12.2005г. № 2347-Р.</w:t>
      </w:r>
    </w:p>
    <w:p>
      <w:pPr>
        <w:pStyle w:val="BodyText"/>
        <w:widowControl w:val="false"/>
        <w:suppressAutoHyphens w:val="true"/>
        <w:spacing w:lineRule="atLeast" w:line="100" w:before="0" w:after="0"/>
        <w:jc w:val="both"/>
        <w:textAlignment w:val="baseline"/>
        <w:rPr>
          <w:rStyle w:val="1"/>
          <w:rFonts w:ascii="Times New Roman" w:hAnsi="Times New Roman"/>
          <w:b/>
          <w:i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</w:r>
    </w:p>
    <w:p>
      <w:pPr>
        <w:pStyle w:val="BodyText"/>
        <w:widowControl w:val="false"/>
        <w:suppressAutoHyphens w:val="true"/>
        <w:spacing w:lineRule="atLeast" w:line="100" w:before="0" w:after="0"/>
        <w:jc w:val="both"/>
        <w:textAlignment w:val="baseline"/>
        <w:rPr>
          <w:rStyle w:val="1"/>
          <w:b/>
          <w:i/>
          <w:i/>
          <w:color w:val="000000"/>
        </w:rPr>
      </w:pPr>
      <w:r>
        <w:rPr>
          <w:rStyle w:val="1"/>
          <w:rFonts w:ascii="Times New Roman" w:hAnsi="Times New Roman"/>
          <w:b/>
          <w:i/>
          <w:color w:val="000000"/>
        </w:rPr>
        <w:t>Использование Заказчиком при описании товара функциональных и технических характеристик обусловлено потребностью Получателя технического средства реабилитации и программой реабилитации.</w:t>
      </w:r>
    </w:p>
    <w:p>
      <w:pPr>
        <w:pStyle w:val="Normal"/>
        <w:tabs>
          <w:tab w:val="clear" w:pos="708"/>
          <w:tab w:val="left" w:pos="2590" w:leader="none"/>
        </w:tabs>
        <w:spacing w:lineRule="auto" w:line="240"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590" w:leader="none"/>
        </w:tabs>
        <w:spacing w:lineRule="auto" w:line="240"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tabs>
          <w:tab w:val="clear" w:pos="708"/>
          <w:tab w:val="left" w:pos="2590" w:leader="none"/>
        </w:tabs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/>
          <w:bCs/>
        </w:rPr>
        <w:t xml:space="preserve">1. </w:t>
      </w:r>
      <w:r>
        <w:rPr>
          <w:rFonts w:eastAsia="Times New Roman" w:ascii="Times New Roman" w:hAnsi="Times New Roman"/>
          <w:b/>
          <w:lang w:eastAsia="ru-RU"/>
        </w:rPr>
        <w:t>Выборочная проверка</w:t>
      </w:r>
      <w:r>
        <w:rPr>
          <w:rFonts w:eastAsia="Times New Roman" w:ascii="Times New Roman" w:hAnsi="Times New Roman"/>
          <w:lang w:eastAsia="ru-RU"/>
        </w:rPr>
        <w:t xml:space="preserve"> поставляемого Товара осуществляется Заказчиком с целью подтверждения соответствия поставляемого Товара (по количеству, комплектности, ассортименту и качеству) требованиям, установленным Контрактом. </w:t>
      </w:r>
    </w:p>
    <w:p>
      <w:pPr>
        <w:pStyle w:val="Normal"/>
        <w:tabs>
          <w:tab w:val="clear" w:pos="708"/>
          <w:tab w:val="left" w:pos="2590" w:leader="none"/>
        </w:tabs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2.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>Срок поставки Товара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>для выборочной проверки:</w:t>
      </w:r>
      <w:r>
        <w:rPr>
          <w:rFonts w:eastAsia="Times New Roman" w:ascii="Times New Roman" w:hAnsi="Times New Roman"/>
          <w:lang w:eastAsia="ru-RU"/>
        </w:rPr>
        <w:t xml:space="preserve"> Товар, в том числе для выборочной проверки поставляется в субъект Российской Федерации в течение 3 рабочих дней с момента заключения Контракта. Выборочная проверка поставляемого Товара осуществляется Заказчиком до поставки Товара Получателям в течение 2 рабочих дней с даты получения от Поставщика информации о поступлении Товара в субъект Российской Федерации.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2590" w:leader="none"/>
        </w:tabs>
        <w:spacing w:lineRule="auto" w:line="240" w:before="0" w:after="0"/>
        <w:jc w:val="both"/>
        <w:rPr>
          <w:rFonts w:ascii="Times New Roman" w:hAnsi="Times New Roman"/>
          <w:spacing w:val="-4"/>
        </w:rPr>
      </w:pPr>
      <w:r>
        <w:rPr>
          <w:rFonts w:eastAsia="Times New Roman" w:ascii="Times New Roman" w:hAnsi="Times New Roman"/>
          <w:b/>
          <w:lang w:eastAsia="ru-RU"/>
        </w:rPr>
        <w:t>3. Срок поставки Товара до получателя: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Style w:val="2"/>
          <w:rFonts w:eastAsia="Times New Roman" w:ascii="Times New Roman" w:hAnsi="Times New Roman"/>
        </w:rPr>
        <w:t xml:space="preserve">с даты получения от Заказчика реестра получателей Товара до 10.12.2024. </w:t>
      </w:r>
      <w:r>
        <w:rPr>
          <w:rStyle w:val="1"/>
          <w:rFonts w:ascii="Times New Roman" w:hAnsi="Times New Roman"/>
          <w:color w:val="000000"/>
        </w:rPr>
        <w:t xml:space="preserve">Поставка Товара Получателям не превышает 15 календарных дней, а в отношении Получателей из числа людей, нуждающихся в оказании паллиативной медицинской помощи, 7 календарных дней со дня получения Поставщиком реестра получателей Товара. </w:t>
      </w:r>
      <w:r>
        <w:rPr>
          <w:rStyle w:val="2"/>
          <w:rFonts w:eastAsia="Times New Roman" w:ascii="Times New Roman" w:hAnsi="Times New Roman"/>
        </w:rPr>
        <w:t xml:space="preserve"> </w:t>
      </w:r>
      <w:r>
        <w:rPr>
          <w:rStyle w:val="2"/>
          <w:rFonts w:ascii="Times New Roman" w:hAnsi="Times New Roman"/>
          <w:spacing w:val="-4"/>
        </w:rPr>
        <w:t>Документы для расчетов предоставляются Поставщиком не позднее 15.12.2024.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/>
          <w:b/>
          <w:bCs/>
        </w:rPr>
        <w:t>4. Место поставки Товара:</w:t>
      </w:r>
      <w:r>
        <w:rPr>
          <w:rFonts w:eastAsia="Times New Roman" w:ascii="Times New Roman" w:hAnsi="Times New Roman"/>
          <w:lang w:eastAsia="ru-RU"/>
        </w:rPr>
        <w:t xml:space="preserve"> Республика Хакасия, в соответствии с календарным планом, по направлениям на получение либо изготовление технических средств реабилитации, протезов, протезно-ортопедических изделий, оформленным Заказчиком в соответствии с формой, утвержденной приказом Министерства здравоохранения и социального развития Российской Федерации от 21 августа 2008 г. № 439н «Об утверждении форм уведомления о постановке на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талона и именного направления для бесплатного получения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изделиями». Предоставить Получателям согласно реестру получателей Товара в пределах административных границ субъекта Российской Федерации, право выбора одного из способов получения Товара: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- по месту жительства Получателя,</w:t>
      </w:r>
    </w:p>
    <w:p>
      <w:pPr>
        <w:pStyle w:val="Normal"/>
        <w:tabs>
          <w:tab w:val="clear" w:pos="708"/>
          <w:tab w:val="left" w:pos="2590" w:leader="none"/>
        </w:tabs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/>
          <w:bCs/>
          <w:i/>
          <w:lang w:eastAsia="ru-RU"/>
        </w:rPr>
        <w:t>- в пунктах выдачи.</w:t>
      </w:r>
    </w:p>
    <w:p>
      <w:pPr>
        <w:pStyle w:val="Normal"/>
        <w:tabs>
          <w:tab w:val="clear" w:pos="708"/>
          <w:tab w:val="left" w:pos="450" w:leader="none"/>
        </w:tabs>
        <w:spacing w:lineRule="auto" w:line="240" w:before="0" w:after="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</w:r>
    </w:p>
    <w:sectPr>
      <w:type w:val="nextPage"/>
      <w:pgSz w:orient="landscape" w:w="15840" w:h="12240"/>
      <w:pgMar w:left="1134" w:right="1134" w:gutter="0" w:header="0" w:top="851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15a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sid w:val="00415acf"/>
    <w:rPr/>
  </w:style>
  <w:style w:type="character" w:styleId="Hyperlink">
    <w:name w:val="Hyperlink"/>
    <w:unhideWhenUsed/>
    <w:rsid w:val="00415acf"/>
    <w:rPr>
      <w:color w:val="0000FF"/>
      <w:u w:val="single"/>
    </w:rPr>
  </w:style>
  <w:style w:type="character" w:styleId="Ng-binding" w:customStyle="1">
    <w:name w:val="ng-binding"/>
    <w:qFormat/>
    <w:rsid w:val="00415acf"/>
    <w:rPr/>
  </w:style>
  <w:style w:type="character" w:styleId="21" w:customStyle="1">
    <w:name w:val="Основной текст 2 Знак"/>
    <w:basedOn w:val="DefaultParagraphFont"/>
    <w:link w:val="BodyText2"/>
    <w:uiPriority w:val="99"/>
    <w:qFormat/>
    <w:rsid w:val="00415ac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Знак"/>
    <w:basedOn w:val="DefaultParagraphFont"/>
    <w:uiPriority w:val="99"/>
    <w:qFormat/>
    <w:rsid w:val="00415acf"/>
    <w:rPr>
      <w:rFonts w:ascii="Calibri" w:hAnsi="Calibri" w:eastAsia="Calibri" w:cs="Times New Roma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c3c3e"/>
    <w:rPr>
      <w:rFonts w:ascii="Segoe UI" w:hAnsi="Segoe UI" w:eastAsia="Calibri" w:cs="Segoe UI"/>
      <w:sz w:val="18"/>
      <w:szCs w:val="18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b3c84"/>
    <w:rPr>
      <w:rFonts w:ascii="Calibri" w:hAnsi="Calibri" w:eastAsia="Calibri" w:cs="Times New Roman"/>
    </w:rPr>
  </w:style>
  <w:style w:type="character" w:styleId="Style17" w:customStyle="1">
    <w:name w:val="Нижний колонтитул Знак"/>
    <w:basedOn w:val="DefaultParagraphFont"/>
    <w:qFormat/>
    <w:rsid w:val="00bb3c84"/>
    <w:rPr>
      <w:rFonts w:ascii="Calibri" w:hAnsi="Calibri" w:eastAsia="Calibri" w:cs="Times New Roman"/>
    </w:rPr>
  </w:style>
  <w:style w:type="character" w:styleId="1" w:customStyle="1">
    <w:name w:val="Основной шрифт абзаца1"/>
    <w:qFormat/>
    <w:rsid w:val="00ed0451"/>
    <w:rPr/>
  </w:style>
  <w:style w:type="character" w:styleId="11" w:customStyle="1">
    <w:name w:val="Знак примечания1"/>
    <w:qFormat/>
    <w:rsid w:val="00ed0451"/>
    <w:rPr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link w:val="Style14"/>
    <w:uiPriority w:val="99"/>
    <w:unhideWhenUsed/>
    <w:rsid w:val="00415acf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/>
  </w:style>
  <w:style w:type="paragraph" w:styleId="22" w:customStyle="1">
    <w:name w:val="Основной  текст 2"/>
    <w:basedOn w:val="BodyText"/>
    <w:qFormat/>
    <w:rsid w:val="00415acf"/>
    <w:pPr>
      <w:spacing w:lineRule="auto" w:line="240" w:before="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BodyText2">
    <w:name w:val="Body Text 2"/>
    <w:basedOn w:val="Normal"/>
    <w:link w:val="21"/>
    <w:uiPriority w:val="99"/>
    <w:unhideWhenUsed/>
    <w:qFormat/>
    <w:rsid w:val="00415acf"/>
    <w:pPr>
      <w:spacing w:lineRule="auto" w:line="48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andard" w:customStyle="1">
    <w:name w:val="Standard"/>
    <w:qFormat/>
    <w:rsid w:val="00415ac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eastAsia="ru-RU" w:bidi="ar-SA"/>
    </w:rPr>
  </w:style>
  <w:style w:type="paragraph" w:styleId="Textbody" w:customStyle="1">
    <w:name w:val="Text body"/>
    <w:basedOn w:val="Standard"/>
    <w:qFormat/>
    <w:rsid w:val="00415acf"/>
    <w:pPr>
      <w:widowControl/>
      <w:spacing w:before="0" w:after="120"/>
    </w:pPr>
    <w:rPr>
      <w:rFonts w:eastAsia="Lucida Sans Unicode" w:cs="Mangal"/>
      <w:sz w:val="24"/>
      <w:lang w:eastAsia="zh-CN" w:bidi="hi-IN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c3c3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bb3c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nhideWhenUsed/>
    <w:rsid w:val="00bb3c8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Обычный1"/>
    <w:qFormat/>
    <w:rsid w:val="00ed0451"/>
    <w:pPr>
      <w:widowControl w:val="false"/>
      <w:suppressAutoHyphens w:val="true"/>
      <w:bidi w:val="0"/>
      <w:spacing w:lineRule="atLeast" w:line="100" w:before="0" w:after="0"/>
      <w:jc w:val="left"/>
      <w:textAlignment w:val="baseline"/>
    </w:pPr>
    <w:rPr>
      <w:rFonts w:ascii="Arial" w:hAnsi="Arial" w:eastAsia="Arial Unicode MS" w:cs="Tahoma"/>
      <w:color w:val="auto"/>
      <w:kern w:val="2"/>
      <w:sz w:val="21"/>
      <w:szCs w:val="24"/>
      <w:lang w:val="ru-RU" w:eastAsia="ar-SA" w:bidi="ar-SA"/>
    </w:rPr>
  </w:style>
  <w:style w:type="paragraph" w:styleId="Style21" w:customStyle="1">
    <w:name w:val="Содержимое таблицы"/>
    <w:basedOn w:val="Normal"/>
    <w:qFormat/>
    <w:rsid w:val="00ed0451"/>
    <w:pPr>
      <w:widowControl w:val="false"/>
      <w:suppressLineNumbers/>
      <w:suppressAutoHyphens w:val="true"/>
      <w:spacing w:lineRule="atLeast" w:line="100" w:before="0" w:after="0"/>
      <w:textAlignment w:val="baseline"/>
    </w:pPr>
    <w:rPr>
      <w:rFonts w:ascii="Arial" w:hAnsi="Arial" w:eastAsia="Arial Unicode MS" w:cs="Tahoma"/>
      <w:kern w:val="2"/>
      <w:sz w:val="21"/>
      <w:szCs w:val="24"/>
      <w:lang w:eastAsia="ar-SA"/>
    </w:rPr>
  </w:style>
  <w:style w:type="paragraph" w:styleId="NormalWeb">
    <w:name w:val="Normal (Web)"/>
    <w:basedOn w:val="Normal"/>
    <w:qFormat/>
    <w:pPr>
      <w:spacing w:lineRule="auto" w:line="240" w:before="0" w:after="0"/>
    </w:pPr>
    <w:rPr>
      <w:rFonts w:ascii="Times New Roman" w:hAnsi="Times New Roman" w:eastAsia="Calibri" w:eastAsiaTheme="minorHAnsi"/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E5C9-D8B8-4AAC-8026-98F27C68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LibreOffice/7.6.6.3$Linux_X86_64 LibreOffice_project/60$Build-3</Application>
  <AppVersion>15.0000</AppVersion>
  <Pages>64</Pages>
  <Words>10979</Words>
  <Characters>80399</Characters>
  <CharactersWithSpaces>89794</CharactersWithSpaces>
  <Paragraphs>2061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2024-05-30T08:44:00Z</dcterms:created>
  <dc:creator>Чеменева Наталья Васильевна</dc:creator>
  <dc:description/>
  <dc:language>ru-RU</dc:language>
  <cp:lastModifiedBy/>
  <cp:lastPrinted>2024-05-06T04:25:00Z</cp:lastPrinted>
  <dcterms:modified xsi:type="dcterms:W3CDTF">2024-08-28T12:55:22Z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