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AB" w:rsidRPr="00601DAB" w:rsidRDefault="00601DAB" w:rsidP="00601DAB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1DA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Работы по изготовлению протеза бедра модульного с микропроцессорным управлением, в том числе при врожденном недоразвитии, соответствующие следующим характеристикам:</w:t>
      </w:r>
    </w:p>
    <w:tbl>
      <w:tblPr>
        <w:tblpPr w:leftFromText="180" w:rightFromText="180" w:vertAnchor="text" w:horzAnchor="margin" w:tblpY="48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369"/>
        <w:gridCol w:w="992"/>
      </w:tblGrid>
      <w:tr w:rsidR="00601DAB" w:rsidRPr="00601DAB" w:rsidTr="00601DAB">
        <w:trPr>
          <w:trHeight w:val="6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B" w:rsidRPr="00601DAB" w:rsidRDefault="00601DAB" w:rsidP="00601D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DAB">
              <w:rPr>
                <w:rFonts w:ascii="Times New Roman" w:eastAsia="Times New Roman" w:hAnsi="Times New Roman" w:cs="Times New Roman"/>
                <w:lang w:eastAsia="ar-SA"/>
              </w:rPr>
              <w:t>Наименование изделия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B" w:rsidRPr="00601DAB" w:rsidRDefault="00601DAB" w:rsidP="00601D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DAB">
              <w:rPr>
                <w:rFonts w:ascii="Times New Roman" w:eastAsia="Times New Roman" w:hAnsi="Times New Roman" w:cs="Times New Roman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B" w:rsidRPr="00601DAB" w:rsidRDefault="00601DAB" w:rsidP="00601D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DAB">
              <w:rPr>
                <w:rFonts w:ascii="Times New Roman" w:eastAsia="Times New Roman" w:hAnsi="Times New Roman" w:cs="Times New Roman"/>
                <w:lang w:eastAsia="ar-SA"/>
              </w:rPr>
              <w:t>Кол-во,</w:t>
            </w:r>
          </w:p>
          <w:p w:rsidR="00601DAB" w:rsidRPr="00601DAB" w:rsidRDefault="00601DAB" w:rsidP="00601D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DAB">
              <w:rPr>
                <w:rFonts w:ascii="Times New Roman" w:eastAsia="Times New Roman" w:hAnsi="Times New Roman" w:cs="Times New Roman"/>
                <w:lang w:eastAsia="ar-SA"/>
              </w:rPr>
              <w:t>(шт.)</w:t>
            </w:r>
          </w:p>
        </w:tc>
      </w:tr>
      <w:tr w:rsidR="00601DAB" w:rsidRPr="00601DAB" w:rsidTr="00601DAB">
        <w:trPr>
          <w:trHeight w:val="6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AB" w:rsidRPr="00601DAB" w:rsidRDefault="00601DAB" w:rsidP="00601D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DAB">
              <w:rPr>
                <w:rFonts w:ascii="Times New Roman" w:eastAsia="Times New Roman" w:hAnsi="Times New Roman" w:cs="Times New Roman"/>
                <w:lang w:eastAsia="ar-SA"/>
              </w:rPr>
              <w:t>Протез бедра модульного с микропроцессорным управлением, в том числе при врожденном недоразвитии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B" w:rsidRPr="00601DAB" w:rsidRDefault="00601DAB" w:rsidP="00601DA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DAB">
              <w:rPr>
                <w:rFonts w:ascii="Times New Roman" w:eastAsia="Times New Roman" w:hAnsi="Times New Roman" w:cs="Times New Roman"/>
                <w:lang w:eastAsia="ar-SA"/>
              </w:rPr>
              <w:t>Приемная диагностическая гильза из термопластичных листовых материалов.</w:t>
            </w:r>
          </w:p>
          <w:p w:rsidR="00601DAB" w:rsidRPr="00601DAB" w:rsidRDefault="00601DAB" w:rsidP="00601DA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DAB">
              <w:rPr>
                <w:rFonts w:ascii="Times New Roman" w:eastAsia="Times New Roman" w:hAnsi="Times New Roman" w:cs="Times New Roman"/>
                <w:lang w:eastAsia="ar-SA"/>
              </w:rPr>
              <w:t xml:space="preserve">Постоянная несущая приемная гильза индивидуальная и изготавливается вакуумным методом, состоит из слоистых </w:t>
            </w:r>
            <w:proofErr w:type="spellStart"/>
            <w:r w:rsidRPr="00601DAB">
              <w:rPr>
                <w:rFonts w:ascii="Times New Roman" w:eastAsia="Times New Roman" w:hAnsi="Times New Roman" w:cs="Times New Roman"/>
                <w:lang w:eastAsia="ar-SA"/>
              </w:rPr>
              <w:t>полиармированных</w:t>
            </w:r>
            <w:proofErr w:type="spellEnd"/>
            <w:r w:rsidRPr="00601DAB">
              <w:rPr>
                <w:rFonts w:ascii="Times New Roman" w:eastAsia="Times New Roman" w:hAnsi="Times New Roman" w:cs="Times New Roman"/>
                <w:lang w:eastAsia="ar-SA"/>
              </w:rPr>
              <w:t xml:space="preserve">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601DAB" w:rsidRPr="00601DAB" w:rsidRDefault="00601DAB" w:rsidP="00601DA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DAB">
              <w:rPr>
                <w:rFonts w:ascii="Times New Roman" w:eastAsia="Times New Roman" w:hAnsi="Times New Roman" w:cs="Times New Roman"/>
                <w:lang w:eastAsia="ar-SA"/>
              </w:rPr>
              <w:t xml:space="preserve">В комплектации с полимерным чехлом. </w:t>
            </w:r>
          </w:p>
          <w:p w:rsidR="00601DAB" w:rsidRPr="00601DAB" w:rsidRDefault="00601DAB" w:rsidP="00601DA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DAB">
              <w:rPr>
                <w:rFonts w:ascii="Times New Roman" w:eastAsia="Times New Roman" w:hAnsi="Times New Roman" w:cs="Times New Roman"/>
                <w:lang w:eastAsia="ar-SA"/>
              </w:rPr>
              <w:t>Регулировочно-соединительные устройства соответствуют весу пациента.</w:t>
            </w:r>
          </w:p>
          <w:p w:rsidR="00601DAB" w:rsidRPr="00601DAB" w:rsidRDefault="00601DAB" w:rsidP="00601DA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DAB">
              <w:rPr>
                <w:rFonts w:ascii="Times New Roman" w:eastAsia="Times New Roman" w:hAnsi="Times New Roman" w:cs="Times New Roman"/>
                <w:lang w:eastAsia="ar-SA"/>
              </w:rPr>
              <w:t xml:space="preserve">Полицентрический гидропневматический коленный модуль с микропроцессорным управлением подстраивается под темп ходьбы, в том числе по наклонной поверхности. Интеллектуальное управление и настройка коленного модуля производятся индивидуально, что позволит  передвигаться с варьируемой скоростью, изменять направление движения, продолжительность ходьбы и дистанцию. Управление коленным модулем осуществляется через мобильное приложение.   </w:t>
            </w:r>
          </w:p>
          <w:p w:rsidR="00601DAB" w:rsidRPr="00601DAB" w:rsidRDefault="00601DAB" w:rsidP="00601DA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DAB">
              <w:rPr>
                <w:rFonts w:ascii="Times New Roman" w:eastAsia="Times New Roman" w:hAnsi="Times New Roman" w:cs="Times New Roman"/>
                <w:lang w:eastAsia="ar-SA"/>
              </w:rPr>
              <w:t xml:space="preserve">Наличие поворотного регулировочно-соединительного устройства. </w:t>
            </w:r>
          </w:p>
          <w:p w:rsidR="00601DAB" w:rsidRPr="00601DAB" w:rsidRDefault="00601DAB" w:rsidP="00601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01DAB">
              <w:rPr>
                <w:rFonts w:ascii="Times New Roman" w:eastAsia="Times New Roman" w:hAnsi="Times New Roman" w:cs="Times New Roman"/>
                <w:lang w:eastAsia="ar-SA"/>
              </w:rPr>
              <w:t>Стопа карбоновая, с высокой степенью энергосбережения для пациентов 3-4 уровня активности, с косметической оболочкой, обеспечивающая высокий уровень уверенности и безопасности пользователя и естественную походку, что значительно уменьшает нагрузку на позвоночник и сохранившуюся конечность, снижать степень утомляемости.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AB" w:rsidRPr="00601DAB" w:rsidRDefault="00601DAB" w:rsidP="00601D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601DA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</w:tr>
    </w:tbl>
    <w:p w:rsidR="00601DAB" w:rsidRPr="00601DAB" w:rsidRDefault="00601DAB" w:rsidP="00601DA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Качество изготавливаемых Изделий соответствует государственным стандартам (ГОСТ), действующим на территории Российской Федерации, в том числе: </w:t>
      </w:r>
    </w:p>
    <w:p w:rsidR="00601DAB" w:rsidRPr="00601DAB" w:rsidRDefault="00601DAB" w:rsidP="00601DA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>-ГОСТ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601DAB" w:rsidRPr="00601DAB" w:rsidRDefault="00601DAB" w:rsidP="00601DA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>цитотоксичность</w:t>
      </w:r>
      <w:proofErr w:type="spellEnd"/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методами </w:t>
      </w:r>
      <w:proofErr w:type="spellStart"/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>in</w:t>
      </w:r>
      <w:proofErr w:type="spellEnd"/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>vitro</w:t>
      </w:r>
      <w:proofErr w:type="spellEnd"/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01DAB" w:rsidRPr="00601DAB" w:rsidRDefault="00601DAB" w:rsidP="00601DA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>- ГОСТ ISO 10993-10-2023  «Изделия медицинские. Оценка биологического действия медицинских изделий. Часть 10. Исследование сенсибилизирующего действия»;</w:t>
      </w:r>
    </w:p>
    <w:p w:rsidR="00601DAB" w:rsidRPr="00601DAB" w:rsidRDefault="00601DAB" w:rsidP="00601DA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-ГОСТ </w:t>
      </w:r>
      <w:proofErr w:type="gramStart"/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601DAB" w:rsidRPr="00601DAB" w:rsidRDefault="00601DAB" w:rsidP="00601DA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-ГОСТ </w:t>
      </w:r>
      <w:proofErr w:type="gramStart"/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ИСО 22523-2007 «Протезы конечностей и </w:t>
      </w:r>
      <w:proofErr w:type="spellStart"/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ортезы</w:t>
      </w:r>
      <w:proofErr w:type="spellEnd"/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наружные. Требования и методы испытаний»,</w:t>
      </w:r>
    </w:p>
    <w:p w:rsidR="00601DAB" w:rsidRPr="00601DAB" w:rsidRDefault="00601DAB" w:rsidP="00601DA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-ГОСТ </w:t>
      </w:r>
      <w:proofErr w:type="gramStart"/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59542-2021 «Национальный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:rsidR="00601DAB" w:rsidRPr="00601DAB" w:rsidRDefault="00601DAB" w:rsidP="00601DA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01DAB" w:rsidRPr="00601DAB" w:rsidRDefault="00601DAB" w:rsidP="00601DA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Гарантийный срок составляет 12 (Двенадцать) месяцев со дня подписания Получателем Акта сдачи-приемки Работ Получателем.</w:t>
      </w:r>
    </w:p>
    <w:p w:rsidR="00601DAB" w:rsidRPr="00601DAB" w:rsidRDefault="00601DAB" w:rsidP="00601DA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DAB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службы составляет 24 (Двадцать четыре) месяца со дня подписания Получателем Акта сдачи-приемки Работ Получателем.</w:t>
      </w:r>
    </w:p>
    <w:p w:rsidR="00A027B9" w:rsidRPr="00601DAB" w:rsidRDefault="00A027B9" w:rsidP="00601DAB">
      <w:bookmarkStart w:id="0" w:name="_GoBack"/>
      <w:bookmarkEnd w:id="0"/>
    </w:p>
    <w:sectPr w:rsidR="00A027B9" w:rsidRPr="0060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CE"/>
    <w:rsid w:val="00237DCE"/>
    <w:rsid w:val="00601DAB"/>
    <w:rsid w:val="00657EBD"/>
    <w:rsid w:val="00A0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3</cp:revision>
  <dcterms:created xsi:type="dcterms:W3CDTF">2024-09-10T13:04:00Z</dcterms:created>
  <dcterms:modified xsi:type="dcterms:W3CDTF">2024-09-11T06:08:00Z</dcterms:modified>
</cp:coreProperties>
</file>