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C17" w:rsidRPr="005E0E0C" w:rsidRDefault="003D2C17" w:rsidP="003D2C17">
      <w:pPr>
        <w:numPr>
          <w:ilvl w:val="0"/>
          <w:numId w:val="37"/>
        </w:numPr>
        <w:tabs>
          <w:tab w:val="left" w:pos="567"/>
        </w:tabs>
        <w:jc w:val="right"/>
        <w:rPr>
          <w:i/>
        </w:rPr>
      </w:pPr>
      <w:r w:rsidRPr="005E0E0C">
        <w:rPr>
          <w:i/>
        </w:rPr>
        <w:t xml:space="preserve">Приложение № </w:t>
      </w:r>
      <w:r>
        <w:rPr>
          <w:i/>
        </w:rPr>
        <w:t>1</w:t>
      </w:r>
      <w:r w:rsidRPr="005E0E0C">
        <w:rPr>
          <w:i/>
        </w:rPr>
        <w:t xml:space="preserve"> </w:t>
      </w:r>
    </w:p>
    <w:p w:rsidR="003D2C17" w:rsidRPr="005E0E0C" w:rsidRDefault="003D2C17" w:rsidP="003D2C17">
      <w:pPr>
        <w:numPr>
          <w:ilvl w:val="0"/>
          <w:numId w:val="37"/>
        </w:numPr>
        <w:tabs>
          <w:tab w:val="left" w:pos="567"/>
        </w:tabs>
        <w:jc w:val="right"/>
        <w:rPr>
          <w:i/>
        </w:rPr>
      </w:pPr>
      <w:r w:rsidRPr="005E0E0C">
        <w:rPr>
          <w:i/>
        </w:rPr>
        <w:t>к извещению о проведении закупки</w:t>
      </w:r>
    </w:p>
    <w:p w:rsidR="003D2C17" w:rsidRPr="005E0E0C" w:rsidRDefault="003D2C17" w:rsidP="003D2C17">
      <w:pPr>
        <w:numPr>
          <w:ilvl w:val="0"/>
          <w:numId w:val="37"/>
        </w:numPr>
        <w:tabs>
          <w:tab w:val="left" w:pos="567"/>
        </w:tabs>
        <w:jc w:val="right"/>
        <w:rPr>
          <w:i/>
        </w:rPr>
      </w:pPr>
      <w:bookmarkStart w:id="0" w:name="_GoBack"/>
      <w:bookmarkEnd w:id="0"/>
    </w:p>
    <w:p w:rsidR="003878FF" w:rsidRPr="00B27796" w:rsidRDefault="003878FF" w:rsidP="00BB7FDD">
      <w:pPr>
        <w:jc w:val="center"/>
        <w:rPr>
          <w:b/>
          <w:sz w:val="22"/>
          <w:szCs w:val="22"/>
        </w:rPr>
      </w:pPr>
      <w:r w:rsidRPr="00B27796">
        <w:rPr>
          <w:b/>
          <w:sz w:val="22"/>
          <w:szCs w:val="22"/>
        </w:rPr>
        <w:t xml:space="preserve">      Описание объекта закупки (техническое задание) </w:t>
      </w:r>
    </w:p>
    <w:p w:rsidR="0094428A" w:rsidRPr="00B27796" w:rsidRDefault="0094428A" w:rsidP="0094428A">
      <w:pPr>
        <w:jc w:val="center"/>
        <w:rPr>
          <w:b/>
          <w:sz w:val="22"/>
          <w:szCs w:val="22"/>
        </w:rPr>
      </w:pPr>
      <w:r w:rsidRPr="00B27796">
        <w:rPr>
          <w:b/>
          <w:bCs/>
          <w:sz w:val="22"/>
          <w:szCs w:val="22"/>
        </w:rPr>
        <w:t xml:space="preserve">на выполнение </w:t>
      </w:r>
      <w:r w:rsidRPr="00B27796">
        <w:rPr>
          <w:rFonts w:eastAsiaTheme="minorHAnsi"/>
          <w:b/>
          <w:bCs/>
          <w:lang w:eastAsia="en-US"/>
        </w:rPr>
        <w:t>работ по изготовлению ортопедических брюк (далее- Изделия) для социального обеспечения гр</w:t>
      </w:r>
      <w:r>
        <w:rPr>
          <w:rFonts w:eastAsiaTheme="minorHAnsi"/>
          <w:b/>
          <w:bCs/>
          <w:lang w:eastAsia="en-US"/>
        </w:rPr>
        <w:t>аждан (далее- Получатели) в 2025</w:t>
      </w:r>
      <w:r w:rsidRPr="00B27796">
        <w:rPr>
          <w:rFonts w:eastAsiaTheme="minorHAnsi"/>
          <w:b/>
          <w:bCs/>
          <w:lang w:eastAsia="en-US"/>
        </w:rPr>
        <w:t xml:space="preserve"> году</w:t>
      </w:r>
    </w:p>
    <w:p w:rsidR="00AC1812" w:rsidRPr="00D36CA2" w:rsidRDefault="00AC1812" w:rsidP="00AC1812">
      <w:pPr>
        <w:widowControl w:val="0"/>
        <w:ind w:right="-24"/>
        <w:jc w:val="both"/>
        <w:rPr>
          <w:b/>
          <w:sz w:val="22"/>
          <w:szCs w:val="22"/>
        </w:rPr>
      </w:pPr>
    </w:p>
    <w:p w:rsidR="00AC1812" w:rsidRPr="00D36CA2" w:rsidRDefault="00AC1812" w:rsidP="00AC1812">
      <w:pPr>
        <w:ind w:right="-24"/>
        <w:jc w:val="both"/>
        <w:rPr>
          <w:sz w:val="22"/>
          <w:szCs w:val="22"/>
        </w:rPr>
      </w:pPr>
      <w:r w:rsidRPr="00D36CA2">
        <w:rPr>
          <w:b/>
          <w:sz w:val="22"/>
          <w:szCs w:val="22"/>
        </w:rPr>
        <w:t>Срок выполнения работ:</w:t>
      </w:r>
      <w:r w:rsidRPr="00D36CA2">
        <w:rPr>
          <w:sz w:val="22"/>
          <w:szCs w:val="22"/>
        </w:rPr>
        <w:t xml:space="preserve"> со дня, следующего за днем заключения государственного контракта не ранее 09.01.2025</w:t>
      </w:r>
      <w:r>
        <w:rPr>
          <w:sz w:val="22"/>
          <w:szCs w:val="22"/>
        </w:rPr>
        <w:t>г.</w:t>
      </w:r>
      <w:r w:rsidRPr="00D36CA2">
        <w:rPr>
          <w:sz w:val="22"/>
          <w:szCs w:val="22"/>
        </w:rPr>
        <w:t>, и до 31.08.2025</w:t>
      </w:r>
      <w:r>
        <w:rPr>
          <w:sz w:val="22"/>
          <w:szCs w:val="22"/>
        </w:rPr>
        <w:t>г.</w:t>
      </w:r>
      <w:r w:rsidRPr="00D36CA2">
        <w:rPr>
          <w:sz w:val="22"/>
          <w:szCs w:val="22"/>
        </w:rPr>
        <w:t xml:space="preserve"> (включительно).</w:t>
      </w:r>
    </w:p>
    <w:p w:rsidR="00AC1812" w:rsidRPr="00D36CA2" w:rsidRDefault="00AC1812" w:rsidP="00AC1812">
      <w:pPr>
        <w:ind w:right="-24"/>
        <w:jc w:val="both"/>
        <w:rPr>
          <w:sz w:val="22"/>
          <w:szCs w:val="22"/>
        </w:rPr>
      </w:pPr>
      <w:r w:rsidRPr="00D36CA2">
        <w:rPr>
          <w:b/>
          <w:sz w:val="22"/>
          <w:szCs w:val="22"/>
        </w:rPr>
        <w:t>Сроки завершения работы:</w:t>
      </w:r>
      <w:r w:rsidRPr="00D36CA2">
        <w:rPr>
          <w:sz w:val="22"/>
          <w:szCs w:val="22"/>
        </w:rPr>
        <w:t xml:space="preserve"> 31.08.2025 (включительно).</w:t>
      </w:r>
    </w:p>
    <w:p w:rsidR="00AC1812" w:rsidRPr="00D36CA2" w:rsidRDefault="00AC1812" w:rsidP="00AC1812">
      <w:pPr>
        <w:jc w:val="both"/>
        <w:rPr>
          <w:sz w:val="22"/>
          <w:szCs w:val="22"/>
        </w:rPr>
      </w:pPr>
      <w:r w:rsidRPr="00D36CA2">
        <w:rPr>
          <w:b/>
          <w:sz w:val="22"/>
          <w:szCs w:val="22"/>
        </w:rPr>
        <w:t>Место доставки готовых Изделий:</w:t>
      </w:r>
      <w:r w:rsidRPr="00D36CA2">
        <w:rPr>
          <w:sz w:val="22"/>
          <w:szCs w:val="22"/>
        </w:rPr>
        <w:t xml:space="preserve"> Санкт-Петербург и Ленинградская область.</w:t>
      </w:r>
    </w:p>
    <w:p w:rsidR="00AC1812" w:rsidRPr="00D36CA2" w:rsidRDefault="00AC1812" w:rsidP="00AC1812">
      <w:pPr>
        <w:rPr>
          <w:sz w:val="22"/>
          <w:szCs w:val="22"/>
        </w:rPr>
      </w:pPr>
      <w:r w:rsidRPr="00D36CA2">
        <w:rPr>
          <w:b/>
          <w:sz w:val="22"/>
          <w:szCs w:val="22"/>
        </w:rPr>
        <w:t>Место выполнения работ:</w:t>
      </w:r>
      <w:r w:rsidRPr="00D36CA2">
        <w:rPr>
          <w:sz w:val="22"/>
          <w:szCs w:val="22"/>
        </w:rPr>
        <w:t xml:space="preserve"> Российская Федерация.</w:t>
      </w:r>
    </w:p>
    <w:p w:rsidR="00AC1812" w:rsidRPr="00D36CA2" w:rsidRDefault="00AC1812" w:rsidP="00AC1812">
      <w:pPr>
        <w:rPr>
          <w:sz w:val="22"/>
          <w:szCs w:val="22"/>
        </w:rPr>
      </w:pPr>
      <w:r w:rsidRPr="00D36CA2">
        <w:rPr>
          <w:b/>
          <w:sz w:val="22"/>
          <w:szCs w:val="22"/>
        </w:rPr>
        <w:t>Место жительства (место пребывания, фактического проживания) </w:t>
      </w:r>
      <w:proofErr w:type="gramStart"/>
      <w:r w:rsidRPr="00D36CA2">
        <w:rPr>
          <w:b/>
          <w:sz w:val="22"/>
          <w:szCs w:val="22"/>
        </w:rPr>
        <w:t>Получателей:</w:t>
      </w:r>
      <w:r w:rsidRPr="00D36CA2">
        <w:rPr>
          <w:sz w:val="22"/>
          <w:szCs w:val="22"/>
        </w:rPr>
        <w:t xml:space="preserve"> </w:t>
      </w:r>
      <w:r>
        <w:rPr>
          <w:sz w:val="22"/>
          <w:szCs w:val="22"/>
        </w:rPr>
        <w:t xml:space="preserve">  </w:t>
      </w:r>
      <w:proofErr w:type="gramEnd"/>
      <w:r>
        <w:rPr>
          <w:sz w:val="22"/>
          <w:szCs w:val="22"/>
        </w:rPr>
        <w:t xml:space="preserve">                    </w:t>
      </w:r>
      <w:r w:rsidRPr="00D36CA2">
        <w:rPr>
          <w:sz w:val="22"/>
          <w:szCs w:val="22"/>
        </w:rPr>
        <w:t>Санкт-Петербург и Ленинградская область.</w:t>
      </w:r>
    </w:p>
    <w:p w:rsidR="00AC1812" w:rsidRPr="00D36CA2" w:rsidRDefault="00AC1812" w:rsidP="00AC1812">
      <w:pPr>
        <w:jc w:val="both"/>
        <w:rPr>
          <w:sz w:val="22"/>
          <w:szCs w:val="22"/>
        </w:rPr>
      </w:pPr>
    </w:p>
    <w:p w:rsidR="00AC1812" w:rsidRPr="00D36CA2" w:rsidRDefault="00AC1812" w:rsidP="00AC1812">
      <w:pPr>
        <w:ind w:right="-24"/>
        <w:jc w:val="both"/>
        <w:rPr>
          <w:sz w:val="22"/>
          <w:szCs w:val="22"/>
          <w:lang w:eastAsia="en-US"/>
        </w:rPr>
      </w:pPr>
      <w:r w:rsidRPr="00D36CA2">
        <w:rPr>
          <w:sz w:val="22"/>
          <w:szCs w:val="22"/>
          <w:lang w:eastAsia="en-US"/>
        </w:rPr>
        <w:t>1. Функциональные, технические и качественные характеристики Изделий.</w:t>
      </w:r>
    </w:p>
    <w:p w:rsidR="00AC1812" w:rsidRPr="00D36CA2" w:rsidRDefault="00AC1812" w:rsidP="00AC1812">
      <w:pPr>
        <w:autoSpaceDE w:val="0"/>
        <w:autoSpaceDN w:val="0"/>
        <w:adjustRightInd w:val="0"/>
        <w:ind w:right="-24"/>
        <w:jc w:val="both"/>
        <w:rPr>
          <w:sz w:val="22"/>
          <w:szCs w:val="22"/>
          <w:lang w:eastAsia="ar-SA"/>
        </w:rPr>
      </w:pPr>
      <w:r w:rsidRPr="00D36CA2">
        <w:rPr>
          <w:sz w:val="22"/>
          <w:szCs w:val="22"/>
        </w:rPr>
        <w:t xml:space="preserve">1.1. </w:t>
      </w:r>
      <w:r w:rsidRPr="00D36CA2">
        <w:rPr>
          <w:sz w:val="22"/>
          <w:szCs w:val="22"/>
          <w:lang w:eastAsia="en-US"/>
        </w:rPr>
        <w:t>Функциональные и технические характеристики Изделий</w:t>
      </w:r>
      <w:r w:rsidRPr="00D36CA2">
        <w:rPr>
          <w:sz w:val="22"/>
          <w:szCs w:val="22"/>
          <w:lang w:eastAsia="ar-SA"/>
        </w:rPr>
        <w:t>:</w:t>
      </w: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843"/>
        <w:gridCol w:w="3969"/>
        <w:gridCol w:w="1984"/>
        <w:gridCol w:w="993"/>
      </w:tblGrid>
      <w:tr w:rsidR="00AC1812" w:rsidRPr="00AC1812" w:rsidTr="00690E9A">
        <w:trPr>
          <w:trHeight w:val="20"/>
        </w:trPr>
        <w:tc>
          <w:tcPr>
            <w:tcW w:w="567" w:type="dxa"/>
            <w:tcBorders>
              <w:top w:val="single" w:sz="4" w:space="0" w:color="auto"/>
              <w:left w:val="single" w:sz="4" w:space="0" w:color="auto"/>
              <w:bottom w:val="single" w:sz="4" w:space="0" w:color="auto"/>
              <w:right w:val="single" w:sz="4" w:space="0" w:color="auto"/>
            </w:tcBorders>
            <w:hideMark/>
          </w:tcPr>
          <w:p w:rsidR="00AC1812" w:rsidRPr="00AC1812" w:rsidRDefault="00AC1812" w:rsidP="00690E9A">
            <w:pPr>
              <w:autoSpaceDE w:val="0"/>
              <w:autoSpaceDN w:val="0"/>
              <w:adjustRightInd w:val="0"/>
              <w:spacing w:line="256" w:lineRule="auto"/>
              <w:jc w:val="center"/>
              <w:rPr>
                <w:b/>
                <w:sz w:val="20"/>
                <w:szCs w:val="20"/>
                <w:lang w:eastAsia="en-US"/>
              </w:rPr>
            </w:pPr>
            <w:r w:rsidRPr="00AC1812">
              <w:rPr>
                <w:b/>
                <w:sz w:val="20"/>
                <w:szCs w:val="20"/>
                <w:lang w:eastAsia="en-US"/>
              </w:rPr>
              <w:t>№</w:t>
            </w:r>
          </w:p>
          <w:p w:rsidR="00AC1812" w:rsidRPr="00AC1812" w:rsidRDefault="00AC1812" w:rsidP="00690E9A">
            <w:pPr>
              <w:autoSpaceDE w:val="0"/>
              <w:autoSpaceDN w:val="0"/>
              <w:adjustRightInd w:val="0"/>
              <w:spacing w:line="256" w:lineRule="auto"/>
              <w:jc w:val="center"/>
              <w:rPr>
                <w:b/>
                <w:sz w:val="20"/>
                <w:szCs w:val="20"/>
                <w:lang w:eastAsia="en-US"/>
              </w:rPr>
            </w:pPr>
            <w:r w:rsidRPr="00AC1812">
              <w:rPr>
                <w:b/>
                <w:sz w:val="20"/>
                <w:szCs w:val="20"/>
                <w:lang w:eastAsia="en-US"/>
              </w:rPr>
              <w:t>п/п</w:t>
            </w:r>
          </w:p>
        </w:tc>
        <w:tc>
          <w:tcPr>
            <w:tcW w:w="1843" w:type="dxa"/>
            <w:tcBorders>
              <w:top w:val="single" w:sz="4" w:space="0" w:color="auto"/>
              <w:left w:val="single" w:sz="4" w:space="0" w:color="auto"/>
              <w:bottom w:val="single" w:sz="4" w:space="0" w:color="auto"/>
              <w:right w:val="single" w:sz="4" w:space="0" w:color="auto"/>
            </w:tcBorders>
          </w:tcPr>
          <w:p w:rsidR="00AC1812" w:rsidRPr="00AC1812" w:rsidRDefault="00AC1812" w:rsidP="00690E9A">
            <w:pPr>
              <w:autoSpaceDE w:val="0"/>
              <w:autoSpaceDN w:val="0"/>
              <w:adjustRightInd w:val="0"/>
              <w:spacing w:line="256" w:lineRule="auto"/>
              <w:jc w:val="center"/>
              <w:rPr>
                <w:b/>
                <w:sz w:val="20"/>
                <w:szCs w:val="20"/>
                <w:lang w:eastAsia="en-US"/>
              </w:rPr>
            </w:pPr>
            <w:r w:rsidRPr="00AC1812">
              <w:rPr>
                <w:b/>
                <w:sz w:val="20"/>
                <w:szCs w:val="20"/>
                <w:lang w:eastAsia="en-US"/>
              </w:rPr>
              <w:t>Наименование Изделия</w:t>
            </w:r>
          </w:p>
          <w:p w:rsidR="00AC1812" w:rsidRPr="00AC1812" w:rsidRDefault="00AC1812" w:rsidP="00690E9A">
            <w:pPr>
              <w:autoSpaceDE w:val="0"/>
              <w:autoSpaceDN w:val="0"/>
              <w:adjustRightInd w:val="0"/>
              <w:spacing w:line="256" w:lineRule="auto"/>
              <w:jc w:val="center"/>
              <w:rPr>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AC1812" w:rsidRPr="00AC1812" w:rsidRDefault="00AC1812" w:rsidP="00690E9A">
            <w:pPr>
              <w:autoSpaceDE w:val="0"/>
              <w:autoSpaceDN w:val="0"/>
              <w:adjustRightInd w:val="0"/>
              <w:spacing w:line="256" w:lineRule="auto"/>
              <w:jc w:val="center"/>
              <w:rPr>
                <w:b/>
                <w:sz w:val="20"/>
                <w:szCs w:val="20"/>
                <w:lang w:eastAsia="en-US"/>
              </w:rPr>
            </w:pPr>
            <w:r w:rsidRPr="00AC1812">
              <w:rPr>
                <w:b/>
                <w:sz w:val="20"/>
                <w:szCs w:val="20"/>
                <w:lang w:eastAsia="en-US"/>
              </w:rPr>
              <w:t>Наименование Изделия по КТРУ</w:t>
            </w:r>
          </w:p>
        </w:tc>
        <w:tc>
          <w:tcPr>
            <w:tcW w:w="3969" w:type="dxa"/>
            <w:tcBorders>
              <w:top w:val="single" w:sz="4" w:space="0" w:color="auto"/>
              <w:left w:val="single" w:sz="4" w:space="0" w:color="auto"/>
              <w:bottom w:val="single" w:sz="4" w:space="0" w:color="auto"/>
              <w:right w:val="single" w:sz="4" w:space="0" w:color="auto"/>
            </w:tcBorders>
            <w:hideMark/>
          </w:tcPr>
          <w:p w:rsidR="00AC1812" w:rsidRPr="00AC1812" w:rsidRDefault="00AC1812" w:rsidP="00690E9A">
            <w:pPr>
              <w:autoSpaceDE w:val="0"/>
              <w:autoSpaceDN w:val="0"/>
              <w:adjustRightInd w:val="0"/>
              <w:spacing w:line="256" w:lineRule="auto"/>
              <w:jc w:val="center"/>
              <w:rPr>
                <w:b/>
                <w:sz w:val="20"/>
                <w:szCs w:val="20"/>
                <w:lang w:eastAsia="en-US"/>
              </w:rPr>
            </w:pPr>
            <w:r w:rsidRPr="00AC1812">
              <w:rPr>
                <w:b/>
                <w:sz w:val="20"/>
                <w:szCs w:val="20"/>
                <w:lang w:eastAsia="en-US"/>
              </w:rPr>
              <w:t>Характеристика Изделия</w:t>
            </w:r>
          </w:p>
        </w:tc>
        <w:tc>
          <w:tcPr>
            <w:tcW w:w="1984" w:type="dxa"/>
            <w:tcBorders>
              <w:top w:val="single" w:sz="4" w:space="0" w:color="auto"/>
              <w:left w:val="single" w:sz="4" w:space="0" w:color="auto"/>
              <w:bottom w:val="single" w:sz="4" w:space="0" w:color="auto"/>
              <w:right w:val="single" w:sz="4" w:space="0" w:color="auto"/>
            </w:tcBorders>
            <w:hideMark/>
          </w:tcPr>
          <w:p w:rsidR="00AC1812" w:rsidRPr="00AC1812" w:rsidRDefault="00AC1812" w:rsidP="00690E9A">
            <w:pPr>
              <w:autoSpaceDE w:val="0"/>
              <w:autoSpaceDN w:val="0"/>
              <w:adjustRightInd w:val="0"/>
              <w:spacing w:line="256" w:lineRule="auto"/>
              <w:jc w:val="center"/>
              <w:rPr>
                <w:b/>
                <w:sz w:val="20"/>
                <w:szCs w:val="20"/>
                <w:lang w:eastAsia="en-US"/>
              </w:rPr>
            </w:pPr>
            <w:r w:rsidRPr="00AC1812">
              <w:rPr>
                <w:b/>
                <w:sz w:val="20"/>
                <w:szCs w:val="20"/>
                <w:lang w:eastAsia="en-US"/>
              </w:rPr>
              <w:t>Значение характеристики</w:t>
            </w:r>
          </w:p>
        </w:tc>
        <w:tc>
          <w:tcPr>
            <w:tcW w:w="993" w:type="dxa"/>
            <w:tcBorders>
              <w:top w:val="single" w:sz="4" w:space="0" w:color="auto"/>
              <w:left w:val="single" w:sz="4" w:space="0" w:color="auto"/>
              <w:bottom w:val="single" w:sz="4" w:space="0" w:color="auto"/>
              <w:right w:val="single" w:sz="4" w:space="0" w:color="auto"/>
            </w:tcBorders>
          </w:tcPr>
          <w:p w:rsidR="00AC1812" w:rsidRPr="00AC1812" w:rsidRDefault="00AC1812" w:rsidP="00690E9A">
            <w:pPr>
              <w:autoSpaceDE w:val="0"/>
              <w:autoSpaceDN w:val="0"/>
              <w:adjustRightInd w:val="0"/>
              <w:spacing w:line="256" w:lineRule="auto"/>
              <w:jc w:val="center"/>
              <w:rPr>
                <w:b/>
                <w:sz w:val="20"/>
                <w:szCs w:val="20"/>
                <w:lang w:eastAsia="en-US"/>
              </w:rPr>
            </w:pPr>
            <w:r w:rsidRPr="00AC1812">
              <w:rPr>
                <w:b/>
                <w:sz w:val="20"/>
                <w:szCs w:val="20"/>
                <w:lang w:eastAsia="en-US"/>
              </w:rPr>
              <w:t>Кол-во</w:t>
            </w:r>
          </w:p>
          <w:p w:rsidR="00AC1812" w:rsidRPr="00AC1812" w:rsidRDefault="00AC1812" w:rsidP="00690E9A">
            <w:pPr>
              <w:autoSpaceDE w:val="0"/>
              <w:autoSpaceDN w:val="0"/>
              <w:adjustRightInd w:val="0"/>
              <w:spacing w:line="256" w:lineRule="auto"/>
              <w:jc w:val="center"/>
              <w:rPr>
                <w:b/>
                <w:sz w:val="20"/>
                <w:szCs w:val="20"/>
                <w:lang w:eastAsia="en-US"/>
              </w:rPr>
            </w:pPr>
            <w:r w:rsidRPr="00AC1812">
              <w:rPr>
                <w:b/>
                <w:sz w:val="20"/>
                <w:szCs w:val="20"/>
                <w:lang w:eastAsia="en-US"/>
              </w:rPr>
              <w:t>(шт.)</w:t>
            </w:r>
          </w:p>
          <w:p w:rsidR="00AC1812" w:rsidRPr="00AC1812" w:rsidRDefault="00AC1812" w:rsidP="00690E9A">
            <w:pPr>
              <w:autoSpaceDE w:val="0"/>
              <w:autoSpaceDN w:val="0"/>
              <w:adjustRightInd w:val="0"/>
              <w:spacing w:line="256" w:lineRule="auto"/>
              <w:jc w:val="center"/>
              <w:rPr>
                <w:b/>
                <w:sz w:val="20"/>
                <w:szCs w:val="20"/>
                <w:lang w:eastAsia="en-US"/>
              </w:rPr>
            </w:pPr>
          </w:p>
        </w:tc>
      </w:tr>
      <w:tr w:rsidR="00AC1812" w:rsidRPr="00AC1812" w:rsidTr="00690E9A">
        <w:trPr>
          <w:trHeight w:val="20"/>
        </w:trPr>
        <w:tc>
          <w:tcPr>
            <w:tcW w:w="567" w:type="dxa"/>
            <w:tcBorders>
              <w:top w:val="single" w:sz="4" w:space="0" w:color="auto"/>
              <w:left w:val="single" w:sz="4" w:space="0" w:color="auto"/>
              <w:bottom w:val="single" w:sz="4" w:space="0" w:color="auto"/>
              <w:right w:val="single" w:sz="4" w:space="0" w:color="auto"/>
            </w:tcBorders>
            <w:hideMark/>
          </w:tcPr>
          <w:p w:rsidR="00AC1812" w:rsidRPr="00AC1812" w:rsidRDefault="00AC1812" w:rsidP="00690E9A">
            <w:pPr>
              <w:spacing w:line="256" w:lineRule="auto"/>
              <w:rPr>
                <w:sz w:val="20"/>
                <w:szCs w:val="20"/>
                <w:lang w:eastAsia="en-US"/>
              </w:rPr>
            </w:pPr>
            <w:r w:rsidRPr="00AC1812">
              <w:rPr>
                <w:sz w:val="20"/>
                <w:szCs w:val="20"/>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AC1812" w:rsidRPr="00AC1812" w:rsidRDefault="00AC1812" w:rsidP="00690E9A">
            <w:pPr>
              <w:spacing w:line="256" w:lineRule="auto"/>
              <w:jc w:val="center"/>
              <w:rPr>
                <w:sz w:val="20"/>
                <w:szCs w:val="20"/>
                <w:lang w:eastAsia="en-US"/>
              </w:rPr>
            </w:pPr>
            <w:r w:rsidRPr="00AC1812">
              <w:rPr>
                <w:sz w:val="20"/>
                <w:szCs w:val="20"/>
              </w:rPr>
              <w:t>Ортопедические брюки</w:t>
            </w:r>
          </w:p>
        </w:tc>
        <w:tc>
          <w:tcPr>
            <w:tcW w:w="1843" w:type="dxa"/>
            <w:tcBorders>
              <w:top w:val="single" w:sz="4" w:space="0" w:color="auto"/>
              <w:left w:val="single" w:sz="4" w:space="0" w:color="auto"/>
              <w:bottom w:val="single" w:sz="4" w:space="0" w:color="auto"/>
              <w:right w:val="single" w:sz="4" w:space="0" w:color="auto"/>
            </w:tcBorders>
          </w:tcPr>
          <w:p w:rsidR="00AC1812" w:rsidRPr="00AC1812" w:rsidRDefault="00AC1812" w:rsidP="00690E9A">
            <w:pPr>
              <w:tabs>
                <w:tab w:val="left" w:pos="990"/>
              </w:tabs>
              <w:spacing w:line="256" w:lineRule="auto"/>
              <w:ind w:firstLine="142"/>
              <w:jc w:val="center"/>
              <w:rPr>
                <w:sz w:val="20"/>
                <w:szCs w:val="20"/>
                <w:lang w:eastAsia="en-US"/>
              </w:rPr>
            </w:pPr>
            <w:r w:rsidRPr="00AC1812">
              <w:rPr>
                <w:sz w:val="20"/>
                <w:szCs w:val="20"/>
                <w:lang w:eastAsia="en-US"/>
              </w:rPr>
              <w:t>Ортопедические брюки</w:t>
            </w:r>
          </w:p>
          <w:p w:rsidR="00AC1812" w:rsidRPr="00AC1812" w:rsidRDefault="00AC1812" w:rsidP="00690E9A">
            <w:pPr>
              <w:tabs>
                <w:tab w:val="left" w:pos="990"/>
              </w:tabs>
              <w:spacing w:line="256" w:lineRule="auto"/>
              <w:ind w:firstLine="142"/>
              <w:jc w:val="center"/>
              <w:rPr>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tcPr>
          <w:p w:rsidR="00AC1812" w:rsidRPr="00AC1812" w:rsidRDefault="00AC1812" w:rsidP="00690E9A">
            <w:pPr>
              <w:tabs>
                <w:tab w:val="left" w:pos="990"/>
              </w:tabs>
              <w:spacing w:line="256" w:lineRule="auto"/>
              <w:ind w:firstLine="142"/>
              <w:jc w:val="both"/>
              <w:rPr>
                <w:sz w:val="20"/>
                <w:szCs w:val="20"/>
                <w:lang w:eastAsia="en-US"/>
              </w:rPr>
            </w:pPr>
            <w:r w:rsidRPr="00AC1812">
              <w:rPr>
                <w:sz w:val="20"/>
                <w:szCs w:val="20"/>
                <w:lang w:eastAsia="en-US"/>
              </w:rPr>
              <w:t>Изделие, предназначенное для инвалидов, пользующихся креслами-колясками.</w:t>
            </w:r>
          </w:p>
          <w:p w:rsidR="00AC1812" w:rsidRPr="00AC1812" w:rsidRDefault="00AC1812" w:rsidP="00AC1812">
            <w:pPr>
              <w:tabs>
                <w:tab w:val="left" w:pos="990"/>
              </w:tabs>
              <w:spacing w:line="256" w:lineRule="auto"/>
              <w:ind w:firstLine="142"/>
              <w:jc w:val="both"/>
              <w:rPr>
                <w:sz w:val="20"/>
                <w:szCs w:val="20"/>
                <w:lang w:eastAsia="en-US"/>
              </w:rPr>
            </w:pPr>
            <w:r w:rsidRPr="00AC1812">
              <w:rPr>
                <w:sz w:val="20"/>
                <w:szCs w:val="20"/>
                <w:lang w:eastAsia="en-US"/>
              </w:rPr>
              <w:t>Ортопедические брюки должны быть свободными в области талии и бедер. В боковые швы должны быть вставлены разъемные молнии для облегчения удобства одевания. Пояс брюк должен быть собран на резинку и должен застегиваться с помощью брючных крючков или пуговиц. У ортопедических брюк должна быть завышенная спинка, которая защищает спину пользователя кресла-коляски. Пройма брюк может быть расширена для предоставления пользователю возможности использования памперсов. В области колен должны быть сделаны специальные выточки, которые обеспечивают комфорт пользователю при сидении. Накладные карманы должны быть расположены над уровнем колена. По низу изделий должны быть предусмотрены манжеты для удлинения брюк по мере физиологического роста (для ребенка-инвалида). На задней части брюк должны быть вытачки, что создает дополнительный объем для средств гигиены. Конструкция ортопедических брюк должна соответствовать антропометрическим особенностям получателя. Брюки должны быть изготовлены из материалов, безопасных для здоровья пользователя.</w:t>
            </w:r>
          </w:p>
        </w:tc>
        <w:tc>
          <w:tcPr>
            <w:tcW w:w="1984" w:type="dxa"/>
            <w:tcBorders>
              <w:top w:val="single" w:sz="4" w:space="0" w:color="auto"/>
              <w:left w:val="single" w:sz="4" w:space="0" w:color="auto"/>
              <w:bottom w:val="single" w:sz="4" w:space="0" w:color="auto"/>
              <w:right w:val="single" w:sz="4" w:space="0" w:color="auto"/>
            </w:tcBorders>
            <w:hideMark/>
          </w:tcPr>
          <w:p w:rsidR="00AC1812" w:rsidRPr="00AC1812" w:rsidRDefault="00AC1812" w:rsidP="00690E9A">
            <w:pPr>
              <w:spacing w:line="256" w:lineRule="auto"/>
              <w:jc w:val="center"/>
              <w:rPr>
                <w:sz w:val="20"/>
                <w:szCs w:val="20"/>
                <w:lang w:eastAsia="en-US"/>
              </w:rPr>
            </w:pPr>
            <w:r w:rsidRPr="00AC1812">
              <w:rPr>
                <w:sz w:val="20"/>
                <w:szCs w:val="20"/>
                <w:lang w:eastAsia="en-US"/>
              </w:rPr>
              <w:t>Наличие</w:t>
            </w:r>
          </w:p>
        </w:tc>
        <w:tc>
          <w:tcPr>
            <w:tcW w:w="993" w:type="dxa"/>
            <w:tcBorders>
              <w:top w:val="single" w:sz="4" w:space="0" w:color="auto"/>
              <w:left w:val="single" w:sz="4" w:space="0" w:color="auto"/>
              <w:bottom w:val="single" w:sz="4" w:space="0" w:color="auto"/>
              <w:right w:val="single" w:sz="4" w:space="0" w:color="auto"/>
            </w:tcBorders>
            <w:hideMark/>
          </w:tcPr>
          <w:p w:rsidR="00AC1812" w:rsidRPr="00AC1812" w:rsidRDefault="00AC1812" w:rsidP="00690E9A">
            <w:pPr>
              <w:spacing w:line="256" w:lineRule="auto"/>
              <w:jc w:val="center"/>
              <w:rPr>
                <w:sz w:val="20"/>
                <w:szCs w:val="20"/>
                <w:lang w:eastAsia="en-US"/>
              </w:rPr>
            </w:pPr>
            <w:r w:rsidRPr="00AC1812">
              <w:rPr>
                <w:sz w:val="20"/>
                <w:szCs w:val="20"/>
                <w:lang w:eastAsia="en-US"/>
              </w:rPr>
              <w:t>2 000</w:t>
            </w:r>
          </w:p>
        </w:tc>
      </w:tr>
      <w:tr w:rsidR="00AC1812" w:rsidRPr="00AC1812" w:rsidTr="00690E9A">
        <w:trPr>
          <w:trHeight w:val="20"/>
        </w:trPr>
        <w:tc>
          <w:tcPr>
            <w:tcW w:w="10206" w:type="dxa"/>
            <w:gridSpan w:val="5"/>
            <w:tcBorders>
              <w:top w:val="single" w:sz="4" w:space="0" w:color="auto"/>
              <w:left w:val="single" w:sz="4" w:space="0" w:color="auto"/>
              <w:bottom w:val="single" w:sz="4" w:space="0" w:color="auto"/>
              <w:right w:val="single" w:sz="4" w:space="0" w:color="auto"/>
            </w:tcBorders>
          </w:tcPr>
          <w:p w:rsidR="00AC1812" w:rsidRPr="00AC1812" w:rsidRDefault="00AC1812" w:rsidP="00690E9A">
            <w:pPr>
              <w:spacing w:line="256" w:lineRule="auto"/>
              <w:jc w:val="right"/>
              <w:rPr>
                <w:b/>
                <w:sz w:val="20"/>
                <w:szCs w:val="20"/>
                <w:lang w:eastAsia="en-US"/>
              </w:rPr>
            </w:pPr>
            <w:r w:rsidRPr="00AC1812">
              <w:rPr>
                <w:b/>
                <w:sz w:val="20"/>
                <w:szCs w:val="20"/>
                <w:lang w:eastAsia="en-US"/>
              </w:rPr>
              <w:t>Итого:</w:t>
            </w:r>
          </w:p>
        </w:tc>
        <w:tc>
          <w:tcPr>
            <w:tcW w:w="993" w:type="dxa"/>
            <w:tcBorders>
              <w:top w:val="single" w:sz="4" w:space="0" w:color="auto"/>
              <w:left w:val="single" w:sz="4" w:space="0" w:color="auto"/>
              <w:bottom w:val="single" w:sz="4" w:space="0" w:color="auto"/>
              <w:right w:val="single" w:sz="4" w:space="0" w:color="auto"/>
            </w:tcBorders>
            <w:hideMark/>
          </w:tcPr>
          <w:p w:rsidR="00AC1812" w:rsidRPr="00AC1812" w:rsidRDefault="00AC1812" w:rsidP="00690E9A">
            <w:pPr>
              <w:spacing w:line="256" w:lineRule="auto"/>
              <w:jc w:val="center"/>
              <w:rPr>
                <w:b/>
                <w:sz w:val="20"/>
                <w:szCs w:val="20"/>
                <w:lang w:eastAsia="en-US"/>
              </w:rPr>
            </w:pPr>
            <w:r w:rsidRPr="00AC1812">
              <w:rPr>
                <w:b/>
                <w:sz w:val="20"/>
                <w:szCs w:val="20"/>
                <w:lang w:eastAsia="en-US"/>
              </w:rPr>
              <w:t>2 000</w:t>
            </w:r>
          </w:p>
        </w:tc>
      </w:tr>
    </w:tbl>
    <w:p w:rsidR="00AC1812" w:rsidRPr="00D36CA2" w:rsidRDefault="00AC1812" w:rsidP="00AC1812">
      <w:pPr>
        <w:jc w:val="both"/>
        <w:rPr>
          <w:b/>
          <w:bCs/>
          <w:color w:val="000000"/>
          <w:sz w:val="22"/>
          <w:szCs w:val="22"/>
        </w:rPr>
      </w:pPr>
      <w:r w:rsidRPr="00D36CA2">
        <w:rPr>
          <w:b/>
          <w:bCs/>
          <w:color w:val="000000"/>
          <w:sz w:val="22"/>
          <w:szCs w:val="22"/>
        </w:rPr>
        <w:t>Обоснование включения дополнительной информации в сведения о товаре, работе, услуге:</w:t>
      </w:r>
    </w:p>
    <w:p w:rsidR="00AC1812" w:rsidRPr="00D36CA2" w:rsidRDefault="00AC1812" w:rsidP="00AC1812">
      <w:pPr>
        <w:ind w:right="-24"/>
        <w:jc w:val="both"/>
        <w:rPr>
          <w:sz w:val="22"/>
          <w:szCs w:val="22"/>
        </w:rPr>
      </w:pPr>
      <w:r w:rsidRPr="00D36CA2">
        <w:rPr>
          <w:sz w:val="22"/>
          <w:szCs w:val="22"/>
        </w:rPr>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получателя и методика их рационального подбора (Издание третье, переработанное и дополненное, 2018 г.)</w:t>
      </w:r>
    </w:p>
    <w:p w:rsidR="00AC1812" w:rsidRPr="00D36CA2" w:rsidRDefault="00AC1812" w:rsidP="00AC1812">
      <w:pPr>
        <w:ind w:right="-24"/>
        <w:jc w:val="both"/>
        <w:rPr>
          <w:bCs/>
          <w:sz w:val="22"/>
          <w:szCs w:val="22"/>
          <w:lang w:eastAsia="en-US"/>
        </w:rPr>
      </w:pPr>
      <w:r w:rsidRPr="00D36CA2">
        <w:rPr>
          <w:bCs/>
          <w:sz w:val="22"/>
          <w:szCs w:val="22"/>
          <w:lang w:eastAsia="en-US"/>
        </w:rPr>
        <w:t>1.2. Качественные характеристики Изделий.</w:t>
      </w:r>
    </w:p>
    <w:p w:rsidR="00AC1812" w:rsidRPr="00D36CA2" w:rsidRDefault="00AC1812" w:rsidP="00AC1812">
      <w:pPr>
        <w:jc w:val="both"/>
        <w:rPr>
          <w:sz w:val="22"/>
          <w:szCs w:val="22"/>
        </w:rPr>
      </w:pPr>
      <w:r w:rsidRPr="00D36CA2">
        <w:rPr>
          <w:sz w:val="22"/>
          <w:szCs w:val="22"/>
        </w:rPr>
        <w:t xml:space="preserve">1.2.1.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w:t>
      </w:r>
      <w:r w:rsidRPr="00D36CA2">
        <w:rPr>
          <w:sz w:val="22"/>
          <w:szCs w:val="22"/>
        </w:rPr>
        <w:lastRenderedPageBreak/>
        <w:t>имуществу потребителя при его эксплуатации (Закон Российской Федерации от 07.02.1992 № 2300-1 «О защите прав потребителей»).</w:t>
      </w:r>
    </w:p>
    <w:p w:rsidR="00AC1812" w:rsidRPr="00D36CA2" w:rsidRDefault="00AC1812" w:rsidP="00AC1812">
      <w:pPr>
        <w:jc w:val="both"/>
        <w:rPr>
          <w:color w:val="000000" w:themeColor="text1"/>
          <w:sz w:val="22"/>
          <w:szCs w:val="22"/>
        </w:rPr>
      </w:pPr>
      <w:r w:rsidRPr="00D36CA2">
        <w:rPr>
          <w:sz w:val="22"/>
          <w:szCs w:val="22"/>
          <w:lang w:eastAsia="en-US"/>
        </w:rPr>
        <w:t xml:space="preserve">1.2.2. </w:t>
      </w:r>
      <w:r w:rsidRPr="00D36CA2">
        <w:rPr>
          <w:color w:val="000000" w:themeColor="text1"/>
          <w:sz w:val="22"/>
          <w:szCs w:val="22"/>
          <w:lang w:eastAsia="ar-SA"/>
        </w:rPr>
        <w:t>Изделия должны соответствовать требованиям государственных стандартов (ГОСТ), действующих на территории Российской Федерации:</w:t>
      </w:r>
      <w:r w:rsidRPr="00D36CA2">
        <w:rPr>
          <w:color w:val="000000" w:themeColor="text1"/>
          <w:sz w:val="22"/>
          <w:szCs w:val="22"/>
        </w:rPr>
        <w:t xml:space="preserve"> </w:t>
      </w:r>
    </w:p>
    <w:p w:rsidR="00AC1812" w:rsidRPr="00D36CA2" w:rsidRDefault="00AC1812" w:rsidP="00AC1812">
      <w:pPr>
        <w:jc w:val="both"/>
        <w:rPr>
          <w:color w:val="000000" w:themeColor="text1"/>
          <w:sz w:val="22"/>
          <w:szCs w:val="22"/>
          <w:lang w:eastAsia="ar-SA"/>
        </w:rPr>
      </w:pPr>
      <w:r w:rsidRPr="00D36CA2">
        <w:rPr>
          <w:color w:val="000000" w:themeColor="text1"/>
          <w:sz w:val="22"/>
          <w:szCs w:val="22"/>
          <w:lang w:eastAsia="ar-SA"/>
        </w:rPr>
        <w:t>- "ГОСТ Р 54408-2021. Национальный стандарт Российской Федерации. Одежда специальная для инвалидов. Общие технические условия".</w:t>
      </w:r>
    </w:p>
    <w:p w:rsidR="00AC1812" w:rsidRPr="00D36CA2" w:rsidRDefault="00AC1812" w:rsidP="00AC1812">
      <w:pPr>
        <w:jc w:val="both"/>
        <w:rPr>
          <w:sz w:val="22"/>
          <w:szCs w:val="22"/>
        </w:rPr>
      </w:pPr>
      <w:r w:rsidRPr="00D36CA2">
        <w:rPr>
          <w:sz w:val="22"/>
          <w:szCs w:val="22"/>
        </w:rPr>
        <w:t xml:space="preserve">1.2.3.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AC1812" w:rsidRPr="00D36CA2" w:rsidRDefault="00AC1812" w:rsidP="00AC1812">
      <w:pPr>
        <w:autoSpaceDE w:val="0"/>
        <w:autoSpaceDN w:val="0"/>
        <w:adjustRightInd w:val="0"/>
        <w:jc w:val="both"/>
        <w:rPr>
          <w:sz w:val="22"/>
          <w:szCs w:val="22"/>
        </w:rPr>
      </w:pPr>
      <w:r w:rsidRPr="00D36CA2">
        <w:rPr>
          <w:sz w:val="22"/>
          <w:szCs w:val="22"/>
        </w:rPr>
        <w:t>1.2.4.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AC1812" w:rsidRPr="00D36CA2" w:rsidRDefault="00AC1812" w:rsidP="00AC1812">
      <w:pPr>
        <w:spacing w:line="249" w:lineRule="auto"/>
        <w:ind w:right="-2"/>
        <w:jc w:val="both"/>
        <w:rPr>
          <w:color w:val="000000"/>
          <w:sz w:val="22"/>
          <w:szCs w:val="22"/>
        </w:rPr>
      </w:pPr>
      <w:r w:rsidRPr="00D36CA2">
        <w:rPr>
          <w:sz w:val="22"/>
          <w:szCs w:val="22"/>
          <w:lang w:eastAsia="ar-SA"/>
        </w:rPr>
        <w:t xml:space="preserve">1.3. </w:t>
      </w:r>
      <w:r w:rsidRPr="00D36CA2">
        <w:rPr>
          <w:b/>
          <w:sz w:val="22"/>
          <w:szCs w:val="22"/>
          <w:lang w:eastAsia="en-US"/>
        </w:rPr>
        <w:t xml:space="preserve"> </w:t>
      </w:r>
      <w:r w:rsidRPr="00D36CA2">
        <w:rPr>
          <w:color w:val="000000"/>
          <w:sz w:val="22"/>
          <w:szCs w:val="22"/>
        </w:rPr>
        <w:t>Срок службы на Изделия устанавливается приказом Министерства труда и социальной защиты Российской Федерации от 05 марта 2021 г. № 107н. Гарантийный срок на Изделия составляет не менее 40 дней со дня подписания Получателем акта приема-передачи Изделия или с начала сезона.</w:t>
      </w:r>
    </w:p>
    <w:p w:rsidR="00AC1812" w:rsidRPr="00D36CA2" w:rsidRDefault="00AC1812" w:rsidP="00AC1812">
      <w:pPr>
        <w:spacing w:line="249" w:lineRule="auto"/>
        <w:ind w:right="-2"/>
        <w:jc w:val="both"/>
        <w:rPr>
          <w:sz w:val="22"/>
          <w:szCs w:val="22"/>
        </w:rPr>
      </w:pPr>
      <w:r w:rsidRPr="00D36CA2">
        <w:rPr>
          <w:color w:val="000000"/>
          <w:sz w:val="22"/>
          <w:szCs w:val="22"/>
        </w:rPr>
        <w:t>Установленный настоящим пунктом Технического задания срок не распространяется на случаи нарушения Получателем условий и требований к эксплуатации Изделий.</w:t>
      </w:r>
    </w:p>
    <w:p w:rsidR="0014384F" w:rsidRDefault="0014384F" w:rsidP="00AC1812">
      <w:pPr>
        <w:widowControl w:val="0"/>
        <w:jc w:val="both"/>
        <w:rPr>
          <w:b/>
          <w:sz w:val="22"/>
          <w:szCs w:val="22"/>
        </w:rPr>
      </w:pPr>
    </w:p>
    <w:p w:rsidR="00AC1812" w:rsidRPr="00D36CA2" w:rsidRDefault="00AC1812" w:rsidP="00AC1812">
      <w:pPr>
        <w:widowControl w:val="0"/>
        <w:jc w:val="both"/>
        <w:rPr>
          <w:b/>
          <w:sz w:val="22"/>
          <w:szCs w:val="22"/>
        </w:rPr>
      </w:pPr>
      <w:r w:rsidRPr="00D36CA2">
        <w:rPr>
          <w:b/>
          <w:sz w:val="22"/>
          <w:szCs w:val="22"/>
        </w:rPr>
        <w:t>2. Исполнитель обязан:</w:t>
      </w:r>
    </w:p>
    <w:p w:rsidR="00AC1812" w:rsidRPr="002F677D" w:rsidRDefault="00AC1812" w:rsidP="00AC1812">
      <w:pPr>
        <w:ind w:right="-24"/>
        <w:jc w:val="both"/>
        <w:rPr>
          <w:sz w:val="22"/>
          <w:szCs w:val="22"/>
          <w:u w:val="single"/>
        </w:rPr>
      </w:pPr>
      <w:r w:rsidRPr="00D36CA2">
        <w:rPr>
          <w:sz w:val="22"/>
          <w:szCs w:val="22"/>
        </w:rPr>
        <w:t xml:space="preserve">2.1.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 </w:t>
      </w:r>
      <w:r w:rsidRPr="002F677D">
        <w:rPr>
          <w:sz w:val="22"/>
          <w:szCs w:val="22"/>
          <w:u w:val="single"/>
        </w:rPr>
        <w:t>но не ранее 09.01.2025г.</w:t>
      </w:r>
    </w:p>
    <w:p w:rsidR="00AC1812" w:rsidRPr="00D36CA2" w:rsidRDefault="00AC1812" w:rsidP="00AC1812">
      <w:pPr>
        <w:ind w:right="-24"/>
        <w:jc w:val="both"/>
        <w:rPr>
          <w:sz w:val="22"/>
          <w:szCs w:val="22"/>
        </w:rPr>
      </w:pPr>
      <w:r w:rsidRPr="00D36CA2">
        <w:rPr>
          <w:sz w:val="22"/>
          <w:szCs w:val="22"/>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AC1812" w:rsidRPr="00D36CA2" w:rsidRDefault="00AC1812" w:rsidP="00AC1812">
      <w:pPr>
        <w:ind w:right="-24"/>
        <w:jc w:val="both"/>
        <w:rPr>
          <w:sz w:val="22"/>
          <w:szCs w:val="22"/>
        </w:rPr>
      </w:pPr>
      <w:r w:rsidRPr="00D36CA2">
        <w:rPr>
          <w:sz w:val="22"/>
          <w:szCs w:val="22"/>
          <w:lang w:eastAsia="ar-SA"/>
        </w:rPr>
        <w:t>2.2.</w:t>
      </w:r>
      <w:r w:rsidRPr="00D36CA2">
        <w:rPr>
          <w:sz w:val="22"/>
          <w:szCs w:val="22"/>
        </w:rPr>
        <w:t xml:space="preserve">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AC1812" w:rsidRPr="00D36CA2" w:rsidRDefault="00AC1812" w:rsidP="00AC1812">
      <w:pPr>
        <w:ind w:right="-24"/>
        <w:jc w:val="both"/>
        <w:rPr>
          <w:sz w:val="22"/>
          <w:szCs w:val="22"/>
        </w:rPr>
      </w:pPr>
      <w:r w:rsidRPr="00D36CA2">
        <w:rPr>
          <w:sz w:val="22"/>
          <w:szCs w:val="22"/>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w:t>
      </w:r>
    </w:p>
    <w:p w:rsidR="00AC1812" w:rsidRPr="00D36CA2" w:rsidRDefault="00AC1812" w:rsidP="00AC1812">
      <w:pPr>
        <w:ind w:right="-24"/>
        <w:jc w:val="both"/>
        <w:rPr>
          <w:sz w:val="22"/>
          <w:szCs w:val="22"/>
        </w:rPr>
      </w:pPr>
      <w:r w:rsidRPr="00D36CA2">
        <w:rPr>
          <w:sz w:val="22"/>
          <w:szCs w:val="22"/>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AC1812" w:rsidRPr="00D36CA2" w:rsidRDefault="00AC1812" w:rsidP="00AC1812">
      <w:pPr>
        <w:jc w:val="both"/>
        <w:rPr>
          <w:sz w:val="22"/>
          <w:szCs w:val="22"/>
        </w:rPr>
      </w:pPr>
      <w:r w:rsidRPr="00D36CA2">
        <w:rPr>
          <w:sz w:val="22"/>
          <w:szCs w:val="22"/>
        </w:rPr>
        <w:t xml:space="preserve">2.3. При работе с Получателями обеспечить соблюдение рекомендаций и санитарно-эпидемиологических требований </w:t>
      </w:r>
      <w:proofErr w:type="spellStart"/>
      <w:r w:rsidRPr="00D36CA2">
        <w:rPr>
          <w:sz w:val="22"/>
          <w:szCs w:val="22"/>
        </w:rPr>
        <w:t>Роспотребнадзора</w:t>
      </w:r>
      <w:proofErr w:type="spellEnd"/>
      <w:r w:rsidRPr="00D36CA2">
        <w:rPr>
          <w:sz w:val="22"/>
          <w:szCs w:val="22"/>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D36CA2">
        <w:rPr>
          <w:sz w:val="22"/>
          <w:szCs w:val="22"/>
        </w:rPr>
        <w:t>коронавирусной</w:t>
      </w:r>
      <w:proofErr w:type="spellEnd"/>
      <w:r w:rsidRPr="00D36CA2">
        <w:rPr>
          <w:sz w:val="22"/>
          <w:szCs w:val="22"/>
        </w:rPr>
        <w:t xml:space="preserve"> инфекции (COVID-19).</w:t>
      </w:r>
    </w:p>
    <w:p w:rsidR="00AC1812" w:rsidRPr="00D36CA2" w:rsidRDefault="00AC1812" w:rsidP="00AC1812">
      <w:pPr>
        <w:ind w:right="-24"/>
        <w:jc w:val="both"/>
        <w:rPr>
          <w:sz w:val="22"/>
          <w:szCs w:val="22"/>
        </w:rPr>
      </w:pPr>
      <w:r w:rsidRPr="00D36CA2">
        <w:rPr>
          <w:sz w:val="22"/>
          <w:szCs w:val="22"/>
        </w:rPr>
        <w:t xml:space="preserve">2.4. Обеспечить возможность изготовления Изделий со дня, следующего за днем передачи Исполнителю реестра Получателей, </w:t>
      </w:r>
      <w:r w:rsidRPr="00E30063">
        <w:rPr>
          <w:sz w:val="22"/>
          <w:szCs w:val="22"/>
          <w:u w:val="single"/>
        </w:rPr>
        <w:t>но не ранее 09.01.2025г</w:t>
      </w:r>
      <w:r w:rsidRPr="00D36CA2">
        <w:rPr>
          <w:sz w:val="22"/>
          <w:szCs w:val="22"/>
        </w:rPr>
        <w:t>.</w:t>
      </w:r>
    </w:p>
    <w:p w:rsidR="00AC1812" w:rsidRPr="00D36CA2" w:rsidRDefault="00AC1812" w:rsidP="00AC1812">
      <w:pPr>
        <w:ind w:right="-24"/>
        <w:jc w:val="both"/>
        <w:rPr>
          <w:color w:val="000000"/>
          <w:sz w:val="22"/>
          <w:szCs w:val="22"/>
        </w:rPr>
      </w:pPr>
      <w:r w:rsidRPr="00D36CA2">
        <w:rPr>
          <w:sz w:val="22"/>
          <w:szCs w:val="22"/>
        </w:rPr>
        <w:t>2.5.</w:t>
      </w:r>
      <w:r w:rsidRPr="00D36CA2">
        <w:rPr>
          <w:color w:val="000000"/>
          <w:sz w:val="22"/>
          <w:szCs w:val="22"/>
        </w:rPr>
        <w:t xml:space="preserve"> 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AC1812" w:rsidRPr="00D36CA2" w:rsidRDefault="00AC1812" w:rsidP="00AC1812">
      <w:pPr>
        <w:jc w:val="both"/>
        <w:rPr>
          <w:sz w:val="22"/>
          <w:szCs w:val="22"/>
        </w:rPr>
      </w:pPr>
      <w:r w:rsidRPr="00D36CA2">
        <w:rPr>
          <w:sz w:val="22"/>
          <w:szCs w:val="22"/>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AC1812" w:rsidRPr="00D36CA2" w:rsidRDefault="00AC1812" w:rsidP="00AC1812">
      <w:pPr>
        <w:jc w:val="both"/>
        <w:rPr>
          <w:sz w:val="22"/>
          <w:szCs w:val="22"/>
        </w:rPr>
      </w:pPr>
      <w:r w:rsidRPr="00D36CA2">
        <w:rPr>
          <w:sz w:val="22"/>
          <w:szCs w:val="22"/>
        </w:rPr>
        <w:t>Срок выполнения гарантийного ремонта Изделия не должен превышать 20 рабочих дней со дня обращения Получателя (Заказчика).</w:t>
      </w:r>
    </w:p>
    <w:p w:rsidR="00AC1812" w:rsidRPr="00D36CA2" w:rsidRDefault="00AC1812" w:rsidP="00AC1812">
      <w:pPr>
        <w:jc w:val="both"/>
        <w:rPr>
          <w:sz w:val="22"/>
          <w:szCs w:val="22"/>
        </w:rPr>
      </w:pPr>
      <w:r w:rsidRPr="00D36CA2">
        <w:rPr>
          <w:sz w:val="22"/>
          <w:szCs w:val="22"/>
        </w:rPr>
        <w:t>Срок осуществления замены Изделия не должен превышать 15 рабочих дней со дня обращения Получателя (Заказчика).</w:t>
      </w:r>
    </w:p>
    <w:p w:rsidR="00AC1812" w:rsidRPr="00D36CA2" w:rsidRDefault="00AC1812" w:rsidP="00AC1812">
      <w:pPr>
        <w:autoSpaceDE w:val="0"/>
        <w:ind w:right="-24"/>
        <w:jc w:val="both"/>
        <w:rPr>
          <w:color w:val="000000"/>
          <w:sz w:val="22"/>
          <w:szCs w:val="22"/>
        </w:rPr>
      </w:pPr>
      <w:r w:rsidRPr="00D36CA2">
        <w:rPr>
          <w:color w:val="000000"/>
          <w:sz w:val="22"/>
          <w:szCs w:val="22"/>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w:t>
      </w:r>
      <w:r w:rsidRPr="00D36CA2">
        <w:rPr>
          <w:color w:val="000000"/>
          <w:sz w:val="22"/>
          <w:szCs w:val="22"/>
        </w:rPr>
        <w:lastRenderedPageBreak/>
        <w:t xml:space="preserve">невозможности осуществления ремонта Изделий в период гарантийного срока Исполнитель должен осуществить замену такого Изделия. </w:t>
      </w:r>
    </w:p>
    <w:p w:rsidR="00AC1812" w:rsidRPr="00D36CA2" w:rsidRDefault="00AC1812" w:rsidP="00AC1812">
      <w:pPr>
        <w:autoSpaceDE w:val="0"/>
        <w:ind w:right="-24"/>
        <w:jc w:val="both"/>
        <w:rPr>
          <w:color w:val="000000"/>
          <w:sz w:val="22"/>
          <w:szCs w:val="22"/>
        </w:rPr>
      </w:pPr>
      <w:r w:rsidRPr="00D36CA2">
        <w:rPr>
          <w:color w:val="000000"/>
          <w:sz w:val="22"/>
          <w:szCs w:val="22"/>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AC1812" w:rsidRPr="00D36CA2" w:rsidRDefault="00AC1812" w:rsidP="00AC1812">
      <w:pPr>
        <w:suppressAutoHyphens/>
        <w:ind w:right="-24"/>
        <w:jc w:val="both"/>
        <w:rPr>
          <w:sz w:val="22"/>
          <w:szCs w:val="22"/>
        </w:rPr>
      </w:pPr>
      <w:r w:rsidRPr="00D36CA2">
        <w:rPr>
          <w:sz w:val="22"/>
          <w:szCs w:val="22"/>
        </w:rPr>
        <w:t>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AC1812" w:rsidRPr="00D36CA2" w:rsidRDefault="00AC1812" w:rsidP="00AC1812">
      <w:pPr>
        <w:jc w:val="both"/>
        <w:rPr>
          <w:sz w:val="22"/>
          <w:szCs w:val="22"/>
        </w:rPr>
      </w:pPr>
      <w:r w:rsidRPr="00D36CA2">
        <w:rPr>
          <w:sz w:val="22"/>
          <w:szCs w:val="22"/>
        </w:rPr>
        <w:t xml:space="preserve">2.6. Давать справки Получателям по вопросам, связанным с изготовлением Изделий, а также осуществлять прием заявок на доставку Изделий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w:t>
      </w:r>
      <w:r w:rsidR="005A1C6A" w:rsidRPr="00D36CA2">
        <w:rPr>
          <w:sz w:val="22"/>
          <w:szCs w:val="22"/>
        </w:rPr>
        <w:t xml:space="preserve">не позднее 1 (одного) рабочего дня со дня заключения </w:t>
      </w:r>
      <w:r w:rsidR="005A1C6A">
        <w:rPr>
          <w:sz w:val="22"/>
          <w:szCs w:val="22"/>
        </w:rPr>
        <w:t xml:space="preserve">государственного </w:t>
      </w:r>
      <w:r w:rsidR="005A1C6A" w:rsidRPr="00D36CA2">
        <w:rPr>
          <w:sz w:val="22"/>
          <w:szCs w:val="22"/>
        </w:rPr>
        <w:t>контракта</w:t>
      </w:r>
      <w:r w:rsidRPr="00D36CA2">
        <w:rPr>
          <w:sz w:val="22"/>
          <w:szCs w:val="22"/>
        </w:rPr>
        <w:t>.</w:t>
      </w:r>
    </w:p>
    <w:p w:rsidR="00AC1812" w:rsidRPr="00D36CA2" w:rsidRDefault="00AC1812" w:rsidP="00AC1812">
      <w:pPr>
        <w:jc w:val="both"/>
        <w:rPr>
          <w:sz w:val="22"/>
          <w:szCs w:val="22"/>
        </w:rPr>
      </w:pPr>
      <w:r w:rsidRPr="00D36CA2">
        <w:rPr>
          <w:sz w:val="22"/>
          <w:szCs w:val="22"/>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Исполнителем. </w:t>
      </w:r>
    </w:p>
    <w:p w:rsidR="00AC1812" w:rsidRPr="00D36CA2" w:rsidRDefault="00AC1812" w:rsidP="00AC1812">
      <w:pPr>
        <w:jc w:val="both"/>
        <w:rPr>
          <w:sz w:val="22"/>
          <w:szCs w:val="22"/>
        </w:rPr>
      </w:pPr>
      <w:r w:rsidRPr="00D36CA2">
        <w:rPr>
          <w:sz w:val="22"/>
          <w:szCs w:val="22"/>
        </w:rPr>
        <w:t>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AC1812" w:rsidRPr="00D36CA2" w:rsidRDefault="00AC1812" w:rsidP="00AC1812">
      <w:pPr>
        <w:jc w:val="both"/>
        <w:rPr>
          <w:sz w:val="22"/>
          <w:szCs w:val="22"/>
        </w:rPr>
      </w:pPr>
      <w:r w:rsidRPr="00D36CA2">
        <w:rPr>
          <w:sz w:val="22"/>
          <w:szCs w:val="22"/>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AC1812" w:rsidRPr="00D36CA2" w:rsidRDefault="00AC1812" w:rsidP="00AC1812">
      <w:pPr>
        <w:ind w:right="-24"/>
        <w:jc w:val="both"/>
        <w:rPr>
          <w:sz w:val="22"/>
          <w:szCs w:val="22"/>
        </w:rPr>
      </w:pPr>
      <w:r w:rsidRPr="00D36CA2">
        <w:rPr>
          <w:sz w:val="22"/>
          <w:szCs w:val="22"/>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r w:rsidRPr="0092414A">
          <w:rPr>
            <w:rStyle w:val="a9"/>
            <w:sz w:val="22"/>
            <w:szCs w:val="22"/>
          </w:rPr>
          <w:t>osp@ro78.fss.ru</w:t>
        </w:r>
      </w:hyperlink>
      <w:r w:rsidRPr="0092414A">
        <w:rPr>
          <w:color w:val="0000FF"/>
          <w:sz w:val="22"/>
          <w:szCs w:val="22"/>
        </w:rPr>
        <w:t>.</w:t>
      </w:r>
    </w:p>
    <w:p w:rsidR="00AC1812" w:rsidRPr="00D36CA2" w:rsidRDefault="00AC1812" w:rsidP="00AC1812">
      <w:pPr>
        <w:autoSpaceDE w:val="0"/>
        <w:autoSpaceDN w:val="0"/>
        <w:adjustRightInd w:val="0"/>
        <w:spacing w:line="240" w:lineRule="atLeast"/>
        <w:jc w:val="both"/>
        <w:rPr>
          <w:sz w:val="22"/>
          <w:szCs w:val="22"/>
        </w:rPr>
      </w:pPr>
      <w:r w:rsidRPr="00D36CA2">
        <w:rPr>
          <w:sz w:val="22"/>
          <w:szCs w:val="22"/>
        </w:rPr>
        <w:t xml:space="preserve">2.9. В случае привлечения к исполнению контракта соисполнителя в срок не позднее 1 (одного) рабочего дня со дня заключения </w:t>
      </w:r>
      <w:r>
        <w:rPr>
          <w:sz w:val="22"/>
          <w:szCs w:val="22"/>
        </w:rPr>
        <w:t xml:space="preserve">государственного </w:t>
      </w:r>
      <w:r w:rsidRPr="00D36CA2">
        <w:rPr>
          <w:sz w:val="22"/>
          <w:szCs w:val="22"/>
        </w:rPr>
        <w:t xml:space="preserve">контракта предоставить Заказчику данные о соисполнителе: </w:t>
      </w:r>
    </w:p>
    <w:p w:rsidR="00AC1812" w:rsidRPr="00D36CA2" w:rsidRDefault="00AC1812" w:rsidP="00AC1812">
      <w:pPr>
        <w:numPr>
          <w:ilvl w:val="0"/>
          <w:numId w:val="14"/>
        </w:numPr>
        <w:autoSpaceDE w:val="0"/>
        <w:autoSpaceDN w:val="0"/>
        <w:adjustRightInd w:val="0"/>
        <w:contextualSpacing/>
        <w:jc w:val="both"/>
        <w:rPr>
          <w:sz w:val="22"/>
          <w:szCs w:val="22"/>
          <w:lang w:eastAsia="en-US"/>
        </w:rPr>
      </w:pPr>
      <w:r w:rsidRPr="00D36CA2">
        <w:rPr>
          <w:sz w:val="22"/>
          <w:szCs w:val="22"/>
          <w:lang w:eastAsia="en-US"/>
        </w:rPr>
        <w:t>наименование, фирменное наименование (при наличии), место нахождения, почтовый адрес (для юридического лица);</w:t>
      </w:r>
    </w:p>
    <w:p w:rsidR="00AC1812" w:rsidRPr="00D36CA2" w:rsidRDefault="00AC1812" w:rsidP="00AC1812">
      <w:pPr>
        <w:numPr>
          <w:ilvl w:val="0"/>
          <w:numId w:val="14"/>
        </w:numPr>
        <w:autoSpaceDE w:val="0"/>
        <w:autoSpaceDN w:val="0"/>
        <w:adjustRightInd w:val="0"/>
        <w:contextualSpacing/>
        <w:jc w:val="both"/>
        <w:rPr>
          <w:sz w:val="22"/>
          <w:szCs w:val="22"/>
          <w:lang w:eastAsia="en-US"/>
        </w:rPr>
      </w:pPr>
      <w:r w:rsidRPr="00D36CA2">
        <w:rPr>
          <w:sz w:val="22"/>
          <w:szCs w:val="22"/>
          <w:lang w:eastAsia="en-US"/>
        </w:rPr>
        <w:t>фамилия, имя, отчество (при наличии), паспортные данные, место жительства (для физического лица);</w:t>
      </w:r>
    </w:p>
    <w:p w:rsidR="00AC1812" w:rsidRPr="00D36CA2" w:rsidRDefault="00AC1812" w:rsidP="00AC1812">
      <w:pPr>
        <w:numPr>
          <w:ilvl w:val="0"/>
          <w:numId w:val="14"/>
        </w:numPr>
        <w:autoSpaceDE w:val="0"/>
        <w:autoSpaceDN w:val="0"/>
        <w:adjustRightInd w:val="0"/>
        <w:contextualSpacing/>
        <w:jc w:val="both"/>
        <w:rPr>
          <w:sz w:val="22"/>
          <w:szCs w:val="22"/>
          <w:lang w:eastAsia="en-US"/>
        </w:rPr>
      </w:pPr>
      <w:r w:rsidRPr="00D36CA2">
        <w:rPr>
          <w:sz w:val="22"/>
          <w:szCs w:val="22"/>
          <w:lang w:eastAsia="en-US"/>
        </w:rPr>
        <w:t>номер контактного телефона;</w:t>
      </w:r>
    </w:p>
    <w:p w:rsidR="00AC1812" w:rsidRPr="00D36CA2" w:rsidRDefault="00AC1812" w:rsidP="00AC1812">
      <w:pPr>
        <w:numPr>
          <w:ilvl w:val="0"/>
          <w:numId w:val="14"/>
        </w:numPr>
        <w:autoSpaceDE w:val="0"/>
        <w:autoSpaceDN w:val="0"/>
        <w:adjustRightInd w:val="0"/>
        <w:contextualSpacing/>
        <w:jc w:val="both"/>
        <w:rPr>
          <w:sz w:val="22"/>
          <w:szCs w:val="22"/>
          <w:lang w:eastAsia="en-US"/>
        </w:rPr>
      </w:pPr>
      <w:r w:rsidRPr="00D36CA2">
        <w:rPr>
          <w:sz w:val="22"/>
          <w:szCs w:val="22"/>
          <w:lang w:eastAsia="en-US"/>
        </w:rPr>
        <w:t>адрес электронной почты;</w:t>
      </w:r>
    </w:p>
    <w:p w:rsidR="00AC1812" w:rsidRPr="00D36CA2" w:rsidRDefault="00AC1812" w:rsidP="00AC1812">
      <w:pPr>
        <w:numPr>
          <w:ilvl w:val="0"/>
          <w:numId w:val="14"/>
        </w:numPr>
        <w:autoSpaceDE w:val="0"/>
        <w:autoSpaceDN w:val="0"/>
        <w:adjustRightInd w:val="0"/>
        <w:contextualSpacing/>
        <w:jc w:val="both"/>
        <w:rPr>
          <w:sz w:val="22"/>
          <w:szCs w:val="22"/>
          <w:lang w:eastAsia="en-US"/>
        </w:rPr>
      </w:pPr>
      <w:r w:rsidRPr="00D36CA2">
        <w:rPr>
          <w:sz w:val="22"/>
          <w:szCs w:val="22"/>
          <w:lang w:eastAsia="en-US"/>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C1812" w:rsidRPr="00D36CA2" w:rsidRDefault="00AC1812" w:rsidP="00AC1812">
      <w:pPr>
        <w:numPr>
          <w:ilvl w:val="0"/>
          <w:numId w:val="14"/>
        </w:numPr>
        <w:autoSpaceDE w:val="0"/>
        <w:autoSpaceDN w:val="0"/>
        <w:adjustRightInd w:val="0"/>
        <w:contextualSpacing/>
        <w:jc w:val="both"/>
        <w:rPr>
          <w:sz w:val="22"/>
          <w:szCs w:val="22"/>
          <w:lang w:eastAsia="en-US"/>
        </w:rPr>
      </w:pPr>
      <w:r w:rsidRPr="00D36CA2">
        <w:rPr>
          <w:sz w:val="22"/>
          <w:szCs w:val="22"/>
          <w:lang w:eastAsia="en-US"/>
        </w:rPr>
        <w:t>перечень операций, выполняемых соисполнителем в рамках государственного контракта;</w:t>
      </w:r>
    </w:p>
    <w:p w:rsidR="00AC1812" w:rsidRPr="00D36CA2" w:rsidRDefault="00AC1812" w:rsidP="00AC1812">
      <w:pPr>
        <w:numPr>
          <w:ilvl w:val="0"/>
          <w:numId w:val="14"/>
        </w:numPr>
        <w:autoSpaceDE w:val="0"/>
        <w:autoSpaceDN w:val="0"/>
        <w:adjustRightInd w:val="0"/>
        <w:contextualSpacing/>
        <w:jc w:val="both"/>
        <w:rPr>
          <w:sz w:val="22"/>
          <w:szCs w:val="22"/>
          <w:lang w:eastAsia="en-US"/>
        </w:rPr>
      </w:pPr>
      <w:r w:rsidRPr="00D36CA2">
        <w:rPr>
          <w:sz w:val="22"/>
          <w:szCs w:val="22"/>
          <w:lang w:eastAsia="en-US"/>
        </w:rPr>
        <w:t xml:space="preserve">срок </w:t>
      </w:r>
      <w:proofErr w:type="spellStart"/>
      <w:r w:rsidRPr="00D36CA2">
        <w:rPr>
          <w:sz w:val="22"/>
          <w:szCs w:val="22"/>
          <w:lang w:eastAsia="en-US"/>
        </w:rPr>
        <w:t>соисполнительства</w:t>
      </w:r>
      <w:proofErr w:type="spellEnd"/>
      <w:r w:rsidRPr="00D36CA2">
        <w:rPr>
          <w:sz w:val="22"/>
          <w:szCs w:val="22"/>
          <w:lang w:eastAsia="en-US"/>
        </w:rPr>
        <w:t>.</w:t>
      </w:r>
    </w:p>
    <w:p w:rsidR="00AC1812" w:rsidRPr="00D36CA2" w:rsidRDefault="00AC1812" w:rsidP="00AC1812">
      <w:pPr>
        <w:autoSpaceDE w:val="0"/>
        <w:autoSpaceDN w:val="0"/>
        <w:adjustRightInd w:val="0"/>
        <w:spacing w:line="240" w:lineRule="atLeast"/>
        <w:jc w:val="both"/>
        <w:rPr>
          <w:sz w:val="22"/>
          <w:szCs w:val="22"/>
        </w:rPr>
      </w:pPr>
      <w:r w:rsidRPr="00D36CA2">
        <w:rPr>
          <w:sz w:val="22"/>
          <w:szCs w:val="22"/>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Исполнителем и соисполнителем.</w:t>
      </w:r>
    </w:p>
    <w:p w:rsidR="00AC1812" w:rsidRPr="00D36CA2" w:rsidRDefault="00AC1812" w:rsidP="00AC1812">
      <w:pPr>
        <w:autoSpaceDE w:val="0"/>
        <w:autoSpaceDN w:val="0"/>
        <w:adjustRightInd w:val="0"/>
        <w:spacing w:line="240" w:lineRule="atLeast"/>
        <w:jc w:val="both"/>
        <w:rPr>
          <w:sz w:val="22"/>
          <w:szCs w:val="22"/>
        </w:rPr>
      </w:pPr>
      <w:r w:rsidRPr="00D36CA2">
        <w:rPr>
          <w:sz w:val="22"/>
          <w:szCs w:val="22"/>
        </w:rPr>
        <w:t>При досрочном расторжении договора между Исполнителем и соисполнителем уведомить об этом Заказчика в срок не позднее 1 (одного) рабочего дня со дня расторжения такого договора.</w:t>
      </w:r>
    </w:p>
    <w:p w:rsidR="00AC1812" w:rsidRPr="0092414A" w:rsidRDefault="00AC1812" w:rsidP="00AC1812">
      <w:pPr>
        <w:autoSpaceDE w:val="0"/>
        <w:autoSpaceDN w:val="0"/>
        <w:adjustRightInd w:val="0"/>
        <w:spacing w:line="240" w:lineRule="atLeast"/>
        <w:jc w:val="both"/>
        <w:rPr>
          <w:color w:val="0000FF"/>
          <w:sz w:val="22"/>
          <w:szCs w:val="22"/>
        </w:rPr>
      </w:pPr>
      <w:r w:rsidRPr="00D36CA2">
        <w:rPr>
          <w:sz w:val="22"/>
          <w:szCs w:val="22"/>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9" w:history="1">
        <w:r w:rsidRPr="0092414A">
          <w:rPr>
            <w:rStyle w:val="a9"/>
            <w:rFonts w:eastAsiaTheme="majorEastAsia"/>
            <w:sz w:val="22"/>
            <w:szCs w:val="22"/>
            <w:lang w:val="en-US"/>
          </w:rPr>
          <w:t>osp</w:t>
        </w:r>
        <w:r w:rsidRPr="0092414A">
          <w:rPr>
            <w:rStyle w:val="a9"/>
            <w:rFonts w:eastAsiaTheme="majorEastAsia"/>
            <w:sz w:val="22"/>
            <w:szCs w:val="22"/>
          </w:rPr>
          <w:t>@</w:t>
        </w:r>
        <w:r w:rsidRPr="0092414A">
          <w:rPr>
            <w:rStyle w:val="a9"/>
            <w:rFonts w:eastAsiaTheme="majorEastAsia"/>
            <w:sz w:val="22"/>
            <w:szCs w:val="22"/>
            <w:lang w:val="en-US"/>
          </w:rPr>
          <w:t>ro</w:t>
        </w:r>
        <w:r w:rsidRPr="0092414A">
          <w:rPr>
            <w:rStyle w:val="a9"/>
            <w:rFonts w:eastAsiaTheme="majorEastAsia"/>
            <w:sz w:val="22"/>
            <w:szCs w:val="22"/>
          </w:rPr>
          <w:t>78.</w:t>
        </w:r>
        <w:r w:rsidRPr="0092414A">
          <w:rPr>
            <w:rStyle w:val="a9"/>
            <w:rFonts w:eastAsiaTheme="majorEastAsia"/>
            <w:sz w:val="22"/>
            <w:szCs w:val="22"/>
            <w:lang w:val="en-US"/>
          </w:rPr>
          <w:t>fss</w:t>
        </w:r>
        <w:r w:rsidRPr="0092414A">
          <w:rPr>
            <w:rStyle w:val="a9"/>
            <w:rFonts w:eastAsiaTheme="majorEastAsia"/>
            <w:sz w:val="22"/>
            <w:szCs w:val="22"/>
          </w:rPr>
          <w:t>.</w:t>
        </w:r>
        <w:proofErr w:type="spellStart"/>
        <w:r w:rsidRPr="0092414A">
          <w:rPr>
            <w:rStyle w:val="a9"/>
            <w:rFonts w:eastAsiaTheme="majorEastAsia"/>
            <w:sz w:val="22"/>
            <w:szCs w:val="22"/>
            <w:lang w:val="en-US"/>
          </w:rPr>
          <w:t>ru</w:t>
        </w:r>
        <w:proofErr w:type="spellEnd"/>
      </w:hyperlink>
      <w:r w:rsidRPr="0092414A">
        <w:rPr>
          <w:color w:val="0000FF"/>
          <w:sz w:val="22"/>
          <w:szCs w:val="22"/>
        </w:rPr>
        <w:t xml:space="preserve">. </w:t>
      </w:r>
    </w:p>
    <w:p w:rsidR="0014384F" w:rsidRDefault="0014384F" w:rsidP="00AC1812">
      <w:pPr>
        <w:ind w:right="-24"/>
        <w:jc w:val="both"/>
        <w:rPr>
          <w:sz w:val="22"/>
          <w:szCs w:val="22"/>
        </w:rPr>
      </w:pPr>
    </w:p>
    <w:p w:rsidR="00AC1812" w:rsidRPr="00D36CA2" w:rsidRDefault="00AC1812" w:rsidP="00AC1812">
      <w:pPr>
        <w:ind w:right="-24"/>
        <w:jc w:val="both"/>
        <w:rPr>
          <w:sz w:val="22"/>
          <w:szCs w:val="22"/>
        </w:rPr>
      </w:pPr>
      <w:r w:rsidRPr="00D36CA2">
        <w:rPr>
          <w:sz w:val="22"/>
          <w:szCs w:val="22"/>
        </w:rPr>
        <w:t xml:space="preserve">3. </w:t>
      </w:r>
      <w:r w:rsidRPr="00D36CA2">
        <w:rPr>
          <w:b/>
          <w:sz w:val="22"/>
          <w:szCs w:val="22"/>
        </w:rPr>
        <w:t>Способ выдачи Изделий</w:t>
      </w:r>
      <w:r w:rsidRPr="00D36CA2">
        <w:rPr>
          <w:sz w:val="22"/>
          <w:szCs w:val="22"/>
        </w:rPr>
        <w:t>:</w:t>
      </w:r>
    </w:p>
    <w:p w:rsidR="00AC1812" w:rsidRPr="00D36CA2" w:rsidRDefault="00AC1812" w:rsidP="00AC1812">
      <w:pPr>
        <w:ind w:right="-24"/>
        <w:jc w:val="both"/>
        <w:rPr>
          <w:sz w:val="22"/>
          <w:szCs w:val="22"/>
        </w:rPr>
      </w:pPr>
      <w:r w:rsidRPr="00D36CA2">
        <w:rPr>
          <w:sz w:val="22"/>
          <w:szCs w:val="22"/>
        </w:rPr>
        <w:t>3.1. Исполнитель предоставляет Получателям право выбора способа получения Изделий:</w:t>
      </w:r>
    </w:p>
    <w:p w:rsidR="00AC1812" w:rsidRPr="00D36CA2" w:rsidRDefault="00AC1812" w:rsidP="00AC1812">
      <w:pPr>
        <w:jc w:val="both"/>
        <w:rPr>
          <w:sz w:val="22"/>
          <w:szCs w:val="22"/>
        </w:rPr>
      </w:pPr>
      <w:r w:rsidRPr="00D36CA2">
        <w:rPr>
          <w:sz w:val="22"/>
          <w:szCs w:val="22"/>
        </w:rPr>
        <w:t xml:space="preserve"> -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AC1812" w:rsidRPr="00D36CA2" w:rsidRDefault="00AC1812" w:rsidP="00AC1812">
      <w:pPr>
        <w:jc w:val="both"/>
        <w:rPr>
          <w:sz w:val="22"/>
          <w:szCs w:val="22"/>
        </w:rPr>
      </w:pPr>
      <w:r w:rsidRPr="00D36CA2">
        <w:rPr>
          <w:sz w:val="22"/>
          <w:szCs w:val="22"/>
        </w:rPr>
        <w:t>- в пункте (пунктах) приема Получателей, организованных Исполнителем.</w:t>
      </w:r>
    </w:p>
    <w:p w:rsidR="00AC1812" w:rsidRPr="00D36CA2" w:rsidRDefault="00AC1812" w:rsidP="00AC1812">
      <w:pPr>
        <w:ind w:right="-24"/>
        <w:jc w:val="both"/>
        <w:rPr>
          <w:sz w:val="22"/>
          <w:szCs w:val="22"/>
        </w:rPr>
      </w:pPr>
      <w:r w:rsidRPr="00D36CA2">
        <w:rPr>
          <w:sz w:val="22"/>
          <w:szCs w:val="22"/>
        </w:rPr>
        <w:lastRenderedPageBreak/>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AC1812" w:rsidRPr="00D36CA2" w:rsidRDefault="00AC1812" w:rsidP="00AC1812">
      <w:pPr>
        <w:jc w:val="both"/>
        <w:rPr>
          <w:sz w:val="22"/>
          <w:szCs w:val="22"/>
        </w:rPr>
      </w:pPr>
      <w:r w:rsidRPr="00D36CA2">
        <w:rPr>
          <w:sz w:val="22"/>
          <w:szCs w:val="22"/>
        </w:rPr>
        <w:t>3.2.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(один) пункт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Изделия, согласно условиям государственного контракта. 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AC1812" w:rsidRPr="00D36CA2" w:rsidRDefault="00AC1812" w:rsidP="00AC1812">
      <w:pPr>
        <w:jc w:val="both"/>
        <w:rPr>
          <w:sz w:val="22"/>
          <w:szCs w:val="22"/>
        </w:rPr>
      </w:pPr>
      <w:r w:rsidRPr="00D36CA2">
        <w:rPr>
          <w:sz w:val="22"/>
          <w:szCs w:val="22"/>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AC1812" w:rsidRPr="00D36CA2" w:rsidRDefault="00AC1812" w:rsidP="00AC1812">
      <w:pPr>
        <w:jc w:val="both"/>
        <w:rPr>
          <w:sz w:val="22"/>
          <w:szCs w:val="22"/>
        </w:rPr>
      </w:pPr>
      <w:r w:rsidRPr="00D36CA2">
        <w:rPr>
          <w:sz w:val="22"/>
          <w:szCs w:val="22"/>
        </w:rPr>
        <w:t>В городе Санкт-Петербург таким объектом транспортной инфраструктуры, отвечающим установленным требованиям, является метрополитен.</w:t>
      </w:r>
    </w:p>
    <w:p w:rsidR="00AC1812" w:rsidRPr="00D36CA2" w:rsidRDefault="00AC1812" w:rsidP="00AC1812">
      <w:pPr>
        <w:jc w:val="both"/>
        <w:rPr>
          <w:sz w:val="22"/>
          <w:szCs w:val="22"/>
        </w:rPr>
      </w:pPr>
      <w:r w:rsidRPr="00D36CA2">
        <w:rPr>
          <w:sz w:val="22"/>
          <w:szCs w:val="22"/>
        </w:rPr>
        <w:t xml:space="preserve">Требования к организации пунктов приема Получателей Изделий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AC1812" w:rsidRPr="00D36CA2" w:rsidRDefault="005E380D" w:rsidP="00AC1812">
      <w:pPr>
        <w:jc w:val="both"/>
        <w:rPr>
          <w:sz w:val="22"/>
          <w:szCs w:val="22"/>
        </w:rPr>
      </w:pPr>
      <w:r>
        <w:rPr>
          <w:sz w:val="22"/>
          <w:szCs w:val="22"/>
        </w:rPr>
        <w:t>Н</w:t>
      </w:r>
      <w:r w:rsidRPr="00D36CA2">
        <w:rPr>
          <w:sz w:val="22"/>
          <w:szCs w:val="22"/>
        </w:rPr>
        <w:t xml:space="preserve"> позднее 1 (одного) рабочего дня со дня заключения </w:t>
      </w:r>
      <w:r>
        <w:rPr>
          <w:sz w:val="22"/>
          <w:szCs w:val="22"/>
        </w:rPr>
        <w:t xml:space="preserve">государственного </w:t>
      </w:r>
      <w:r w:rsidRPr="00D36CA2">
        <w:rPr>
          <w:sz w:val="22"/>
          <w:szCs w:val="22"/>
        </w:rPr>
        <w:t>контракта</w:t>
      </w:r>
      <w:r w:rsidR="00AC1812" w:rsidRPr="00D36CA2">
        <w:rPr>
          <w:sz w:val="22"/>
          <w:szCs w:val="22"/>
        </w:rPr>
        <w:t xml:space="preserve">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AC1812" w:rsidRPr="00D36CA2" w:rsidRDefault="005E380D" w:rsidP="00AC1812">
      <w:pPr>
        <w:jc w:val="both"/>
        <w:rPr>
          <w:sz w:val="22"/>
          <w:szCs w:val="22"/>
        </w:rPr>
      </w:pPr>
      <w:r>
        <w:rPr>
          <w:sz w:val="22"/>
          <w:szCs w:val="22"/>
        </w:rPr>
        <w:t>Н</w:t>
      </w:r>
      <w:r w:rsidRPr="00D36CA2">
        <w:rPr>
          <w:sz w:val="22"/>
          <w:szCs w:val="22"/>
        </w:rPr>
        <w:t xml:space="preserve">е позднее 1 (одного) рабочего дня со дня заключения </w:t>
      </w:r>
      <w:r>
        <w:rPr>
          <w:sz w:val="22"/>
          <w:szCs w:val="22"/>
        </w:rPr>
        <w:t xml:space="preserve">государственного </w:t>
      </w:r>
      <w:r w:rsidRPr="00D36CA2">
        <w:rPr>
          <w:sz w:val="22"/>
          <w:szCs w:val="22"/>
        </w:rPr>
        <w:t xml:space="preserve">контракта </w:t>
      </w:r>
      <w:r w:rsidR="00AC1812" w:rsidRPr="00D36CA2">
        <w:rPr>
          <w:sz w:val="22"/>
          <w:szCs w:val="22"/>
        </w:rPr>
        <w:t>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AC1812" w:rsidRPr="00D36CA2" w:rsidRDefault="00AC1812" w:rsidP="00AC1812">
      <w:pPr>
        <w:ind w:right="-23"/>
        <w:jc w:val="both"/>
        <w:rPr>
          <w:sz w:val="22"/>
          <w:szCs w:val="22"/>
        </w:rPr>
      </w:pPr>
      <w:r w:rsidRPr="00D36CA2">
        <w:rPr>
          <w:sz w:val="22"/>
          <w:szCs w:val="22"/>
        </w:rPr>
        <w:t>3.3.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AC1812" w:rsidRPr="00D36CA2" w:rsidRDefault="00AC1812" w:rsidP="00AC1812">
      <w:pPr>
        <w:suppressAutoHyphens/>
        <w:jc w:val="both"/>
        <w:rPr>
          <w:sz w:val="22"/>
          <w:szCs w:val="22"/>
        </w:rPr>
      </w:pPr>
      <w:r w:rsidRPr="00D36CA2">
        <w:rPr>
          <w:sz w:val="22"/>
          <w:szCs w:val="22"/>
        </w:rP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AC1812" w:rsidRPr="00D36CA2" w:rsidRDefault="00AC1812" w:rsidP="00AC1812">
      <w:pPr>
        <w:suppressAutoHyphens/>
        <w:jc w:val="both"/>
        <w:rPr>
          <w:b/>
          <w:sz w:val="22"/>
          <w:szCs w:val="22"/>
        </w:rPr>
      </w:pPr>
      <w:r w:rsidRPr="00D36CA2">
        <w:rPr>
          <w:b/>
          <w:sz w:val="22"/>
          <w:szCs w:val="22"/>
        </w:rPr>
        <w:t xml:space="preserve">Входная группа </w:t>
      </w:r>
    </w:p>
    <w:p w:rsidR="00AC1812" w:rsidRPr="00D36CA2" w:rsidRDefault="00AC1812" w:rsidP="00AC1812">
      <w:pPr>
        <w:suppressAutoHyphens/>
        <w:jc w:val="both"/>
        <w:rPr>
          <w:sz w:val="22"/>
          <w:szCs w:val="22"/>
        </w:rPr>
      </w:pPr>
      <w:r w:rsidRPr="00D36CA2">
        <w:rPr>
          <w:sz w:val="22"/>
          <w:szCs w:val="22"/>
        </w:rPr>
        <w:t>При перепадах высот Исполнитель должен учитывать наличие следующих элементов:</w:t>
      </w:r>
    </w:p>
    <w:p w:rsidR="00AC1812" w:rsidRPr="00D36CA2" w:rsidRDefault="00AC1812" w:rsidP="00AC1812">
      <w:pPr>
        <w:suppressAutoHyphens/>
        <w:jc w:val="both"/>
        <w:rPr>
          <w:sz w:val="22"/>
          <w:szCs w:val="22"/>
        </w:rPr>
      </w:pPr>
      <w:r w:rsidRPr="00D36CA2">
        <w:rPr>
          <w:sz w:val="22"/>
          <w:szCs w:val="22"/>
        </w:rPr>
        <w:t>- Пандус с поручнями;</w:t>
      </w:r>
    </w:p>
    <w:p w:rsidR="00AC1812" w:rsidRPr="00D36CA2" w:rsidRDefault="00AC1812" w:rsidP="00AC1812">
      <w:pPr>
        <w:suppressAutoHyphens/>
        <w:jc w:val="both"/>
        <w:rPr>
          <w:sz w:val="22"/>
          <w:szCs w:val="22"/>
        </w:rPr>
      </w:pPr>
      <w:r w:rsidRPr="00D36CA2">
        <w:rPr>
          <w:sz w:val="22"/>
          <w:szCs w:val="22"/>
        </w:rPr>
        <w:t>(в соответствии с п. 5.1.14 – п. 5.1.16; п. 6.1.2 – п. 6.1.4; п. 6.2.9 – п. 6.2.11 СП 59.13330.2020);</w:t>
      </w:r>
    </w:p>
    <w:p w:rsidR="00AC1812" w:rsidRPr="00D36CA2" w:rsidRDefault="00AC1812" w:rsidP="00AC1812">
      <w:pPr>
        <w:suppressAutoHyphens/>
        <w:jc w:val="both"/>
        <w:rPr>
          <w:sz w:val="22"/>
          <w:szCs w:val="22"/>
        </w:rPr>
      </w:pPr>
      <w:r w:rsidRPr="00D36CA2">
        <w:rPr>
          <w:sz w:val="22"/>
          <w:szCs w:val="22"/>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AC1812" w:rsidRPr="00D36CA2" w:rsidRDefault="00AC1812" w:rsidP="00AC1812">
      <w:pPr>
        <w:suppressAutoHyphens/>
        <w:jc w:val="both"/>
        <w:rPr>
          <w:sz w:val="22"/>
          <w:szCs w:val="22"/>
        </w:rPr>
      </w:pPr>
      <w:r w:rsidRPr="00D36CA2">
        <w:rPr>
          <w:sz w:val="22"/>
          <w:szCs w:val="22"/>
        </w:rPr>
        <w:t>- Лестница с поручнями;</w:t>
      </w:r>
    </w:p>
    <w:p w:rsidR="00AC1812" w:rsidRPr="00D36CA2" w:rsidRDefault="00AC1812" w:rsidP="00AC1812">
      <w:pPr>
        <w:autoSpaceDE w:val="0"/>
        <w:autoSpaceDN w:val="0"/>
        <w:adjustRightInd w:val="0"/>
        <w:jc w:val="both"/>
        <w:rPr>
          <w:sz w:val="22"/>
          <w:szCs w:val="22"/>
        </w:rPr>
      </w:pPr>
      <w:r w:rsidRPr="00D36CA2">
        <w:rPr>
          <w:sz w:val="22"/>
          <w:szCs w:val="22"/>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AC1812" w:rsidRPr="00D36CA2" w:rsidRDefault="00AC1812" w:rsidP="00AC1812">
      <w:pPr>
        <w:suppressAutoHyphens/>
        <w:jc w:val="both"/>
        <w:rPr>
          <w:sz w:val="22"/>
          <w:szCs w:val="22"/>
        </w:rPr>
      </w:pPr>
      <w:r w:rsidRPr="00D36CA2">
        <w:rPr>
          <w:sz w:val="22"/>
          <w:szCs w:val="22"/>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AC1812" w:rsidRPr="00D36CA2" w:rsidRDefault="00AC1812" w:rsidP="00AC1812">
      <w:pPr>
        <w:suppressAutoHyphens/>
        <w:jc w:val="both"/>
        <w:rPr>
          <w:sz w:val="22"/>
          <w:szCs w:val="22"/>
        </w:rPr>
      </w:pPr>
      <w:r w:rsidRPr="00D36CA2">
        <w:rPr>
          <w:sz w:val="22"/>
          <w:szCs w:val="22"/>
        </w:rPr>
        <w:t>Применение для инвалидов вместо пандусов аппарелей не допускается на объекте (в соответствии с п. 6.1.2 СП 59.13330.2020).</w:t>
      </w:r>
    </w:p>
    <w:p w:rsidR="00AC1812" w:rsidRPr="00D36CA2" w:rsidRDefault="00AC1812" w:rsidP="00AC1812">
      <w:pPr>
        <w:suppressAutoHyphens/>
        <w:jc w:val="both"/>
        <w:rPr>
          <w:color w:val="000000"/>
          <w:sz w:val="22"/>
          <w:szCs w:val="22"/>
        </w:rPr>
      </w:pPr>
      <w:r w:rsidRPr="00D36CA2">
        <w:rPr>
          <w:color w:val="000000"/>
          <w:sz w:val="22"/>
          <w:szCs w:val="22"/>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D36CA2">
        <w:rPr>
          <w:sz w:val="22"/>
          <w:szCs w:val="22"/>
        </w:rPr>
        <w:t xml:space="preserve">в соответствии с </w:t>
      </w:r>
      <w:r w:rsidRPr="00D36CA2">
        <w:rPr>
          <w:color w:val="000000"/>
          <w:sz w:val="22"/>
          <w:szCs w:val="22"/>
        </w:rPr>
        <w:t>п.6.1.5, п. 6.1.6, п.6.2.4 СП 59.13330.2020)</w:t>
      </w:r>
    </w:p>
    <w:p w:rsidR="00AC1812" w:rsidRPr="00D36CA2" w:rsidRDefault="00AC1812" w:rsidP="00AC1812">
      <w:pPr>
        <w:suppressAutoHyphens/>
        <w:jc w:val="both"/>
        <w:rPr>
          <w:sz w:val="22"/>
          <w:szCs w:val="22"/>
        </w:rPr>
      </w:pPr>
      <w:r w:rsidRPr="00D36CA2">
        <w:rPr>
          <w:sz w:val="22"/>
          <w:szCs w:val="22"/>
        </w:rPr>
        <w:t>- Тактильно-контрастные указатели;</w:t>
      </w:r>
    </w:p>
    <w:p w:rsidR="00AC1812" w:rsidRPr="00D36CA2" w:rsidRDefault="00AC1812" w:rsidP="00AC1812">
      <w:pPr>
        <w:suppressAutoHyphens/>
        <w:jc w:val="both"/>
        <w:rPr>
          <w:sz w:val="22"/>
          <w:szCs w:val="22"/>
        </w:rPr>
      </w:pPr>
      <w:r w:rsidRPr="00D36CA2">
        <w:rPr>
          <w:sz w:val="22"/>
          <w:szCs w:val="22"/>
        </w:rPr>
        <w:lastRenderedPageBreak/>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AC1812" w:rsidRPr="00D36CA2" w:rsidRDefault="00AC1812" w:rsidP="00AC1812">
      <w:pPr>
        <w:suppressAutoHyphens/>
        <w:jc w:val="both"/>
        <w:rPr>
          <w:b/>
          <w:sz w:val="22"/>
          <w:szCs w:val="22"/>
        </w:rPr>
      </w:pPr>
      <w:r w:rsidRPr="00D36CA2">
        <w:rPr>
          <w:b/>
          <w:sz w:val="22"/>
          <w:szCs w:val="22"/>
        </w:rPr>
        <w:t>Пути движения внутри пункта (пунктов)</w:t>
      </w:r>
    </w:p>
    <w:p w:rsidR="00AC1812" w:rsidRPr="00D36CA2" w:rsidRDefault="00AC1812" w:rsidP="00AC1812">
      <w:pPr>
        <w:suppressAutoHyphens/>
        <w:jc w:val="both"/>
        <w:rPr>
          <w:sz w:val="22"/>
          <w:szCs w:val="22"/>
        </w:rPr>
      </w:pPr>
      <w:r w:rsidRPr="00D36CA2">
        <w:rPr>
          <w:sz w:val="22"/>
          <w:szCs w:val="22"/>
        </w:rPr>
        <w:t>При перепадах высот Исполнитель должен учитывать наличие следующих элементов:</w:t>
      </w:r>
    </w:p>
    <w:p w:rsidR="00AC1812" w:rsidRPr="00D36CA2" w:rsidRDefault="00AC1812" w:rsidP="00AC1812">
      <w:pPr>
        <w:suppressAutoHyphens/>
        <w:jc w:val="both"/>
        <w:rPr>
          <w:sz w:val="22"/>
          <w:szCs w:val="22"/>
        </w:rPr>
      </w:pPr>
      <w:r w:rsidRPr="00D36CA2">
        <w:rPr>
          <w:sz w:val="22"/>
          <w:szCs w:val="22"/>
        </w:rPr>
        <w:t xml:space="preserve">- Лифт, подъемная платформа, эскалатор </w:t>
      </w:r>
    </w:p>
    <w:p w:rsidR="00AC1812" w:rsidRPr="00D36CA2" w:rsidRDefault="00AC1812" w:rsidP="00AC1812">
      <w:pPr>
        <w:suppressAutoHyphens/>
        <w:jc w:val="both"/>
        <w:rPr>
          <w:b/>
          <w:sz w:val="22"/>
          <w:szCs w:val="22"/>
        </w:rPr>
      </w:pPr>
      <w:r w:rsidRPr="00D36CA2">
        <w:rPr>
          <w:sz w:val="22"/>
          <w:szCs w:val="22"/>
        </w:rPr>
        <w:t>(в соответствии с п. 6.2.13 – п. 6.2.18 СП 59.13330.2020).</w:t>
      </w:r>
      <w:r w:rsidRPr="00D36CA2">
        <w:rPr>
          <w:b/>
          <w:sz w:val="22"/>
          <w:szCs w:val="22"/>
        </w:rPr>
        <w:t xml:space="preserve"> </w:t>
      </w:r>
    </w:p>
    <w:p w:rsidR="00AC1812" w:rsidRPr="00D36CA2" w:rsidRDefault="00AC1812" w:rsidP="00AC1812">
      <w:pPr>
        <w:suppressAutoHyphens/>
        <w:jc w:val="both"/>
        <w:rPr>
          <w:sz w:val="22"/>
          <w:szCs w:val="22"/>
        </w:rPr>
      </w:pPr>
      <w:r w:rsidRPr="00D36CA2">
        <w:rPr>
          <w:sz w:val="22"/>
          <w:szCs w:val="22"/>
        </w:rPr>
        <w:t>Лифт должен иметь габариты не менее 1100х1400 мм (ширина х глубина).</w:t>
      </w:r>
    </w:p>
    <w:p w:rsidR="00AC1812" w:rsidRPr="00D36CA2" w:rsidRDefault="00AC1812" w:rsidP="00AC1812">
      <w:pPr>
        <w:suppressAutoHyphens/>
        <w:jc w:val="both"/>
        <w:rPr>
          <w:b/>
          <w:sz w:val="22"/>
          <w:szCs w:val="22"/>
        </w:rPr>
      </w:pPr>
      <w:r w:rsidRPr="00D36CA2">
        <w:rPr>
          <w:sz w:val="22"/>
          <w:szCs w:val="22"/>
        </w:rPr>
        <w:t>- Лестницы необходимо обеспечить противоскользящими контрастными полосами общей шириной 0,08-0.1м. (в соответствии с п. 6.2.8 СП 59.13330.2020).</w:t>
      </w:r>
    </w:p>
    <w:p w:rsidR="00AC1812" w:rsidRPr="00D36CA2" w:rsidRDefault="00AC1812" w:rsidP="00AC1812">
      <w:pPr>
        <w:suppressAutoHyphens/>
        <w:jc w:val="both"/>
        <w:rPr>
          <w:sz w:val="22"/>
          <w:szCs w:val="22"/>
        </w:rPr>
      </w:pPr>
      <w:r w:rsidRPr="00D36CA2">
        <w:rPr>
          <w:sz w:val="22"/>
          <w:szCs w:val="22"/>
        </w:rPr>
        <w:t>-   Необходимо обеспечить зону досягаемости для посетителей в кресле-коляске в пределах, установленных в соответствии с п. 8.1.7 СП.59.13330.2020.</w:t>
      </w:r>
    </w:p>
    <w:p w:rsidR="00AC1812" w:rsidRPr="00D36CA2" w:rsidRDefault="00AC1812" w:rsidP="00AC1812">
      <w:pPr>
        <w:suppressAutoHyphens/>
        <w:jc w:val="both"/>
        <w:rPr>
          <w:sz w:val="22"/>
          <w:szCs w:val="22"/>
        </w:rPr>
      </w:pPr>
      <w:r w:rsidRPr="00D36CA2">
        <w:rPr>
          <w:sz w:val="22"/>
          <w:szCs w:val="22"/>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AC1812" w:rsidRPr="00D36CA2" w:rsidRDefault="00AC1812" w:rsidP="00AC1812">
      <w:pPr>
        <w:suppressAutoHyphens/>
        <w:jc w:val="both"/>
        <w:rPr>
          <w:sz w:val="22"/>
          <w:szCs w:val="22"/>
        </w:rPr>
      </w:pPr>
      <w:r w:rsidRPr="00D36CA2">
        <w:rPr>
          <w:sz w:val="22"/>
          <w:szCs w:val="22"/>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AC1812" w:rsidRPr="00D36CA2" w:rsidRDefault="00AC1812" w:rsidP="00AC1812">
      <w:pPr>
        <w:suppressAutoHyphens/>
        <w:jc w:val="both"/>
        <w:rPr>
          <w:sz w:val="22"/>
          <w:szCs w:val="22"/>
        </w:rPr>
      </w:pPr>
      <w:r w:rsidRPr="00D36CA2">
        <w:rPr>
          <w:sz w:val="22"/>
          <w:szCs w:val="22"/>
        </w:rPr>
        <w:t xml:space="preserve">- </w:t>
      </w:r>
      <w:proofErr w:type="gramStart"/>
      <w:r w:rsidRPr="00D36CA2">
        <w:rPr>
          <w:sz w:val="22"/>
          <w:szCs w:val="22"/>
        </w:rPr>
        <w:t>В</w:t>
      </w:r>
      <w:proofErr w:type="gramEnd"/>
      <w:r w:rsidRPr="00D36CA2">
        <w:rPr>
          <w:sz w:val="22"/>
          <w:szCs w:val="22"/>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AC1812" w:rsidRPr="0014384F" w:rsidRDefault="00AC1812" w:rsidP="00AC1812">
      <w:pPr>
        <w:suppressAutoHyphens/>
        <w:jc w:val="both"/>
        <w:rPr>
          <w:b/>
          <w:sz w:val="22"/>
          <w:szCs w:val="22"/>
        </w:rPr>
      </w:pPr>
      <w:r w:rsidRPr="0014384F">
        <w:rPr>
          <w:b/>
          <w:sz w:val="22"/>
          <w:szCs w:val="22"/>
        </w:rPr>
        <w:t>Пути эвакуации</w:t>
      </w:r>
    </w:p>
    <w:p w:rsidR="00AC1812" w:rsidRPr="0014384F" w:rsidRDefault="00AC1812" w:rsidP="00AC1812">
      <w:pPr>
        <w:suppressAutoHyphens/>
        <w:jc w:val="both"/>
        <w:rPr>
          <w:sz w:val="22"/>
          <w:szCs w:val="22"/>
        </w:rPr>
      </w:pPr>
      <w:r w:rsidRPr="0014384F">
        <w:rPr>
          <w:sz w:val="22"/>
          <w:szCs w:val="22"/>
        </w:rPr>
        <w:t xml:space="preserve">В случае невозможности соблюдения положений </w:t>
      </w:r>
      <w:r w:rsidRPr="0014384F">
        <w:rPr>
          <w:sz w:val="22"/>
          <w:szCs w:val="22"/>
          <w:shd w:val="clear" w:color="auto" w:fill="FFFFFF"/>
        </w:rPr>
        <w:t xml:space="preserve">ч.15 ст.89 </w:t>
      </w:r>
      <w:hyperlink r:id="rId10" w:history="1">
        <w:r w:rsidRPr="0014384F">
          <w:rPr>
            <w:rStyle w:val="a9"/>
            <w:rFonts w:eastAsiaTheme="majorEastAsia"/>
            <w:color w:val="auto"/>
            <w:spacing w:val="2"/>
            <w:sz w:val="22"/>
            <w:szCs w:val="22"/>
            <w:u w:val="none"/>
          </w:rPr>
          <w:t>Федерального закона от 22.07.2008 N 123-ФЗ «Технический регламент о требованиях пожарной безопасности</w:t>
        </w:r>
      </w:hyperlink>
      <w:r w:rsidRPr="0014384F">
        <w:rPr>
          <w:sz w:val="22"/>
          <w:szCs w:val="22"/>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AC1812" w:rsidRPr="0014384F" w:rsidRDefault="00AC1812" w:rsidP="00AC1812">
      <w:pPr>
        <w:suppressAutoHyphens/>
        <w:jc w:val="both"/>
        <w:rPr>
          <w:sz w:val="22"/>
          <w:szCs w:val="22"/>
        </w:rPr>
      </w:pPr>
      <w:r w:rsidRPr="0014384F">
        <w:rPr>
          <w:sz w:val="22"/>
          <w:szCs w:val="22"/>
        </w:rPr>
        <w:t>Пути эвакуации помещений пункта (пунктов) приема должны обеспечивать безопасность посетителей в соответствии с п.6.2.19-п.6.2.32 СП 59.13330.2020.</w:t>
      </w:r>
    </w:p>
    <w:p w:rsidR="00AC1812" w:rsidRPr="00D36CA2" w:rsidRDefault="00AC1812" w:rsidP="00AC1812">
      <w:pPr>
        <w:suppressAutoHyphens/>
        <w:jc w:val="both"/>
        <w:rPr>
          <w:sz w:val="22"/>
          <w:szCs w:val="22"/>
        </w:rPr>
      </w:pPr>
      <w:r w:rsidRPr="0014384F">
        <w:rPr>
          <w:sz w:val="22"/>
          <w:szCs w:val="22"/>
        </w:rPr>
        <w:t xml:space="preserve">Обеспечить систему двухсторонней связи с диспетчером или дежурным (в соответствии с п. 6.5.8 СП </w:t>
      </w:r>
      <w:r w:rsidRPr="00D36CA2">
        <w:rPr>
          <w:sz w:val="22"/>
          <w:szCs w:val="22"/>
        </w:rPr>
        <w:t>59.13330.2020).</w:t>
      </w:r>
    </w:p>
    <w:p w:rsidR="00AC1812" w:rsidRPr="00D36CA2" w:rsidRDefault="00AC1812" w:rsidP="00AC1812">
      <w:pPr>
        <w:suppressAutoHyphens/>
        <w:jc w:val="both"/>
        <w:rPr>
          <w:sz w:val="22"/>
          <w:szCs w:val="22"/>
        </w:rPr>
      </w:pPr>
      <w:r w:rsidRPr="00D36CA2">
        <w:rPr>
          <w:sz w:val="22"/>
          <w:szCs w:val="22"/>
        </w:rPr>
        <w:t>3.4.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AC1812" w:rsidRPr="00D36CA2" w:rsidRDefault="00AC1812" w:rsidP="00AC1812">
      <w:pPr>
        <w:suppressAutoHyphens/>
        <w:jc w:val="both"/>
        <w:rPr>
          <w:sz w:val="22"/>
          <w:szCs w:val="22"/>
        </w:rPr>
      </w:pPr>
      <w:r w:rsidRPr="00D36CA2">
        <w:rPr>
          <w:sz w:val="22"/>
          <w:szCs w:val="22"/>
        </w:rPr>
        <w:t xml:space="preserve">3.5.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AC1812" w:rsidRPr="00D36CA2" w:rsidRDefault="00AC1812" w:rsidP="00AC1812">
      <w:pPr>
        <w:suppressAutoHyphens/>
        <w:jc w:val="both"/>
        <w:rPr>
          <w:sz w:val="22"/>
          <w:szCs w:val="22"/>
        </w:rPr>
      </w:pPr>
      <w:r w:rsidRPr="00D36CA2">
        <w:rPr>
          <w:sz w:val="22"/>
          <w:szCs w:val="22"/>
        </w:rPr>
        <w:t xml:space="preserve">3.6.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AC1812" w:rsidRPr="00D36CA2" w:rsidRDefault="00AC1812" w:rsidP="00AC1812">
      <w:pPr>
        <w:suppressAutoHyphens/>
        <w:jc w:val="both"/>
        <w:rPr>
          <w:sz w:val="22"/>
          <w:szCs w:val="22"/>
        </w:rPr>
      </w:pPr>
      <w:r w:rsidRPr="00D36CA2">
        <w:rPr>
          <w:sz w:val="22"/>
          <w:szCs w:val="22"/>
        </w:rPr>
        <w:t>3.7.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AC1812" w:rsidRPr="00D36CA2" w:rsidRDefault="00AC1812" w:rsidP="00AC1812">
      <w:pPr>
        <w:suppressAutoHyphens/>
        <w:jc w:val="both"/>
        <w:rPr>
          <w:sz w:val="22"/>
          <w:szCs w:val="22"/>
        </w:rPr>
      </w:pPr>
      <w:r w:rsidRPr="00D36CA2">
        <w:rPr>
          <w:sz w:val="22"/>
          <w:szCs w:val="22"/>
        </w:rPr>
        <w:t>3.8.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C1812" w:rsidRPr="00D36CA2" w:rsidRDefault="00AC1812" w:rsidP="00AC1812">
      <w:pPr>
        <w:suppressAutoHyphens/>
        <w:jc w:val="both"/>
        <w:rPr>
          <w:sz w:val="22"/>
          <w:szCs w:val="22"/>
        </w:rPr>
      </w:pPr>
      <w:r w:rsidRPr="00D36CA2">
        <w:rPr>
          <w:sz w:val="22"/>
          <w:szCs w:val="22"/>
        </w:rPr>
        <w:t>- возможность беспрепятственного входа в объекты и выхода из них;</w:t>
      </w:r>
    </w:p>
    <w:p w:rsidR="00AC1812" w:rsidRPr="00D36CA2" w:rsidRDefault="00AC1812" w:rsidP="00AC1812">
      <w:pPr>
        <w:suppressAutoHyphens/>
        <w:jc w:val="both"/>
        <w:rPr>
          <w:sz w:val="22"/>
          <w:szCs w:val="22"/>
        </w:rPr>
      </w:pPr>
      <w:r w:rsidRPr="00D36CA2">
        <w:rPr>
          <w:sz w:val="22"/>
          <w:szCs w:val="22"/>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D36CA2">
        <w:rPr>
          <w:sz w:val="22"/>
          <w:szCs w:val="22"/>
        </w:rPr>
        <w:t>ассистивных</w:t>
      </w:r>
      <w:proofErr w:type="spellEnd"/>
      <w:r w:rsidRPr="00D36CA2">
        <w:rPr>
          <w:sz w:val="22"/>
          <w:szCs w:val="22"/>
        </w:rPr>
        <w:t xml:space="preserve"> и вспомогательных технологий, а также сменного кресла-коляски;</w:t>
      </w:r>
    </w:p>
    <w:p w:rsidR="00AC1812" w:rsidRPr="00D36CA2" w:rsidRDefault="00AC1812" w:rsidP="00AC1812">
      <w:pPr>
        <w:suppressAutoHyphens/>
        <w:jc w:val="both"/>
        <w:rPr>
          <w:sz w:val="22"/>
          <w:szCs w:val="22"/>
        </w:rPr>
      </w:pPr>
      <w:r w:rsidRPr="00D36CA2">
        <w:rPr>
          <w:sz w:val="22"/>
          <w:szCs w:val="22"/>
        </w:rPr>
        <w:lastRenderedPageBreak/>
        <w:t>- сопровождение получателей, имеющих стойкие нарушения функции зрения и самостоятельного передвижения по территории объекта;</w:t>
      </w:r>
    </w:p>
    <w:p w:rsidR="00AC1812" w:rsidRPr="00D36CA2" w:rsidRDefault="00AC1812" w:rsidP="00AC1812">
      <w:pPr>
        <w:suppressAutoHyphens/>
        <w:jc w:val="both"/>
        <w:rPr>
          <w:sz w:val="22"/>
          <w:szCs w:val="22"/>
        </w:rPr>
      </w:pPr>
      <w:r w:rsidRPr="00D36CA2">
        <w:rPr>
          <w:sz w:val="22"/>
          <w:szCs w:val="22"/>
        </w:rPr>
        <w:t>- содействие получателю при входе в объект и выходе из него, информирование инвалида о доступных маршрутах общественного транспорта;</w:t>
      </w:r>
    </w:p>
    <w:p w:rsidR="00AC1812" w:rsidRPr="00D36CA2" w:rsidRDefault="00AC1812" w:rsidP="00AC1812">
      <w:pPr>
        <w:suppressAutoHyphens/>
        <w:jc w:val="both"/>
        <w:rPr>
          <w:sz w:val="22"/>
          <w:szCs w:val="22"/>
        </w:rPr>
      </w:pPr>
      <w:r w:rsidRPr="00D36CA2">
        <w:rPr>
          <w:sz w:val="22"/>
          <w:szCs w:val="22"/>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C1812" w:rsidRPr="00D36CA2" w:rsidRDefault="00AC1812" w:rsidP="00AC1812">
      <w:pPr>
        <w:suppressAutoHyphens/>
        <w:jc w:val="both"/>
        <w:rPr>
          <w:sz w:val="22"/>
          <w:szCs w:val="22"/>
        </w:rPr>
      </w:pPr>
      <w:r w:rsidRPr="00D36CA2">
        <w:rPr>
          <w:sz w:val="22"/>
          <w:szCs w:val="22"/>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AC1812" w:rsidRPr="00D36CA2" w:rsidRDefault="00AC1812" w:rsidP="00AC1812">
      <w:pPr>
        <w:suppressAutoHyphens/>
        <w:jc w:val="both"/>
        <w:rPr>
          <w:sz w:val="22"/>
          <w:szCs w:val="22"/>
        </w:rPr>
      </w:pPr>
      <w:r w:rsidRPr="00D36CA2">
        <w:rPr>
          <w:sz w:val="22"/>
          <w:szCs w:val="22"/>
        </w:rPr>
        <w:t>3.9.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до 22:00.</w:t>
      </w:r>
    </w:p>
    <w:p w:rsidR="00AC1812" w:rsidRPr="00D36CA2" w:rsidRDefault="00AC1812" w:rsidP="00AC1812">
      <w:pPr>
        <w:suppressAutoHyphens/>
        <w:spacing w:line="256" w:lineRule="auto"/>
        <w:jc w:val="both"/>
        <w:rPr>
          <w:rFonts w:eastAsiaTheme="minorHAnsi"/>
          <w:sz w:val="22"/>
          <w:szCs w:val="22"/>
          <w:lang w:eastAsia="en-US"/>
        </w:rPr>
      </w:pPr>
      <w:r w:rsidRPr="00D36CA2">
        <w:rPr>
          <w:color w:val="212121"/>
          <w:sz w:val="22"/>
          <w:szCs w:val="22"/>
        </w:rPr>
        <w:t xml:space="preserve">3.10. Заказчик вправе предоставить </w:t>
      </w:r>
      <w:r w:rsidRPr="00D36CA2">
        <w:rPr>
          <w:sz w:val="22"/>
          <w:szCs w:val="22"/>
        </w:rPr>
        <w:t xml:space="preserve">Исполнителю </w:t>
      </w:r>
      <w:r w:rsidRPr="00D36CA2">
        <w:rPr>
          <w:color w:val="212121"/>
          <w:sz w:val="22"/>
          <w:szCs w:val="22"/>
        </w:rPr>
        <w:t>без взимания платы помещение для организации пункта приема Изделий Получателям. Исполнитель обязан организовать выдачу Изделий в предложенном пункте приема. </w:t>
      </w:r>
    </w:p>
    <w:p w:rsidR="0014384F" w:rsidRDefault="0014384F" w:rsidP="00AC1812">
      <w:pPr>
        <w:suppressAutoHyphens/>
        <w:jc w:val="both"/>
        <w:rPr>
          <w:sz w:val="22"/>
          <w:szCs w:val="22"/>
        </w:rPr>
      </w:pPr>
    </w:p>
    <w:p w:rsidR="00AC1812" w:rsidRPr="00D36CA2" w:rsidRDefault="00AC1812" w:rsidP="00AC1812">
      <w:pPr>
        <w:suppressAutoHyphens/>
        <w:jc w:val="both"/>
        <w:rPr>
          <w:sz w:val="22"/>
          <w:szCs w:val="22"/>
        </w:rPr>
      </w:pPr>
      <w:r w:rsidRPr="00D36CA2">
        <w:rPr>
          <w:sz w:val="22"/>
          <w:szCs w:val="22"/>
        </w:rPr>
        <w:t>4. 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до 21:00 не менее 5 (пяти) дней</w:t>
      </w:r>
      <w:r w:rsidR="00485079">
        <w:rPr>
          <w:sz w:val="22"/>
          <w:szCs w:val="22"/>
        </w:rPr>
        <w:t xml:space="preserve"> в</w:t>
      </w:r>
      <w:r w:rsidRPr="00D36CA2">
        <w:rPr>
          <w:sz w:val="22"/>
          <w:szCs w:val="22"/>
        </w:rPr>
        <w:t xml:space="preserve"> неделю, по предварительной записи по телефону, предоставленному Заказчику не позднее 1 (одного) рабочего дня со дня заключения </w:t>
      </w:r>
      <w:r>
        <w:rPr>
          <w:sz w:val="22"/>
          <w:szCs w:val="22"/>
        </w:rPr>
        <w:t xml:space="preserve">государственного </w:t>
      </w:r>
      <w:r w:rsidRPr="00D36CA2">
        <w:rPr>
          <w:sz w:val="22"/>
          <w:szCs w:val="22"/>
        </w:rPr>
        <w:t xml:space="preserve">контракта, </w:t>
      </w:r>
      <w:r w:rsidRPr="001B41F9">
        <w:rPr>
          <w:sz w:val="22"/>
          <w:szCs w:val="22"/>
          <w:u w:val="single"/>
        </w:rPr>
        <w:t>но не ранее 09.01.2025г</w:t>
      </w:r>
      <w:r w:rsidRPr="00D36CA2">
        <w:rPr>
          <w:sz w:val="22"/>
          <w:szCs w:val="22"/>
        </w:rPr>
        <w:t>. Доставка осуществляется за счет средств Исполнителя.</w:t>
      </w:r>
    </w:p>
    <w:p w:rsidR="00AC1812" w:rsidRPr="00D36CA2" w:rsidRDefault="00AC1812" w:rsidP="00AC1812">
      <w:pPr>
        <w:suppressAutoHyphens/>
        <w:jc w:val="both"/>
        <w:rPr>
          <w:sz w:val="22"/>
          <w:szCs w:val="22"/>
        </w:rPr>
      </w:pPr>
      <w:r w:rsidRPr="00D36CA2">
        <w:rPr>
          <w:sz w:val="22"/>
          <w:szCs w:val="22"/>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14384F" w:rsidRDefault="0014384F" w:rsidP="00AC1812">
      <w:pPr>
        <w:suppressAutoHyphens/>
        <w:jc w:val="both"/>
        <w:rPr>
          <w:sz w:val="22"/>
          <w:szCs w:val="22"/>
        </w:rPr>
      </w:pPr>
    </w:p>
    <w:p w:rsidR="00AC1812" w:rsidRPr="00D36CA2" w:rsidRDefault="00AC1812" w:rsidP="00AC1812">
      <w:pPr>
        <w:suppressAutoHyphens/>
        <w:jc w:val="both"/>
        <w:rPr>
          <w:sz w:val="22"/>
          <w:szCs w:val="22"/>
        </w:rPr>
      </w:pPr>
      <w:r w:rsidRPr="00D36CA2">
        <w:rPr>
          <w:sz w:val="22"/>
          <w:szCs w:val="22"/>
        </w:rPr>
        <w:t xml:space="preserve">5.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D36CA2">
        <w:rPr>
          <w:sz w:val="22"/>
          <w:szCs w:val="22"/>
        </w:rPr>
        <w:t>фотофиксацию</w:t>
      </w:r>
      <w:proofErr w:type="spellEnd"/>
      <w:r w:rsidRPr="00D36CA2">
        <w:rPr>
          <w:sz w:val="22"/>
          <w:szCs w:val="22"/>
        </w:rPr>
        <w:t xml:space="preserve"> и/или видеозапись.</w:t>
      </w:r>
    </w:p>
    <w:p w:rsidR="0014384F" w:rsidRDefault="0014384F" w:rsidP="00AC1812">
      <w:pPr>
        <w:jc w:val="both"/>
        <w:rPr>
          <w:sz w:val="22"/>
          <w:szCs w:val="22"/>
        </w:rPr>
      </w:pPr>
    </w:p>
    <w:p w:rsidR="00AC1812" w:rsidRPr="0092414A" w:rsidRDefault="00AC1812" w:rsidP="00AC1812">
      <w:pPr>
        <w:jc w:val="both"/>
        <w:rPr>
          <w:color w:val="0000FF"/>
          <w:sz w:val="22"/>
          <w:szCs w:val="22"/>
        </w:rPr>
      </w:pPr>
      <w:r w:rsidRPr="00D36CA2">
        <w:rPr>
          <w:sz w:val="22"/>
          <w:szCs w:val="22"/>
        </w:rPr>
        <w:t xml:space="preserve">6. В случаях отказа </w:t>
      </w:r>
      <w:r w:rsidR="00D75DEE" w:rsidRPr="00D36CA2">
        <w:rPr>
          <w:sz w:val="22"/>
          <w:szCs w:val="22"/>
        </w:rPr>
        <w:t xml:space="preserve">Получателя </w:t>
      </w:r>
      <w:r w:rsidRPr="00D36CA2">
        <w:rPr>
          <w:sz w:val="22"/>
          <w:szCs w:val="22"/>
        </w:rPr>
        <w:t xml:space="preserve">от Изделия,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r w:rsidRPr="0092414A">
        <w:rPr>
          <w:color w:val="0000FF"/>
          <w:sz w:val="22"/>
          <w:szCs w:val="22"/>
        </w:rPr>
        <w:t>osp@ro78.fss.ru.</w:t>
      </w:r>
    </w:p>
    <w:p w:rsidR="00AC1812" w:rsidRPr="00D36CA2" w:rsidRDefault="00AC1812" w:rsidP="00AC1812">
      <w:pPr>
        <w:jc w:val="both"/>
        <w:rPr>
          <w:sz w:val="22"/>
          <w:szCs w:val="22"/>
        </w:rPr>
      </w:pPr>
    </w:p>
    <w:p w:rsidR="00AC1812" w:rsidRPr="00D36CA2" w:rsidRDefault="00AC1812" w:rsidP="00AC1812">
      <w:pPr>
        <w:rPr>
          <w:sz w:val="22"/>
          <w:szCs w:val="22"/>
        </w:rPr>
      </w:pPr>
    </w:p>
    <w:p w:rsidR="00F868C8" w:rsidRPr="00B27796" w:rsidRDefault="00F868C8" w:rsidP="003878FF">
      <w:pPr>
        <w:jc w:val="center"/>
        <w:rPr>
          <w:b/>
          <w:sz w:val="22"/>
          <w:szCs w:val="22"/>
        </w:rPr>
      </w:pPr>
    </w:p>
    <w:sectPr w:rsidR="00F868C8" w:rsidRPr="00B27796" w:rsidSect="00B26EC5">
      <w:headerReference w:type="default" r:id="rId11"/>
      <w:footerReference w:type="default" r:id="rId12"/>
      <w:footnotePr>
        <w:numFmt w:val="chicago"/>
      </w:footnotePr>
      <w:type w:val="continuous"/>
      <w:pgSz w:w="11906" w:h="16838"/>
      <w:pgMar w:top="709" w:right="849" w:bottom="899"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6BB" w:rsidRDefault="005D36BB" w:rsidP="001D1CEF">
      <w:r>
        <w:separator/>
      </w:r>
    </w:p>
  </w:endnote>
  <w:endnote w:type="continuationSeparator" w:id="0">
    <w:p w:rsidR="005D36BB" w:rsidRDefault="005D36BB" w:rsidP="001D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F8" w:rsidRDefault="008532F8" w:rsidP="00B16B1F">
    <w:pPr>
      <w:pStyle w:val="afb"/>
      <w:tabs>
        <w:tab w:val="left" w:pos="56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6BB" w:rsidRDefault="005D36BB" w:rsidP="001D1CEF">
      <w:r>
        <w:separator/>
      </w:r>
    </w:p>
  </w:footnote>
  <w:footnote w:type="continuationSeparator" w:id="0">
    <w:p w:rsidR="005D36BB" w:rsidRDefault="005D36BB" w:rsidP="001D1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103272"/>
      <w:docPartObj>
        <w:docPartGallery w:val="Page Numbers (Top of Page)"/>
        <w:docPartUnique/>
      </w:docPartObj>
    </w:sdtPr>
    <w:sdtEndPr/>
    <w:sdtContent>
      <w:p w:rsidR="008532F8" w:rsidRDefault="008532F8">
        <w:pPr>
          <w:pStyle w:val="af7"/>
          <w:jc w:val="center"/>
        </w:pPr>
        <w:r>
          <w:fldChar w:fldCharType="begin"/>
        </w:r>
        <w:r>
          <w:instrText>PAGE   \* MERGEFORMAT</w:instrText>
        </w:r>
        <w:r>
          <w:fldChar w:fldCharType="separate"/>
        </w:r>
        <w:r w:rsidR="00334633">
          <w:rPr>
            <w:noProof/>
          </w:rPr>
          <w:t>2</w:t>
        </w:r>
        <w:r>
          <w:fldChar w:fldCharType="end"/>
        </w:r>
      </w:p>
    </w:sdtContent>
  </w:sdt>
  <w:p w:rsidR="008532F8" w:rsidRDefault="008532F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C0AF32"/>
    <w:multiLevelType w:val="singleLevel"/>
    <w:tmpl w:val="19D0AA50"/>
    <w:lvl w:ilvl="0">
      <w:start w:val="1"/>
      <w:numFmt w:val="decimal"/>
      <w:suff w:val="space"/>
      <w:lvlText w:val="%1."/>
      <w:lvlJc w:val="left"/>
      <w:rPr>
        <w:b w:val="0"/>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19"/>
    <w:lvl w:ilvl="0">
      <w:start w:val="3"/>
      <w:numFmt w:val="decimal"/>
      <w:lvlText w:val="%1."/>
      <w:lvlJc w:val="left"/>
      <w:pPr>
        <w:tabs>
          <w:tab w:val="num" w:pos="360"/>
        </w:tabs>
      </w:pPr>
      <w:rPr>
        <w:color w:val="auto"/>
        <w:sz w:val="24"/>
      </w:rPr>
    </w:lvl>
    <w:lvl w:ilvl="1">
      <w:start w:val="2"/>
      <w:numFmt w:val="decimal"/>
      <w:lvlText w:val="%1.%2."/>
      <w:lvlJc w:val="left"/>
      <w:pPr>
        <w:tabs>
          <w:tab w:val="num" w:pos="720"/>
        </w:tabs>
      </w:pPr>
      <w:rPr>
        <w:color w:val="auto"/>
        <w:sz w:val="24"/>
      </w:rPr>
    </w:lvl>
    <w:lvl w:ilvl="2">
      <w:start w:val="1"/>
      <w:numFmt w:val="decimal"/>
      <w:lvlText w:val="%1.%2.%3."/>
      <w:lvlJc w:val="left"/>
      <w:pPr>
        <w:tabs>
          <w:tab w:val="num" w:pos="720"/>
        </w:tabs>
      </w:pPr>
      <w:rPr>
        <w:color w:val="auto"/>
        <w:sz w:val="24"/>
      </w:rPr>
    </w:lvl>
    <w:lvl w:ilvl="3">
      <w:start w:val="1"/>
      <w:numFmt w:val="decimal"/>
      <w:lvlText w:val="%1.%2.%3.%4."/>
      <w:lvlJc w:val="left"/>
      <w:pPr>
        <w:tabs>
          <w:tab w:val="num" w:pos="1080"/>
        </w:tabs>
      </w:pPr>
      <w:rPr>
        <w:color w:val="auto"/>
        <w:sz w:val="24"/>
      </w:rPr>
    </w:lvl>
    <w:lvl w:ilvl="4">
      <w:start w:val="1"/>
      <w:numFmt w:val="decimal"/>
      <w:lvlText w:val="%1.%2.%3.%4.%5."/>
      <w:lvlJc w:val="left"/>
      <w:pPr>
        <w:tabs>
          <w:tab w:val="num" w:pos="1080"/>
        </w:tabs>
      </w:pPr>
      <w:rPr>
        <w:color w:val="auto"/>
        <w:sz w:val="24"/>
      </w:rPr>
    </w:lvl>
    <w:lvl w:ilvl="5">
      <w:start w:val="1"/>
      <w:numFmt w:val="decimal"/>
      <w:lvlText w:val="%1.%2.%3.%4.%5.%6."/>
      <w:lvlJc w:val="left"/>
      <w:pPr>
        <w:tabs>
          <w:tab w:val="num" w:pos="1440"/>
        </w:tabs>
      </w:pPr>
      <w:rPr>
        <w:color w:val="auto"/>
        <w:sz w:val="24"/>
      </w:rPr>
    </w:lvl>
    <w:lvl w:ilvl="6">
      <w:start w:val="1"/>
      <w:numFmt w:val="decimal"/>
      <w:lvlText w:val="%1.%2.%3.%4.%5.%6.%7."/>
      <w:lvlJc w:val="left"/>
      <w:pPr>
        <w:tabs>
          <w:tab w:val="num" w:pos="1440"/>
        </w:tabs>
      </w:pPr>
      <w:rPr>
        <w:color w:val="auto"/>
        <w:sz w:val="24"/>
      </w:rPr>
    </w:lvl>
    <w:lvl w:ilvl="7">
      <w:start w:val="1"/>
      <w:numFmt w:val="decimal"/>
      <w:lvlText w:val="%1.%2.%3.%4.%5.%6.%7.%8."/>
      <w:lvlJc w:val="left"/>
      <w:pPr>
        <w:tabs>
          <w:tab w:val="num" w:pos="1800"/>
        </w:tabs>
      </w:pPr>
      <w:rPr>
        <w:color w:val="auto"/>
        <w:sz w:val="24"/>
      </w:rPr>
    </w:lvl>
    <w:lvl w:ilvl="8">
      <w:start w:val="1"/>
      <w:numFmt w:val="decimal"/>
      <w:lvlText w:val="%1.%2.%3.%4.%5.%6.%7.%8.%9."/>
      <w:lvlJc w:val="left"/>
      <w:pPr>
        <w:tabs>
          <w:tab w:val="num" w:pos="2160"/>
        </w:tabs>
      </w:pPr>
      <w:rPr>
        <w:color w:val="auto"/>
        <w:sz w:val="24"/>
      </w:rPr>
    </w:lvl>
  </w:abstractNum>
  <w:abstractNum w:abstractNumId="3">
    <w:nsid w:val="0000440D"/>
    <w:multiLevelType w:val="hybridMultilevel"/>
    <w:tmpl w:val="6E5E8A8C"/>
    <w:lvl w:ilvl="0" w:tplc="8E2004C2">
      <w:start w:val="1"/>
      <w:numFmt w:val="bullet"/>
      <w:lvlText w:val="-"/>
      <w:lvlJc w:val="left"/>
    </w:lvl>
    <w:lvl w:ilvl="1" w:tplc="D55245D0">
      <w:start w:val="1"/>
      <w:numFmt w:val="decimal"/>
      <w:lvlText w:val="6.%2."/>
      <w:lvlJc w:val="left"/>
    </w:lvl>
    <w:lvl w:ilvl="2" w:tplc="BEA2FCA2">
      <w:numFmt w:val="decimal"/>
      <w:lvlText w:val=""/>
      <w:lvlJc w:val="left"/>
    </w:lvl>
    <w:lvl w:ilvl="3" w:tplc="7FA20E80">
      <w:numFmt w:val="decimal"/>
      <w:lvlText w:val=""/>
      <w:lvlJc w:val="left"/>
    </w:lvl>
    <w:lvl w:ilvl="4" w:tplc="A35EEBBC">
      <w:numFmt w:val="decimal"/>
      <w:lvlText w:val=""/>
      <w:lvlJc w:val="left"/>
    </w:lvl>
    <w:lvl w:ilvl="5" w:tplc="19261DB4">
      <w:numFmt w:val="decimal"/>
      <w:lvlText w:val=""/>
      <w:lvlJc w:val="left"/>
    </w:lvl>
    <w:lvl w:ilvl="6" w:tplc="D4ECF756">
      <w:numFmt w:val="decimal"/>
      <w:lvlText w:val=""/>
      <w:lvlJc w:val="left"/>
    </w:lvl>
    <w:lvl w:ilvl="7" w:tplc="2FD446BE">
      <w:numFmt w:val="decimal"/>
      <w:lvlText w:val=""/>
      <w:lvlJc w:val="left"/>
    </w:lvl>
    <w:lvl w:ilvl="8" w:tplc="34D2BDCA">
      <w:numFmt w:val="decimal"/>
      <w:lvlText w:val=""/>
      <w:lvlJc w:val="left"/>
    </w:lvl>
  </w:abstractNum>
  <w:abstractNum w:abstractNumId="4">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5">
    <w:nsid w:val="05C3277D"/>
    <w:multiLevelType w:val="hybridMultilevel"/>
    <w:tmpl w:val="41F01990"/>
    <w:lvl w:ilvl="0" w:tplc="727A0EFA">
      <w:start w:val="1"/>
      <w:numFmt w:val="bullet"/>
      <w:lvlText w:val=""/>
      <w:lvlJc w:val="left"/>
      <w:pPr>
        <w:ind w:left="155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B75640"/>
    <w:multiLevelType w:val="hybridMultilevel"/>
    <w:tmpl w:val="64A6C9FE"/>
    <w:lvl w:ilvl="0" w:tplc="DF50B43E">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4A404F"/>
    <w:multiLevelType w:val="hybridMultilevel"/>
    <w:tmpl w:val="B61CED2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3E01F2B"/>
    <w:multiLevelType w:val="hybridMultilevel"/>
    <w:tmpl w:val="28F0E314"/>
    <w:lvl w:ilvl="0" w:tplc="F1F88108">
      <w:start w:val="2"/>
      <w:numFmt w:val="decimal"/>
      <w:lvlText w:val="%1."/>
      <w:lvlJc w:val="left"/>
      <w:pPr>
        <w:ind w:left="720" w:hanging="360"/>
      </w:pPr>
      <w:rPr>
        <w:rFonts w:hint="default"/>
      </w:rPr>
    </w:lvl>
    <w:lvl w:ilvl="1" w:tplc="B342829C" w:tentative="1">
      <w:start w:val="1"/>
      <w:numFmt w:val="lowerLetter"/>
      <w:lvlText w:val="%2."/>
      <w:lvlJc w:val="left"/>
      <w:pPr>
        <w:ind w:left="1440" w:hanging="360"/>
      </w:pPr>
    </w:lvl>
    <w:lvl w:ilvl="2" w:tplc="252ED990" w:tentative="1">
      <w:start w:val="1"/>
      <w:numFmt w:val="lowerRoman"/>
      <w:lvlText w:val="%3."/>
      <w:lvlJc w:val="right"/>
      <w:pPr>
        <w:ind w:left="2160" w:hanging="180"/>
      </w:pPr>
    </w:lvl>
    <w:lvl w:ilvl="3" w:tplc="E9168514" w:tentative="1">
      <w:start w:val="1"/>
      <w:numFmt w:val="decimal"/>
      <w:lvlText w:val="%4."/>
      <w:lvlJc w:val="left"/>
      <w:pPr>
        <w:ind w:left="2880" w:hanging="360"/>
      </w:pPr>
    </w:lvl>
    <w:lvl w:ilvl="4" w:tplc="C8922A8E" w:tentative="1">
      <w:start w:val="1"/>
      <w:numFmt w:val="lowerLetter"/>
      <w:lvlText w:val="%5."/>
      <w:lvlJc w:val="left"/>
      <w:pPr>
        <w:ind w:left="3600" w:hanging="360"/>
      </w:pPr>
    </w:lvl>
    <w:lvl w:ilvl="5" w:tplc="EEA6D6F4" w:tentative="1">
      <w:start w:val="1"/>
      <w:numFmt w:val="lowerRoman"/>
      <w:lvlText w:val="%6."/>
      <w:lvlJc w:val="right"/>
      <w:pPr>
        <w:ind w:left="4320" w:hanging="180"/>
      </w:pPr>
    </w:lvl>
    <w:lvl w:ilvl="6" w:tplc="E2F2DAB2" w:tentative="1">
      <w:start w:val="1"/>
      <w:numFmt w:val="decimal"/>
      <w:lvlText w:val="%7."/>
      <w:lvlJc w:val="left"/>
      <w:pPr>
        <w:ind w:left="5040" w:hanging="360"/>
      </w:pPr>
    </w:lvl>
    <w:lvl w:ilvl="7" w:tplc="5F4C84CC" w:tentative="1">
      <w:start w:val="1"/>
      <w:numFmt w:val="lowerLetter"/>
      <w:lvlText w:val="%8."/>
      <w:lvlJc w:val="left"/>
      <w:pPr>
        <w:ind w:left="5760" w:hanging="360"/>
      </w:pPr>
    </w:lvl>
    <w:lvl w:ilvl="8" w:tplc="1E200C22" w:tentative="1">
      <w:start w:val="1"/>
      <w:numFmt w:val="lowerRoman"/>
      <w:lvlText w:val="%9."/>
      <w:lvlJc w:val="right"/>
      <w:pPr>
        <w:ind w:left="6480" w:hanging="180"/>
      </w:pPr>
    </w:lvl>
  </w:abstractNum>
  <w:abstractNum w:abstractNumId="9">
    <w:nsid w:val="143743D2"/>
    <w:multiLevelType w:val="hybridMultilevel"/>
    <w:tmpl w:val="3F201B2E"/>
    <w:lvl w:ilvl="0" w:tplc="E2AC8BF8">
      <w:start w:val="1"/>
      <w:numFmt w:val="bullet"/>
      <w:lvlText w:val=""/>
      <w:lvlJc w:val="left"/>
      <w:pPr>
        <w:ind w:left="9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02562C"/>
    <w:multiLevelType w:val="hybridMultilevel"/>
    <w:tmpl w:val="310AB39A"/>
    <w:lvl w:ilvl="0" w:tplc="1B1EAA1A">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9D39AB"/>
    <w:multiLevelType w:val="hybridMultilevel"/>
    <w:tmpl w:val="1412620E"/>
    <w:lvl w:ilvl="0" w:tplc="48B6DD9C">
      <w:start w:val="1"/>
      <w:numFmt w:val="bullet"/>
      <w:lvlText w:val=""/>
      <w:lvlJc w:val="left"/>
      <w:pPr>
        <w:ind w:left="323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3B3171"/>
    <w:multiLevelType w:val="hybridMultilevel"/>
    <w:tmpl w:val="48322D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0611B6"/>
    <w:multiLevelType w:val="hybridMultilevel"/>
    <w:tmpl w:val="65EC9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50397F"/>
    <w:multiLevelType w:val="hybridMultilevel"/>
    <w:tmpl w:val="8CCE3DFE"/>
    <w:lvl w:ilvl="0" w:tplc="6B1EE8D2">
      <w:start w:val="1"/>
      <w:numFmt w:val="decimal"/>
      <w:lvlText w:val="%1."/>
      <w:lvlJc w:val="left"/>
      <w:pPr>
        <w:ind w:left="218" w:hanging="360"/>
      </w:pPr>
      <w:rPr>
        <w:rFonts w:hint="default"/>
        <w:sz w:val="24"/>
      </w:rPr>
    </w:lvl>
    <w:lvl w:ilvl="1" w:tplc="826AC25C" w:tentative="1">
      <w:start w:val="1"/>
      <w:numFmt w:val="lowerLetter"/>
      <w:lvlText w:val="%2."/>
      <w:lvlJc w:val="left"/>
      <w:pPr>
        <w:ind w:left="938" w:hanging="360"/>
      </w:pPr>
    </w:lvl>
    <w:lvl w:ilvl="2" w:tplc="DFF2EA14" w:tentative="1">
      <w:start w:val="1"/>
      <w:numFmt w:val="lowerRoman"/>
      <w:lvlText w:val="%3."/>
      <w:lvlJc w:val="right"/>
      <w:pPr>
        <w:ind w:left="1658" w:hanging="180"/>
      </w:pPr>
    </w:lvl>
    <w:lvl w:ilvl="3" w:tplc="BC86F49A" w:tentative="1">
      <w:start w:val="1"/>
      <w:numFmt w:val="decimal"/>
      <w:lvlText w:val="%4."/>
      <w:lvlJc w:val="left"/>
      <w:pPr>
        <w:ind w:left="2378" w:hanging="360"/>
      </w:pPr>
    </w:lvl>
    <w:lvl w:ilvl="4" w:tplc="6BBC7F5C" w:tentative="1">
      <w:start w:val="1"/>
      <w:numFmt w:val="lowerLetter"/>
      <w:lvlText w:val="%5."/>
      <w:lvlJc w:val="left"/>
      <w:pPr>
        <w:ind w:left="3098" w:hanging="360"/>
      </w:pPr>
    </w:lvl>
    <w:lvl w:ilvl="5" w:tplc="4B544AFC" w:tentative="1">
      <w:start w:val="1"/>
      <w:numFmt w:val="lowerRoman"/>
      <w:lvlText w:val="%6."/>
      <w:lvlJc w:val="right"/>
      <w:pPr>
        <w:ind w:left="3818" w:hanging="180"/>
      </w:pPr>
    </w:lvl>
    <w:lvl w:ilvl="6" w:tplc="23ACC282" w:tentative="1">
      <w:start w:val="1"/>
      <w:numFmt w:val="decimal"/>
      <w:lvlText w:val="%7."/>
      <w:lvlJc w:val="left"/>
      <w:pPr>
        <w:ind w:left="4538" w:hanging="360"/>
      </w:pPr>
    </w:lvl>
    <w:lvl w:ilvl="7" w:tplc="ADD695E6" w:tentative="1">
      <w:start w:val="1"/>
      <w:numFmt w:val="lowerLetter"/>
      <w:lvlText w:val="%8."/>
      <w:lvlJc w:val="left"/>
      <w:pPr>
        <w:ind w:left="5258" w:hanging="360"/>
      </w:pPr>
    </w:lvl>
    <w:lvl w:ilvl="8" w:tplc="3670E4EC" w:tentative="1">
      <w:start w:val="1"/>
      <w:numFmt w:val="lowerRoman"/>
      <w:lvlText w:val="%9."/>
      <w:lvlJc w:val="right"/>
      <w:pPr>
        <w:ind w:left="5978" w:hanging="180"/>
      </w:pPr>
    </w:lvl>
  </w:abstractNum>
  <w:abstractNum w:abstractNumId="16">
    <w:nsid w:val="3C9C5E60"/>
    <w:multiLevelType w:val="hybridMultilevel"/>
    <w:tmpl w:val="27B014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3F845D4"/>
    <w:multiLevelType w:val="hybridMultilevel"/>
    <w:tmpl w:val="1820D0E8"/>
    <w:lvl w:ilvl="0" w:tplc="D4F8DC4A">
      <w:start w:val="1"/>
      <w:numFmt w:val="bullet"/>
      <w:lvlText w:val=""/>
      <w:lvlJc w:val="left"/>
      <w:pPr>
        <w:ind w:left="267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204E2F"/>
    <w:multiLevelType w:val="hybridMultilevel"/>
    <w:tmpl w:val="4B86D7AA"/>
    <w:lvl w:ilvl="0" w:tplc="7B96C156">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373331"/>
    <w:multiLevelType w:val="hybridMultilevel"/>
    <w:tmpl w:val="48381F86"/>
    <w:lvl w:ilvl="0" w:tplc="A3DCA662">
      <w:start w:val="1"/>
      <w:numFmt w:val="bullet"/>
      <w:lvlText w:val=""/>
      <w:lvlJc w:val="left"/>
      <w:pPr>
        <w:ind w:left="51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000287"/>
    <w:multiLevelType w:val="hybridMultilevel"/>
    <w:tmpl w:val="2DF20606"/>
    <w:lvl w:ilvl="0" w:tplc="2EBEAAC4">
      <w:start w:val="1"/>
      <w:numFmt w:val="bullet"/>
      <w:lvlText w:val=""/>
      <w:lvlJc w:val="left"/>
      <w:pPr>
        <w:ind w:left="60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024DA4"/>
    <w:multiLevelType w:val="hybridMultilevel"/>
    <w:tmpl w:val="6B4CC6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F2E647E"/>
    <w:multiLevelType w:val="hybridMultilevel"/>
    <w:tmpl w:val="EB1072F8"/>
    <w:lvl w:ilvl="0" w:tplc="84AEA95C">
      <w:start w:val="1"/>
      <w:numFmt w:val="bullet"/>
      <w:lvlText w:val=""/>
      <w:lvlJc w:val="left"/>
      <w:pPr>
        <w:ind w:left="35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3E3746"/>
    <w:multiLevelType w:val="hybridMultilevel"/>
    <w:tmpl w:val="7DA49706"/>
    <w:lvl w:ilvl="0" w:tplc="CD62D79A">
      <w:start w:val="1"/>
      <w:numFmt w:val="bullet"/>
      <w:lvlText w:val=""/>
      <w:lvlJc w:val="left"/>
      <w:pPr>
        <w:ind w:left="43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FB3194"/>
    <w:multiLevelType w:val="hybridMultilevel"/>
    <w:tmpl w:val="5756D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1816E7"/>
    <w:multiLevelType w:val="hybridMultilevel"/>
    <w:tmpl w:val="9C561BA6"/>
    <w:lvl w:ilvl="0" w:tplc="D43A495C">
      <w:start w:val="1"/>
      <w:numFmt w:val="bullet"/>
      <w:lvlText w:val=""/>
      <w:lvlJc w:val="left"/>
      <w:pPr>
        <w:ind w:left="54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FB05CF"/>
    <w:multiLevelType w:val="hybridMultilevel"/>
    <w:tmpl w:val="ED825582"/>
    <w:lvl w:ilvl="0" w:tplc="F38CFADE">
      <w:start w:val="1"/>
      <w:numFmt w:val="bullet"/>
      <w:lvlText w:val=""/>
      <w:lvlJc w:val="left"/>
      <w:pPr>
        <w:ind w:left="48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5D12F4"/>
    <w:multiLevelType w:val="hybridMultilevel"/>
    <w:tmpl w:val="ED26511C"/>
    <w:lvl w:ilvl="0" w:tplc="5E02F746">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89215E"/>
    <w:multiLevelType w:val="hybridMultilevel"/>
    <w:tmpl w:val="04523874"/>
    <w:lvl w:ilvl="0" w:tplc="4EB83880">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60CA6716"/>
    <w:multiLevelType w:val="multilevel"/>
    <w:tmpl w:val="4D6ED1E2"/>
    <w:lvl w:ilvl="0">
      <w:start w:val="3"/>
      <w:numFmt w:val="decimal"/>
      <w:lvlText w:val="%1."/>
      <w:lvlJc w:val="left"/>
      <w:pPr>
        <w:ind w:left="360" w:hanging="360"/>
      </w:pPr>
      <w:rPr>
        <w:rFonts w:hint="default"/>
      </w:rPr>
    </w:lvl>
    <w:lvl w:ilvl="1">
      <w:start w:val="3"/>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25644EB"/>
    <w:multiLevelType w:val="hybridMultilevel"/>
    <w:tmpl w:val="E5E07C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4D764F2"/>
    <w:multiLevelType w:val="hybridMultilevel"/>
    <w:tmpl w:val="ABC63A64"/>
    <w:lvl w:ilvl="0" w:tplc="3F44746C">
      <w:start w:val="1"/>
      <w:numFmt w:val="bullet"/>
      <w:lvlText w:val=""/>
      <w:lvlJc w:val="left"/>
      <w:pPr>
        <w:ind w:left="29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0F6FFE"/>
    <w:multiLevelType w:val="hybridMultilevel"/>
    <w:tmpl w:val="72966DA6"/>
    <w:lvl w:ilvl="0" w:tplc="4704EBCE">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F70BC1"/>
    <w:multiLevelType w:val="multilevel"/>
    <w:tmpl w:val="5BEABA66"/>
    <w:lvl w:ilvl="0">
      <w:start w:val="1"/>
      <w:numFmt w:val="decimal"/>
      <w:pStyle w:val="1"/>
      <w:lvlText w:val="%1."/>
      <w:lvlJc w:val="left"/>
      <w:pPr>
        <w:tabs>
          <w:tab w:val="num" w:pos="552"/>
        </w:tabs>
        <w:ind w:left="552" w:hanging="432"/>
      </w:pPr>
      <w:rPr>
        <w:rFonts w:hint="default"/>
      </w:rPr>
    </w:lvl>
    <w:lvl w:ilvl="1">
      <w:start w:val="1"/>
      <w:numFmt w:val="decimal"/>
      <w:lvlText w:val="%1.%2"/>
      <w:lvlJc w:val="left"/>
      <w:pPr>
        <w:tabs>
          <w:tab w:val="num" w:pos="1956"/>
        </w:tabs>
        <w:ind w:left="1956" w:hanging="576"/>
      </w:pPr>
      <w:rPr>
        <w:rFonts w:hint="default"/>
      </w:rPr>
    </w:lvl>
    <w:lvl w:ilvl="2">
      <w:start w:val="1"/>
      <w:numFmt w:val="decimal"/>
      <w:lvlText w:val="%1.%2.%3"/>
      <w:lvlJc w:val="left"/>
      <w:pPr>
        <w:tabs>
          <w:tab w:val="num" w:pos="1067"/>
        </w:tabs>
        <w:ind w:left="840" w:firstLine="0"/>
      </w:pPr>
      <w:rPr>
        <w:rFonts w:hint="default"/>
      </w:rPr>
    </w:lvl>
    <w:lvl w:ilvl="3">
      <w:start w:val="1"/>
      <w:numFmt w:val="decimal"/>
      <w:lvlText w:val="%1.%2.%3.%4"/>
      <w:lvlJc w:val="left"/>
      <w:pPr>
        <w:tabs>
          <w:tab w:val="num" w:pos="984"/>
        </w:tabs>
        <w:ind w:left="984" w:hanging="864"/>
      </w:pPr>
      <w:rPr>
        <w:rFonts w:hint="default"/>
      </w:rPr>
    </w:lvl>
    <w:lvl w:ilvl="4">
      <w:start w:val="1"/>
      <w:numFmt w:val="decimal"/>
      <w:lvlText w:val="%1.%2.%3.%4.%5"/>
      <w:lvlJc w:val="left"/>
      <w:pPr>
        <w:tabs>
          <w:tab w:val="num" w:pos="1128"/>
        </w:tabs>
        <w:ind w:left="1128" w:hanging="1008"/>
      </w:pPr>
      <w:rPr>
        <w:rFonts w:hint="default"/>
      </w:rPr>
    </w:lvl>
    <w:lvl w:ilvl="5">
      <w:start w:val="1"/>
      <w:numFmt w:val="decimal"/>
      <w:lvlText w:val="%1.%2.%3.%4.%5.%6"/>
      <w:lvlJc w:val="left"/>
      <w:pPr>
        <w:tabs>
          <w:tab w:val="num" w:pos="1272"/>
        </w:tabs>
        <w:ind w:left="1272" w:hanging="1152"/>
      </w:pPr>
      <w:rPr>
        <w:rFonts w:hint="default"/>
      </w:rPr>
    </w:lvl>
    <w:lvl w:ilvl="6">
      <w:start w:val="1"/>
      <w:numFmt w:val="decimal"/>
      <w:lvlText w:val="%1.%2.%3.%4.%5.%6.%7"/>
      <w:lvlJc w:val="left"/>
      <w:pPr>
        <w:tabs>
          <w:tab w:val="num" w:pos="1416"/>
        </w:tabs>
        <w:ind w:left="1416" w:hanging="1296"/>
      </w:pPr>
      <w:rPr>
        <w:rFonts w:hint="default"/>
      </w:rPr>
    </w:lvl>
    <w:lvl w:ilvl="7">
      <w:start w:val="1"/>
      <w:numFmt w:val="decimal"/>
      <w:lvlText w:val="%1.%2.%3.%4.%5.%6.%7.%8"/>
      <w:lvlJc w:val="left"/>
      <w:pPr>
        <w:tabs>
          <w:tab w:val="num" w:pos="1560"/>
        </w:tabs>
        <w:ind w:left="1560" w:hanging="1440"/>
      </w:pPr>
      <w:rPr>
        <w:rFonts w:hint="default"/>
      </w:rPr>
    </w:lvl>
    <w:lvl w:ilvl="8">
      <w:start w:val="1"/>
      <w:numFmt w:val="decimal"/>
      <w:lvlText w:val="%1.%2.%3.%4.%5.%6.%7.%8.%9"/>
      <w:lvlJc w:val="left"/>
      <w:pPr>
        <w:tabs>
          <w:tab w:val="num" w:pos="1704"/>
        </w:tabs>
        <w:ind w:left="1704" w:hanging="1584"/>
      </w:pPr>
      <w:rPr>
        <w:rFonts w:hint="default"/>
      </w:rPr>
    </w:lvl>
  </w:abstractNum>
  <w:abstractNum w:abstractNumId="35">
    <w:nsid w:val="6CFD6BE2"/>
    <w:multiLevelType w:val="hybridMultilevel"/>
    <w:tmpl w:val="21D2E0E8"/>
    <w:lvl w:ilvl="0" w:tplc="85F44E3C">
      <w:start w:val="1"/>
      <w:numFmt w:val="bullet"/>
      <w:lvlText w:val=""/>
      <w:lvlJc w:val="left"/>
      <w:pPr>
        <w:ind w:left="12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E9129C"/>
    <w:multiLevelType w:val="hybridMultilevel"/>
    <w:tmpl w:val="1AFEC1BC"/>
    <w:lvl w:ilvl="0" w:tplc="78528698">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6"/>
  </w:num>
  <w:num w:numId="2">
    <w:abstractNumId w:val="21"/>
  </w:num>
  <w:num w:numId="3">
    <w:abstractNumId w:val="34"/>
  </w:num>
  <w:num w:numId="4">
    <w:abstractNumId w:val="7"/>
  </w:num>
  <w:num w:numId="5">
    <w:abstractNumId w:val="16"/>
  </w:num>
  <w:num w:numId="6">
    <w:abstractNumId w:val="2"/>
  </w:num>
  <w:num w:numId="7">
    <w:abstractNumId w:val="36"/>
  </w:num>
  <w:num w:numId="8">
    <w:abstractNumId w:val="24"/>
  </w:num>
  <w:num w:numId="9">
    <w:abstractNumId w:val="28"/>
  </w:num>
  <w:num w:numId="10">
    <w:abstractNumId w:val="13"/>
  </w:num>
  <w:num w:numId="11">
    <w:abstractNumId w:val="14"/>
  </w:num>
  <w:num w:numId="12">
    <w:abstractNumId w:val="3"/>
  </w:num>
  <w:num w:numId="13">
    <w:abstractNumId w:val="27"/>
  </w:num>
  <w:num w:numId="14">
    <w:abstractNumId w:val="32"/>
  </w:num>
  <w:num w:numId="15">
    <w:abstractNumId w:val="0"/>
  </w:num>
  <w:num w:numId="16">
    <w:abstractNumId w:val="9"/>
  </w:num>
  <w:num w:numId="17">
    <w:abstractNumId w:val="35"/>
  </w:num>
  <w:num w:numId="18">
    <w:abstractNumId w:val="5"/>
  </w:num>
  <w:num w:numId="19">
    <w:abstractNumId w:val="17"/>
  </w:num>
  <w:num w:numId="20">
    <w:abstractNumId w:val="31"/>
  </w:num>
  <w:num w:numId="21">
    <w:abstractNumId w:val="12"/>
  </w:num>
  <w:num w:numId="22">
    <w:abstractNumId w:val="22"/>
  </w:num>
  <w:num w:numId="23">
    <w:abstractNumId w:val="23"/>
  </w:num>
  <w:num w:numId="24">
    <w:abstractNumId w:val="18"/>
  </w:num>
  <w:num w:numId="25">
    <w:abstractNumId w:val="33"/>
  </w:num>
  <w:num w:numId="26">
    <w:abstractNumId w:val="10"/>
  </w:num>
  <w:num w:numId="27">
    <w:abstractNumId w:val="26"/>
  </w:num>
  <w:num w:numId="28">
    <w:abstractNumId w:val="19"/>
  </w:num>
  <w:num w:numId="29">
    <w:abstractNumId w:val="25"/>
  </w:num>
  <w:num w:numId="30">
    <w:abstractNumId w:val="20"/>
  </w:num>
  <w:num w:numId="31">
    <w:abstractNumId w:val="4"/>
  </w:num>
  <w:num w:numId="32">
    <w:abstractNumId w:val="29"/>
  </w:num>
  <w:num w:numId="33">
    <w:abstractNumId w:val="11"/>
  </w:num>
  <w:num w:numId="34">
    <w:abstractNumId w:val="8"/>
  </w:num>
  <w:num w:numId="35">
    <w:abstractNumId w:val="15"/>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B4"/>
    <w:rsid w:val="00000169"/>
    <w:rsid w:val="00003CC9"/>
    <w:rsid w:val="00006CD3"/>
    <w:rsid w:val="000138F2"/>
    <w:rsid w:val="0001515C"/>
    <w:rsid w:val="00017000"/>
    <w:rsid w:val="000215E8"/>
    <w:rsid w:val="00022B1F"/>
    <w:rsid w:val="000238BB"/>
    <w:rsid w:val="000348ED"/>
    <w:rsid w:val="00040F3E"/>
    <w:rsid w:val="000413E1"/>
    <w:rsid w:val="0004698C"/>
    <w:rsid w:val="00047522"/>
    <w:rsid w:val="00050D47"/>
    <w:rsid w:val="00054E9B"/>
    <w:rsid w:val="00062411"/>
    <w:rsid w:val="00064AB3"/>
    <w:rsid w:val="00064E1F"/>
    <w:rsid w:val="00066CA7"/>
    <w:rsid w:val="00067275"/>
    <w:rsid w:val="000755E3"/>
    <w:rsid w:val="00080BFC"/>
    <w:rsid w:val="0008231E"/>
    <w:rsid w:val="000824E3"/>
    <w:rsid w:val="00083D7C"/>
    <w:rsid w:val="00084231"/>
    <w:rsid w:val="00084FFF"/>
    <w:rsid w:val="00086240"/>
    <w:rsid w:val="000877DB"/>
    <w:rsid w:val="00095BE4"/>
    <w:rsid w:val="000965D1"/>
    <w:rsid w:val="000966A5"/>
    <w:rsid w:val="000A09F5"/>
    <w:rsid w:val="000A2775"/>
    <w:rsid w:val="000A5659"/>
    <w:rsid w:val="000A5720"/>
    <w:rsid w:val="000B125B"/>
    <w:rsid w:val="000B1C4C"/>
    <w:rsid w:val="000B4855"/>
    <w:rsid w:val="000C3AD6"/>
    <w:rsid w:val="000C5053"/>
    <w:rsid w:val="000C6946"/>
    <w:rsid w:val="000D1C25"/>
    <w:rsid w:val="000D1CB8"/>
    <w:rsid w:val="000D1F05"/>
    <w:rsid w:val="000D4F84"/>
    <w:rsid w:val="000D6B36"/>
    <w:rsid w:val="000E0979"/>
    <w:rsid w:val="000E151E"/>
    <w:rsid w:val="000E75D3"/>
    <w:rsid w:val="000E7A46"/>
    <w:rsid w:val="000F011E"/>
    <w:rsid w:val="000F21C2"/>
    <w:rsid w:val="000F3010"/>
    <w:rsid w:val="000F76FA"/>
    <w:rsid w:val="00100D3B"/>
    <w:rsid w:val="001078EA"/>
    <w:rsid w:val="001150BD"/>
    <w:rsid w:val="001167F9"/>
    <w:rsid w:val="00120A8F"/>
    <w:rsid w:val="00123624"/>
    <w:rsid w:val="0013039D"/>
    <w:rsid w:val="00135BB4"/>
    <w:rsid w:val="00141B8B"/>
    <w:rsid w:val="0014384F"/>
    <w:rsid w:val="00145248"/>
    <w:rsid w:val="0014650D"/>
    <w:rsid w:val="0015044E"/>
    <w:rsid w:val="00151C7B"/>
    <w:rsid w:val="00152236"/>
    <w:rsid w:val="00153A8B"/>
    <w:rsid w:val="00156D9C"/>
    <w:rsid w:val="00157AB9"/>
    <w:rsid w:val="00161B05"/>
    <w:rsid w:val="0016406C"/>
    <w:rsid w:val="00164435"/>
    <w:rsid w:val="00164B09"/>
    <w:rsid w:val="001703F3"/>
    <w:rsid w:val="00170932"/>
    <w:rsid w:val="001728B9"/>
    <w:rsid w:val="001766CD"/>
    <w:rsid w:val="00176B11"/>
    <w:rsid w:val="00177481"/>
    <w:rsid w:val="0018068C"/>
    <w:rsid w:val="001824E3"/>
    <w:rsid w:val="00183544"/>
    <w:rsid w:val="00185BC1"/>
    <w:rsid w:val="00185E25"/>
    <w:rsid w:val="0018702F"/>
    <w:rsid w:val="00187739"/>
    <w:rsid w:val="00190824"/>
    <w:rsid w:val="00190E89"/>
    <w:rsid w:val="001922AB"/>
    <w:rsid w:val="001A03F8"/>
    <w:rsid w:val="001A38A6"/>
    <w:rsid w:val="001A3AD2"/>
    <w:rsid w:val="001A4E3B"/>
    <w:rsid w:val="001A508B"/>
    <w:rsid w:val="001B1668"/>
    <w:rsid w:val="001B20F3"/>
    <w:rsid w:val="001B4AE7"/>
    <w:rsid w:val="001B5BB3"/>
    <w:rsid w:val="001B7CBC"/>
    <w:rsid w:val="001C15B1"/>
    <w:rsid w:val="001C27AF"/>
    <w:rsid w:val="001C663D"/>
    <w:rsid w:val="001C76AC"/>
    <w:rsid w:val="001D005B"/>
    <w:rsid w:val="001D1CEF"/>
    <w:rsid w:val="001D2FE2"/>
    <w:rsid w:val="001E0F26"/>
    <w:rsid w:val="001E216E"/>
    <w:rsid w:val="001F0BC7"/>
    <w:rsid w:val="001F0DF8"/>
    <w:rsid w:val="001F4598"/>
    <w:rsid w:val="001F4EB9"/>
    <w:rsid w:val="001F5B84"/>
    <w:rsid w:val="001F7DF7"/>
    <w:rsid w:val="0020646A"/>
    <w:rsid w:val="00206EEA"/>
    <w:rsid w:val="00215584"/>
    <w:rsid w:val="00224241"/>
    <w:rsid w:val="002262C1"/>
    <w:rsid w:val="00230CB1"/>
    <w:rsid w:val="00231F3C"/>
    <w:rsid w:val="00233062"/>
    <w:rsid w:val="002353FB"/>
    <w:rsid w:val="002361D1"/>
    <w:rsid w:val="002433FA"/>
    <w:rsid w:val="00253226"/>
    <w:rsid w:val="00254436"/>
    <w:rsid w:val="00255C35"/>
    <w:rsid w:val="0025745B"/>
    <w:rsid w:val="00260E6B"/>
    <w:rsid w:val="00264D92"/>
    <w:rsid w:val="00272667"/>
    <w:rsid w:val="00272D30"/>
    <w:rsid w:val="00272E0E"/>
    <w:rsid w:val="002763C9"/>
    <w:rsid w:val="00281F50"/>
    <w:rsid w:val="00281FFC"/>
    <w:rsid w:val="002965AC"/>
    <w:rsid w:val="00297576"/>
    <w:rsid w:val="002A2A00"/>
    <w:rsid w:val="002A597F"/>
    <w:rsid w:val="002B068D"/>
    <w:rsid w:val="002B42C0"/>
    <w:rsid w:val="002C0AAC"/>
    <w:rsid w:val="002C129E"/>
    <w:rsid w:val="002D1AE9"/>
    <w:rsid w:val="002D253D"/>
    <w:rsid w:val="002E0826"/>
    <w:rsid w:val="002E36B6"/>
    <w:rsid w:val="002E528A"/>
    <w:rsid w:val="002E63FB"/>
    <w:rsid w:val="002E6C3E"/>
    <w:rsid w:val="002F02FB"/>
    <w:rsid w:val="002F3884"/>
    <w:rsid w:val="002F70AC"/>
    <w:rsid w:val="00303540"/>
    <w:rsid w:val="00303601"/>
    <w:rsid w:val="0031067B"/>
    <w:rsid w:val="00310792"/>
    <w:rsid w:val="003157D1"/>
    <w:rsid w:val="00316525"/>
    <w:rsid w:val="00320172"/>
    <w:rsid w:val="0032274D"/>
    <w:rsid w:val="0032287F"/>
    <w:rsid w:val="00324BD6"/>
    <w:rsid w:val="003255CC"/>
    <w:rsid w:val="00327E97"/>
    <w:rsid w:val="00332FC3"/>
    <w:rsid w:val="00334633"/>
    <w:rsid w:val="00336DAC"/>
    <w:rsid w:val="003422F1"/>
    <w:rsid w:val="003430B0"/>
    <w:rsid w:val="00343183"/>
    <w:rsid w:val="003445AF"/>
    <w:rsid w:val="003466C5"/>
    <w:rsid w:val="00347D94"/>
    <w:rsid w:val="00350E15"/>
    <w:rsid w:val="00356E1D"/>
    <w:rsid w:val="00360786"/>
    <w:rsid w:val="00364985"/>
    <w:rsid w:val="00372FA2"/>
    <w:rsid w:val="00373E74"/>
    <w:rsid w:val="00376CDC"/>
    <w:rsid w:val="00377663"/>
    <w:rsid w:val="00382111"/>
    <w:rsid w:val="00386E03"/>
    <w:rsid w:val="003878FF"/>
    <w:rsid w:val="00390862"/>
    <w:rsid w:val="00397E08"/>
    <w:rsid w:val="003A060A"/>
    <w:rsid w:val="003A3E65"/>
    <w:rsid w:val="003A44C6"/>
    <w:rsid w:val="003A7FEF"/>
    <w:rsid w:val="003B0422"/>
    <w:rsid w:val="003B35F9"/>
    <w:rsid w:val="003B742C"/>
    <w:rsid w:val="003B750F"/>
    <w:rsid w:val="003B7909"/>
    <w:rsid w:val="003C37E8"/>
    <w:rsid w:val="003C6BDA"/>
    <w:rsid w:val="003C6FD9"/>
    <w:rsid w:val="003D2C17"/>
    <w:rsid w:val="003E09FC"/>
    <w:rsid w:val="003E62A4"/>
    <w:rsid w:val="003F31C7"/>
    <w:rsid w:val="003F4E75"/>
    <w:rsid w:val="004009E7"/>
    <w:rsid w:val="00401D42"/>
    <w:rsid w:val="0040257B"/>
    <w:rsid w:val="00403EBA"/>
    <w:rsid w:val="00412CE1"/>
    <w:rsid w:val="00414EB4"/>
    <w:rsid w:val="004160C5"/>
    <w:rsid w:val="00420203"/>
    <w:rsid w:val="004225E3"/>
    <w:rsid w:val="0043246A"/>
    <w:rsid w:val="004354C8"/>
    <w:rsid w:val="004366D9"/>
    <w:rsid w:val="00443ED7"/>
    <w:rsid w:val="00445772"/>
    <w:rsid w:val="00445A1C"/>
    <w:rsid w:val="00452016"/>
    <w:rsid w:val="00454523"/>
    <w:rsid w:val="00454DCE"/>
    <w:rsid w:val="00460CEB"/>
    <w:rsid w:val="00460D09"/>
    <w:rsid w:val="0046184D"/>
    <w:rsid w:val="004624DC"/>
    <w:rsid w:val="00464812"/>
    <w:rsid w:val="00471780"/>
    <w:rsid w:val="0047522D"/>
    <w:rsid w:val="004821F9"/>
    <w:rsid w:val="00484897"/>
    <w:rsid w:val="00485079"/>
    <w:rsid w:val="00487416"/>
    <w:rsid w:val="0049100C"/>
    <w:rsid w:val="004925F9"/>
    <w:rsid w:val="004926F0"/>
    <w:rsid w:val="00496083"/>
    <w:rsid w:val="00496F71"/>
    <w:rsid w:val="004A1D7B"/>
    <w:rsid w:val="004A2839"/>
    <w:rsid w:val="004A2B3D"/>
    <w:rsid w:val="004A3C3F"/>
    <w:rsid w:val="004B0BA6"/>
    <w:rsid w:val="004B2DC7"/>
    <w:rsid w:val="004B4641"/>
    <w:rsid w:val="004B4F7E"/>
    <w:rsid w:val="004B50F3"/>
    <w:rsid w:val="004B513E"/>
    <w:rsid w:val="004B52D7"/>
    <w:rsid w:val="004B63A2"/>
    <w:rsid w:val="004C0208"/>
    <w:rsid w:val="004C66B4"/>
    <w:rsid w:val="004C6882"/>
    <w:rsid w:val="004D003D"/>
    <w:rsid w:val="004D1EE1"/>
    <w:rsid w:val="004D2AD0"/>
    <w:rsid w:val="004D34F9"/>
    <w:rsid w:val="004D3A71"/>
    <w:rsid w:val="004D5906"/>
    <w:rsid w:val="004E22C7"/>
    <w:rsid w:val="004E43C0"/>
    <w:rsid w:val="004E4F90"/>
    <w:rsid w:val="004E7776"/>
    <w:rsid w:val="004F3AF0"/>
    <w:rsid w:val="004F4D4F"/>
    <w:rsid w:val="004F65EF"/>
    <w:rsid w:val="004F6BF8"/>
    <w:rsid w:val="00502445"/>
    <w:rsid w:val="00503334"/>
    <w:rsid w:val="005076C0"/>
    <w:rsid w:val="00512B97"/>
    <w:rsid w:val="00513178"/>
    <w:rsid w:val="00517092"/>
    <w:rsid w:val="00517CC0"/>
    <w:rsid w:val="00521927"/>
    <w:rsid w:val="0052236F"/>
    <w:rsid w:val="005239C4"/>
    <w:rsid w:val="00523FA1"/>
    <w:rsid w:val="00531EF1"/>
    <w:rsid w:val="00532554"/>
    <w:rsid w:val="005357CD"/>
    <w:rsid w:val="0053662E"/>
    <w:rsid w:val="00540A2A"/>
    <w:rsid w:val="00541456"/>
    <w:rsid w:val="0054237E"/>
    <w:rsid w:val="00544528"/>
    <w:rsid w:val="00544C9B"/>
    <w:rsid w:val="00545B25"/>
    <w:rsid w:val="00545B26"/>
    <w:rsid w:val="00545E1A"/>
    <w:rsid w:val="00546A90"/>
    <w:rsid w:val="0055094F"/>
    <w:rsid w:val="00554B12"/>
    <w:rsid w:val="00554EBB"/>
    <w:rsid w:val="0055676D"/>
    <w:rsid w:val="00557476"/>
    <w:rsid w:val="00562B5D"/>
    <w:rsid w:val="005647D5"/>
    <w:rsid w:val="00570336"/>
    <w:rsid w:val="0057423D"/>
    <w:rsid w:val="00580E79"/>
    <w:rsid w:val="005832C9"/>
    <w:rsid w:val="00584C27"/>
    <w:rsid w:val="0058746C"/>
    <w:rsid w:val="005878B9"/>
    <w:rsid w:val="00593F67"/>
    <w:rsid w:val="005A1C6A"/>
    <w:rsid w:val="005A2F6E"/>
    <w:rsid w:val="005A74F5"/>
    <w:rsid w:val="005A7931"/>
    <w:rsid w:val="005B1204"/>
    <w:rsid w:val="005B65CE"/>
    <w:rsid w:val="005B757B"/>
    <w:rsid w:val="005C1435"/>
    <w:rsid w:val="005C588C"/>
    <w:rsid w:val="005C5D50"/>
    <w:rsid w:val="005C6F13"/>
    <w:rsid w:val="005D216D"/>
    <w:rsid w:val="005D23DA"/>
    <w:rsid w:val="005D2B3B"/>
    <w:rsid w:val="005D36BB"/>
    <w:rsid w:val="005E10B4"/>
    <w:rsid w:val="005E1E0B"/>
    <w:rsid w:val="005E380D"/>
    <w:rsid w:val="005E691C"/>
    <w:rsid w:val="005F2901"/>
    <w:rsid w:val="005F4715"/>
    <w:rsid w:val="0060279A"/>
    <w:rsid w:val="006076D5"/>
    <w:rsid w:val="00607B80"/>
    <w:rsid w:val="0061045A"/>
    <w:rsid w:val="00611D2B"/>
    <w:rsid w:val="00611FE1"/>
    <w:rsid w:val="0061647B"/>
    <w:rsid w:val="006211F0"/>
    <w:rsid w:val="00624764"/>
    <w:rsid w:val="00632391"/>
    <w:rsid w:val="00635E84"/>
    <w:rsid w:val="00637481"/>
    <w:rsid w:val="0064021F"/>
    <w:rsid w:val="006411BE"/>
    <w:rsid w:val="0064307A"/>
    <w:rsid w:val="006442B7"/>
    <w:rsid w:val="00646338"/>
    <w:rsid w:val="00647F29"/>
    <w:rsid w:val="00652D9F"/>
    <w:rsid w:val="00653FE4"/>
    <w:rsid w:val="006549C8"/>
    <w:rsid w:val="00656A4F"/>
    <w:rsid w:val="00661701"/>
    <w:rsid w:val="0066727B"/>
    <w:rsid w:val="00671202"/>
    <w:rsid w:val="00675DE1"/>
    <w:rsid w:val="0067698D"/>
    <w:rsid w:val="0068392B"/>
    <w:rsid w:val="00683B45"/>
    <w:rsid w:val="00685264"/>
    <w:rsid w:val="006904D7"/>
    <w:rsid w:val="006910DF"/>
    <w:rsid w:val="0069125F"/>
    <w:rsid w:val="00694F52"/>
    <w:rsid w:val="0069543D"/>
    <w:rsid w:val="00695995"/>
    <w:rsid w:val="0069679B"/>
    <w:rsid w:val="00696BBA"/>
    <w:rsid w:val="006A6F2F"/>
    <w:rsid w:val="006A6F74"/>
    <w:rsid w:val="006B140D"/>
    <w:rsid w:val="006B3FC3"/>
    <w:rsid w:val="006C0E6C"/>
    <w:rsid w:val="006C33B9"/>
    <w:rsid w:val="006C5A7D"/>
    <w:rsid w:val="006C5C14"/>
    <w:rsid w:val="006C6A0B"/>
    <w:rsid w:val="006D3AC2"/>
    <w:rsid w:val="006E2A01"/>
    <w:rsid w:val="006E348A"/>
    <w:rsid w:val="006E595F"/>
    <w:rsid w:val="006E5BBB"/>
    <w:rsid w:val="006F0539"/>
    <w:rsid w:val="006F08A0"/>
    <w:rsid w:val="006F357E"/>
    <w:rsid w:val="006F3A5E"/>
    <w:rsid w:val="006F42B0"/>
    <w:rsid w:val="006F6E39"/>
    <w:rsid w:val="00702C7C"/>
    <w:rsid w:val="00705042"/>
    <w:rsid w:val="00706058"/>
    <w:rsid w:val="00710427"/>
    <w:rsid w:val="007119B2"/>
    <w:rsid w:val="00714913"/>
    <w:rsid w:val="00715436"/>
    <w:rsid w:val="00725D1F"/>
    <w:rsid w:val="00726322"/>
    <w:rsid w:val="00733403"/>
    <w:rsid w:val="00737562"/>
    <w:rsid w:val="00742170"/>
    <w:rsid w:val="00745BE2"/>
    <w:rsid w:val="007474D8"/>
    <w:rsid w:val="007477D4"/>
    <w:rsid w:val="00747BB5"/>
    <w:rsid w:val="00750F4E"/>
    <w:rsid w:val="00757904"/>
    <w:rsid w:val="007609CA"/>
    <w:rsid w:val="007628E2"/>
    <w:rsid w:val="00762BC7"/>
    <w:rsid w:val="00763AAD"/>
    <w:rsid w:val="00765A4A"/>
    <w:rsid w:val="00770DF4"/>
    <w:rsid w:val="00791265"/>
    <w:rsid w:val="00791ED0"/>
    <w:rsid w:val="00794AE7"/>
    <w:rsid w:val="00794D08"/>
    <w:rsid w:val="007953F5"/>
    <w:rsid w:val="007970E8"/>
    <w:rsid w:val="00797470"/>
    <w:rsid w:val="007A20F7"/>
    <w:rsid w:val="007A3C02"/>
    <w:rsid w:val="007A5C5E"/>
    <w:rsid w:val="007A6496"/>
    <w:rsid w:val="007A650D"/>
    <w:rsid w:val="007B0E6D"/>
    <w:rsid w:val="007B1C19"/>
    <w:rsid w:val="007B6731"/>
    <w:rsid w:val="007B6BA4"/>
    <w:rsid w:val="007C2ECB"/>
    <w:rsid w:val="007C3914"/>
    <w:rsid w:val="007C5482"/>
    <w:rsid w:val="007C5CC2"/>
    <w:rsid w:val="007C78F8"/>
    <w:rsid w:val="007D659B"/>
    <w:rsid w:val="007D67F8"/>
    <w:rsid w:val="007D6D7D"/>
    <w:rsid w:val="007E2EAF"/>
    <w:rsid w:val="007E533F"/>
    <w:rsid w:val="007F2606"/>
    <w:rsid w:val="007F7091"/>
    <w:rsid w:val="0080099A"/>
    <w:rsid w:val="008037EC"/>
    <w:rsid w:val="00813C40"/>
    <w:rsid w:val="008171D7"/>
    <w:rsid w:val="00817318"/>
    <w:rsid w:val="008200BD"/>
    <w:rsid w:val="00820588"/>
    <w:rsid w:val="00823780"/>
    <w:rsid w:val="008262BA"/>
    <w:rsid w:val="008279F4"/>
    <w:rsid w:val="00831ED5"/>
    <w:rsid w:val="00832CB6"/>
    <w:rsid w:val="008335CC"/>
    <w:rsid w:val="00843CDD"/>
    <w:rsid w:val="008440BE"/>
    <w:rsid w:val="008458DB"/>
    <w:rsid w:val="0084689E"/>
    <w:rsid w:val="00847978"/>
    <w:rsid w:val="008532F8"/>
    <w:rsid w:val="00853FCD"/>
    <w:rsid w:val="008543E0"/>
    <w:rsid w:val="008575CC"/>
    <w:rsid w:val="0086004A"/>
    <w:rsid w:val="00861897"/>
    <w:rsid w:val="00862137"/>
    <w:rsid w:val="008707B0"/>
    <w:rsid w:val="0087506B"/>
    <w:rsid w:val="00877D39"/>
    <w:rsid w:val="00880412"/>
    <w:rsid w:val="0088217C"/>
    <w:rsid w:val="00883441"/>
    <w:rsid w:val="00890FF7"/>
    <w:rsid w:val="00892747"/>
    <w:rsid w:val="008960DC"/>
    <w:rsid w:val="008A1274"/>
    <w:rsid w:val="008A1E58"/>
    <w:rsid w:val="008A36C4"/>
    <w:rsid w:val="008B15CC"/>
    <w:rsid w:val="008B4758"/>
    <w:rsid w:val="008C12F0"/>
    <w:rsid w:val="008C2128"/>
    <w:rsid w:val="008D2331"/>
    <w:rsid w:val="008D2CBD"/>
    <w:rsid w:val="008D3E60"/>
    <w:rsid w:val="008D469E"/>
    <w:rsid w:val="008D5FB0"/>
    <w:rsid w:val="008D66B3"/>
    <w:rsid w:val="008D7C54"/>
    <w:rsid w:val="008E1651"/>
    <w:rsid w:val="008E1EFA"/>
    <w:rsid w:val="008F30B7"/>
    <w:rsid w:val="008F30C5"/>
    <w:rsid w:val="008F33A8"/>
    <w:rsid w:val="008F7911"/>
    <w:rsid w:val="009005AD"/>
    <w:rsid w:val="0090718F"/>
    <w:rsid w:val="0091264D"/>
    <w:rsid w:val="00913E61"/>
    <w:rsid w:val="009146A4"/>
    <w:rsid w:val="00914A9D"/>
    <w:rsid w:val="00917B1F"/>
    <w:rsid w:val="0092115B"/>
    <w:rsid w:val="00923357"/>
    <w:rsid w:val="00924745"/>
    <w:rsid w:val="009268D7"/>
    <w:rsid w:val="009303FD"/>
    <w:rsid w:val="00930B59"/>
    <w:rsid w:val="009362B3"/>
    <w:rsid w:val="00936F49"/>
    <w:rsid w:val="009375FD"/>
    <w:rsid w:val="00943E0E"/>
    <w:rsid w:val="0094428A"/>
    <w:rsid w:val="00944333"/>
    <w:rsid w:val="00944C27"/>
    <w:rsid w:val="009534E6"/>
    <w:rsid w:val="00956788"/>
    <w:rsid w:val="00957F8B"/>
    <w:rsid w:val="00960F9E"/>
    <w:rsid w:val="00961485"/>
    <w:rsid w:val="00962857"/>
    <w:rsid w:val="00963100"/>
    <w:rsid w:val="009648AB"/>
    <w:rsid w:val="0097053A"/>
    <w:rsid w:val="0097410F"/>
    <w:rsid w:val="00982F4A"/>
    <w:rsid w:val="00983AB4"/>
    <w:rsid w:val="009840F3"/>
    <w:rsid w:val="00986823"/>
    <w:rsid w:val="00986FA0"/>
    <w:rsid w:val="00987B17"/>
    <w:rsid w:val="009958F6"/>
    <w:rsid w:val="00997967"/>
    <w:rsid w:val="009A0C17"/>
    <w:rsid w:val="009A0E45"/>
    <w:rsid w:val="009B6EE5"/>
    <w:rsid w:val="009C0EBA"/>
    <w:rsid w:val="009C1898"/>
    <w:rsid w:val="009C2F38"/>
    <w:rsid w:val="009C67B8"/>
    <w:rsid w:val="009C68B8"/>
    <w:rsid w:val="009C6C57"/>
    <w:rsid w:val="009E0828"/>
    <w:rsid w:val="009E1CBA"/>
    <w:rsid w:val="009F155E"/>
    <w:rsid w:val="009F24ED"/>
    <w:rsid w:val="009F256D"/>
    <w:rsid w:val="009F4185"/>
    <w:rsid w:val="009F477E"/>
    <w:rsid w:val="009F6972"/>
    <w:rsid w:val="009F6C22"/>
    <w:rsid w:val="00A03D6A"/>
    <w:rsid w:val="00A0532D"/>
    <w:rsid w:val="00A065A1"/>
    <w:rsid w:val="00A10BB6"/>
    <w:rsid w:val="00A12A1C"/>
    <w:rsid w:val="00A24A4E"/>
    <w:rsid w:val="00A259F5"/>
    <w:rsid w:val="00A26C46"/>
    <w:rsid w:val="00A26F01"/>
    <w:rsid w:val="00A27EA1"/>
    <w:rsid w:val="00A368B9"/>
    <w:rsid w:val="00A44224"/>
    <w:rsid w:val="00A46A5E"/>
    <w:rsid w:val="00A46C2C"/>
    <w:rsid w:val="00A55B20"/>
    <w:rsid w:val="00A55FB5"/>
    <w:rsid w:val="00A61AFA"/>
    <w:rsid w:val="00A62F28"/>
    <w:rsid w:val="00A63819"/>
    <w:rsid w:val="00A64E08"/>
    <w:rsid w:val="00A659EB"/>
    <w:rsid w:val="00A70699"/>
    <w:rsid w:val="00A708AD"/>
    <w:rsid w:val="00A737C6"/>
    <w:rsid w:val="00A74540"/>
    <w:rsid w:val="00A74688"/>
    <w:rsid w:val="00A800CA"/>
    <w:rsid w:val="00A84814"/>
    <w:rsid w:val="00A85DAD"/>
    <w:rsid w:val="00A9369B"/>
    <w:rsid w:val="00A94ED6"/>
    <w:rsid w:val="00AA20BE"/>
    <w:rsid w:val="00AA6AA7"/>
    <w:rsid w:val="00AB2411"/>
    <w:rsid w:val="00AB316B"/>
    <w:rsid w:val="00AB6BC5"/>
    <w:rsid w:val="00AB6F00"/>
    <w:rsid w:val="00AB7A6A"/>
    <w:rsid w:val="00AC1812"/>
    <w:rsid w:val="00AC3268"/>
    <w:rsid w:val="00AC5897"/>
    <w:rsid w:val="00AC68DC"/>
    <w:rsid w:val="00AD2998"/>
    <w:rsid w:val="00AD3559"/>
    <w:rsid w:val="00AD36BD"/>
    <w:rsid w:val="00AD4388"/>
    <w:rsid w:val="00AD4AE3"/>
    <w:rsid w:val="00AE2F80"/>
    <w:rsid w:val="00AE31FC"/>
    <w:rsid w:val="00AE3A32"/>
    <w:rsid w:val="00AE483D"/>
    <w:rsid w:val="00AE6A07"/>
    <w:rsid w:val="00AE6E09"/>
    <w:rsid w:val="00AE6F62"/>
    <w:rsid w:val="00AE75A7"/>
    <w:rsid w:val="00AF0E32"/>
    <w:rsid w:val="00AF551E"/>
    <w:rsid w:val="00B00D33"/>
    <w:rsid w:val="00B02525"/>
    <w:rsid w:val="00B061A1"/>
    <w:rsid w:val="00B1077C"/>
    <w:rsid w:val="00B112AC"/>
    <w:rsid w:val="00B21A02"/>
    <w:rsid w:val="00B21C17"/>
    <w:rsid w:val="00B22C83"/>
    <w:rsid w:val="00B233D7"/>
    <w:rsid w:val="00B24598"/>
    <w:rsid w:val="00B26814"/>
    <w:rsid w:val="00B26EC5"/>
    <w:rsid w:val="00B27796"/>
    <w:rsid w:val="00B329A0"/>
    <w:rsid w:val="00B35E50"/>
    <w:rsid w:val="00B36ED8"/>
    <w:rsid w:val="00B4197C"/>
    <w:rsid w:val="00B44258"/>
    <w:rsid w:val="00B449B9"/>
    <w:rsid w:val="00B5204B"/>
    <w:rsid w:val="00B54A90"/>
    <w:rsid w:val="00B5569A"/>
    <w:rsid w:val="00B575D3"/>
    <w:rsid w:val="00B5773D"/>
    <w:rsid w:val="00B649D1"/>
    <w:rsid w:val="00B652BF"/>
    <w:rsid w:val="00B66545"/>
    <w:rsid w:val="00B71D12"/>
    <w:rsid w:val="00B72805"/>
    <w:rsid w:val="00B751E6"/>
    <w:rsid w:val="00B80F22"/>
    <w:rsid w:val="00B8142A"/>
    <w:rsid w:val="00B82E06"/>
    <w:rsid w:val="00B9161D"/>
    <w:rsid w:val="00B91BD6"/>
    <w:rsid w:val="00BA148E"/>
    <w:rsid w:val="00BA2A0B"/>
    <w:rsid w:val="00BA2CF0"/>
    <w:rsid w:val="00BA3717"/>
    <w:rsid w:val="00BB482E"/>
    <w:rsid w:val="00BB4C0F"/>
    <w:rsid w:val="00BB7FDD"/>
    <w:rsid w:val="00BC0D83"/>
    <w:rsid w:val="00BC5277"/>
    <w:rsid w:val="00BD065D"/>
    <w:rsid w:val="00BD36B6"/>
    <w:rsid w:val="00BD62CB"/>
    <w:rsid w:val="00BD7CD7"/>
    <w:rsid w:val="00BE144E"/>
    <w:rsid w:val="00BE6CFA"/>
    <w:rsid w:val="00BF00A5"/>
    <w:rsid w:val="00BF1931"/>
    <w:rsid w:val="00BF623C"/>
    <w:rsid w:val="00BF768A"/>
    <w:rsid w:val="00C01983"/>
    <w:rsid w:val="00C02227"/>
    <w:rsid w:val="00C04FD0"/>
    <w:rsid w:val="00C137BB"/>
    <w:rsid w:val="00C14DEA"/>
    <w:rsid w:val="00C15F7D"/>
    <w:rsid w:val="00C20C99"/>
    <w:rsid w:val="00C229E3"/>
    <w:rsid w:val="00C25AAF"/>
    <w:rsid w:val="00C339A2"/>
    <w:rsid w:val="00C367BF"/>
    <w:rsid w:val="00C36A79"/>
    <w:rsid w:val="00C413DF"/>
    <w:rsid w:val="00C458E5"/>
    <w:rsid w:val="00C45AF7"/>
    <w:rsid w:val="00C50E81"/>
    <w:rsid w:val="00C51C73"/>
    <w:rsid w:val="00C570C3"/>
    <w:rsid w:val="00C571AC"/>
    <w:rsid w:val="00C62350"/>
    <w:rsid w:val="00C62592"/>
    <w:rsid w:val="00C62957"/>
    <w:rsid w:val="00C63CFA"/>
    <w:rsid w:val="00C84094"/>
    <w:rsid w:val="00C93A05"/>
    <w:rsid w:val="00C96BD6"/>
    <w:rsid w:val="00CA0D23"/>
    <w:rsid w:val="00CA1D51"/>
    <w:rsid w:val="00CA2708"/>
    <w:rsid w:val="00CA45B0"/>
    <w:rsid w:val="00CA5BE5"/>
    <w:rsid w:val="00CA6409"/>
    <w:rsid w:val="00CA75B1"/>
    <w:rsid w:val="00CB619D"/>
    <w:rsid w:val="00CB6AEE"/>
    <w:rsid w:val="00CC27D5"/>
    <w:rsid w:val="00CC5B7F"/>
    <w:rsid w:val="00CC7212"/>
    <w:rsid w:val="00CC72C5"/>
    <w:rsid w:val="00CC7786"/>
    <w:rsid w:val="00CD0D3E"/>
    <w:rsid w:val="00CD5EB0"/>
    <w:rsid w:val="00CD6E0E"/>
    <w:rsid w:val="00CD7738"/>
    <w:rsid w:val="00CE24B8"/>
    <w:rsid w:val="00CE2ACF"/>
    <w:rsid w:val="00CE457C"/>
    <w:rsid w:val="00CE7797"/>
    <w:rsid w:val="00CF1A71"/>
    <w:rsid w:val="00CF4F3D"/>
    <w:rsid w:val="00CF76DE"/>
    <w:rsid w:val="00D045FF"/>
    <w:rsid w:val="00D134CA"/>
    <w:rsid w:val="00D20C0F"/>
    <w:rsid w:val="00D226E9"/>
    <w:rsid w:val="00D2324F"/>
    <w:rsid w:val="00D27959"/>
    <w:rsid w:val="00D37D85"/>
    <w:rsid w:val="00D40A69"/>
    <w:rsid w:val="00D41814"/>
    <w:rsid w:val="00D43ACB"/>
    <w:rsid w:val="00D459EF"/>
    <w:rsid w:val="00D462DC"/>
    <w:rsid w:val="00D477E2"/>
    <w:rsid w:val="00D50FD7"/>
    <w:rsid w:val="00D5230E"/>
    <w:rsid w:val="00D52B91"/>
    <w:rsid w:val="00D54779"/>
    <w:rsid w:val="00D55152"/>
    <w:rsid w:val="00D700C5"/>
    <w:rsid w:val="00D70EB5"/>
    <w:rsid w:val="00D72001"/>
    <w:rsid w:val="00D73FD3"/>
    <w:rsid w:val="00D744C3"/>
    <w:rsid w:val="00D74533"/>
    <w:rsid w:val="00D75DEE"/>
    <w:rsid w:val="00D765DF"/>
    <w:rsid w:val="00D81CF2"/>
    <w:rsid w:val="00D826FB"/>
    <w:rsid w:val="00D83859"/>
    <w:rsid w:val="00D8459A"/>
    <w:rsid w:val="00D85135"/>
    <w:rsid w:val="00D85227"/>
    <w:rsid w:val="00D902EE"/>
    <w:rsid w:val="00D90A21"/>
    <w:rsid w:val="00D9106E"/>
    <w:rsid w:val="00D93A06"/>
    <w:rsid w:val="00D94CCA"/>
    <w:rsid w:val="00DA09B5"/>
    <w:rsid w:val="00DA3762"/>
    <w:rsid w:val="00DA3BC1"/>
    <w:rsid w:val="00DA4277"/>
    <w:rsid w:val="00DA4FC4"/>
    <w:rsid w:val="00DA56C0"/>
    <w:rsid w:val="00DB0FE5"/>
    <w:rsid w:val="00DB447E"/>
    <w:rsid w:val="00DB4CF4"/>
    <w:rsid w:val="00DB4F44"/>
    <w:rsid w:val="00DC37D1"/>
    <w:rsid w:val="00DC3C8D"/>
    <w:rsid w:val="00DC3D38"/>
    <w:rsid w:val="00DD4446"/>
    <w:rsid w:val="00DE1F59"/>
    <w:rsid w:val="00DE31F0"/>
    <w:rsid w:val="00DE31F6"/>
    <w:rsid w:val="00DE5071"/>
    <w:rsid w:val="00DF7919"/>
    <w:rsid w:val="00E008B9"/>
    <w:rsid w:val="00E02693"/>
    <w:rsid w:val="00E02758"/>
    <w:rsid w:val="00E03081"/>
    <w:rsid w:val="00E0370F"/>
    <w:rsid w:val="00E037C5"/>
    <w:rsid w:val="00E03ED1"/>
    <w:rsid w:val="00E04532"/>
    <w:rsid w:val="00E05AE5"/>
    <w:rsid w:val="00E05BBD"/>
    <w:rsid w:val="00E077C8"/>
    <w:rsid w:val="00E10F49"/>
    <w:rsid w:val="00E162D2"/>
    <w:rsid w:val="00E17BC4"/>
    <w:rsid w:val="00E20379"/>
    <w:rsid w:val="00E21FE5"/>
    <w:rsid w:val="00E3449D"/>
    <w:rsid w:val="00E37086"/>
    <w:rsid w:val="00E40B6E"/>
    <w:rsid w:val="00E42CB8"/>
    <w:rsid w:val="00E45583"/>
    <w:rsid w:val="00E466CD"/>
    <w:rsid w:val="00E47CA6"/>
    <w:rsid w:val="00E518B8"/>
    <w:rsid w:val="00E53BB4"/>
    <w:rsid w:val="00E53CE8"/>
    <w:rsid w:val="00E574D2"/>
    <w:rsid w:val="00E60D6C"/>
    <w:rsid w:val="00E62156"/>
    <w:rsid w:val="00E62EA0"/>
    <w:rsid w:val="00E635A4"/>
    <w:rsid w:val="00E639DE"/>
    <w:rsid w:val="00E63E8A"/>
    <w:rsid w:val="00E670B7"/>
    <w:rsid w:val="00E71EDD"/>
    <w:rsid w:val="00E73724"/>
    <w:rsid w:val="00E7470B"/>
    <w:rsid w:val="00E84DFF"/>
    <w:rsid w:val="00E85423"/>
    <w:rsid w:val="00E9026B"/>
    <w:rsid w:val="00E933F8"/>
    <w:rsid w:val="00E93A8D"/>
    <w:rsid w:val="00EA4D7F"/>
    <w:rsid w:val="00EA76F3"/>
    <w:rsid w:val="00EB0F40"/>
    <w:rsid w:val="00EB11A2"/>
    <w:rsid w:val="00EB3791"/>
    <w:rsid w:val="00EB647A"/>
    <w:rsid w:val="00EB7233"/>
    <w:rsid w:val="00EC00E5"/>
    <w:rsid w:val="00EC2A5C"/>
    <w:rsid w:val="00EC446E"/>
    <w:rsid w:val="00EC47E7"/>
    <w:rsid w:val="00EC6FF2"/>
    <w:rsid w:val="00EC75BB"/>
    <w:rsid w:val="00ED4F26"/>
    <w:rsid w:val="00ED680F"/>
    <w:rsid w:val="00EE08B7"/>
    <w:rsid w:val="00EE21D3"/>
    <w:rsid w:val="00EE39F9"/>
    <w:rsid w:val="00EE4323"/>
    <w:rsid w:val="00EE6CAE"/>
    <w:rsid w:val="00EF7B9B"/>
    <w:rsid w:val="00F062AA"/>
    <w:rsid w:val="00F06A5E"/>
    <w:rsid w:val="00F11A32"/>
    <w:rsid w:val="00F14A89"/>
    <w:rsid w:val="00F20323"/>
    <w:rsid w:val="00F21539"/>
    <w:rsid w:val="00F24EC3"/>
    <w:rsid w:val="00F262E1"/>
    <w:rsid w:val="00F3282E"/>
    <w:rsid w:val="00F355BA"/>
    <w:rsid w:val="00F3575F"/>
    <w:rsid w:val="00F43E56"/>
    <w:rsid w:val="00F44A5E"/>
    <w:rsid w:val="00F45742"/>
    <w:rsid w:val="00F4675C"/>
    <w:rsid w:val="00F54FED"/>
    <w:rsid w:val="00F605B2"/>
    <w:rsid w:val="00F63A88"/>
    <w:rsid w:val="00F657B6"/>
    <w:rsid w:val="00F67B74"/>
    <w:rsid w:val="00F76660"/>
    <w:rsid w:val="00F76E63"/>
    <w:rsid w:val="00F771D5"/>
    <w:rsid w:val="00F80ED5"/>
    <w:rsid w:val="00F82540"/>
    <w:rsid w:val="00F82FD0"/>
    <w:rsid w:val="00F8628A"/>
    <w:rsid w:val="00F868C8"/>
    <w:rsid w:val="00F87423"/>
    <w:rsid w:val="00F87B19"/>
    <w:rsid w:val="00F87B54"/>
    <w:rsid w:val="00F90E3C"/>
    <w:rsid w:val="00F93BC0"/>
    <w:rsid w:val="00F93D0D"/>
    <w:rsid w:val="00F93FF7"/>
    <w:rsid w:val="00F94C19"/>
    <w:rsid w:val="00FA42F7"/>
    <w:rsid w:val="00FA5835"/>
    <w:rsid w:val="00FB00C4"/>
    <w:rsid w:val="00FB1627"/>
    <w:rsid w:val="00FB36B7"/>
    <w:rsid w:val="00FB4623"/>
    <w:rsid w:val="00FB7C75"/>
    <w:rsid w:val="00FC0FB3"/>
    <w:rsid w:val="00FC330F"/>
    <w:rsid w:val="00FD07FB"/>
    <w:rsid w:val="00FD124C"/>
    <w:rsid w:val="00FD39AC"/>
    <w:rsid w:val="00FE0F22"/>
    <w:rsid w:val="00FE25C2"/>
    <w:rsid w:val="00FE41FD"/>
    <w:rsid w:val="00FE73AD"/>
    <w:rsid w:val="00FF122D"/>
    <w:rsid w:val="00FF1243"/>
    <w:rsid w:val="00FF3023"/>
    <w:rsid w:val="00FF5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478D42-B7E5-4725-9479-F89B78AD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D42"/>
    <w:rPr>
      <w:rFonts w:ascii="Times New Roman" w:hAnsi="Times New Roman"/>
      <w:sz w:val="24"/>
      <w:szCs w:val="24"/>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E3708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pPr>
      <w:keepNext/>
      <w:spacing w:before="240" w:after="60"/>
      <w:outlineLvl w:val="2"/>
    </w:pPr>
    <w:rPr>
      <w:rFonts w:ascii="Arial" w:eastAsia="Times New Roman" w:hAnsi="Arial" w:cs="Arial"/>
      <w:b/>
      <w:bCs/>
      <w:sz w:val="26"/>
      <w:szCs w:val="26"/>
    </w:rPr>
  </w:style>
  <w:style w:type="paragraph" w:styleId="4">
    <w:name w:val="heading 4"/>
    <w:basedOn w:val="a"/>
    <w:next w:val="a"/>
    <w:qFormat/>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link w:val="50"/>
    <w:qFormat/>
    <w:rsid w:val="00F20323"/>
    <w:pPr>
      <w:keepNext/>
      <w:ind w:firstLine="709"/>
      <w:jc w:val="center"/>
      <w:outlineLvl w:val="4"/>
    </w:pPr>
    <w:rPr>
      <w:rFonts w:eastAsia="Times New Roman"/>
      <w:b/>
      <w:bCs/>
      <w:i/>
      <w:iCs/>
      <w:sz w:val="26"/>
      <w:szCs w:val="20"/>
    </w:rPr>
  </w:style>
  <w:style w:type="paragraph" w:styleId="6">
    <w:name w:val="heading 6"/>
    <w:basedOn w:val="a"/>
    <w:next w:val="a"/>
    <w:link w:val="60"/>
    <w:qFormat/>
    <w:rsid w:val="00F20323"/>
    <w:pPr>
      <w:keepNext/>
      <w:overflowPunct w:val="0"/>
      <w:autoSpaceDE w:val="0"/>
      <w:autoSpaceDN w:val="0"/>
      <w:adjustRightInd w:val="0"/>
      <w:textAlignment w:val="baseline"/>
      <w:outlineLvl w:val="5"/>
    </w:pPr>
    <w:rPr>
      <w:rFonts w:eastAsia="Times New Roman"/>
    </w:rPr>
  </w:style>
  <w:style w:type="paragraph" w:styleId="7">
    <w:name w:val="heading 7"/>
    <w:basedOn w:val="a"/>
    <w:next w:val="a"/>
    <w:link w:val="70"/>
    <w:qFormat/>
    <w:rsid w:val="00F20323"/>
    <w:pPr>
      <w:spacing w:before="240" w:after="60"/>
      <w:outlineLvl w:val="6"/>
    </w:pPr>
    <w:rPr>
      <w:rFonts w:eastAsia="Times New Roman"/>
    </w:rPr>
  </w:style>
  <w:style w:type="paragraph" w:styleId="8">
    <w:name w:val="heading 8"/>
    <w:basedOn w:val="a"/>
    <w:next w:val="a"/>
    <w:link w:val="80"/>
    <w:qFormat/>
    <w:rsid w:val="00F20323"/>
    <w:pPr>
      <w:spacing w:before="240" w:after="60"/>
      <w:outlineLvl w:val="7"/>
    </w:pPr>
    <w:rPr>
      <w:rFonts w:eastAsia="Times New Roman"/>
      <w:i/>
      <w:iCs/>
    </w:rPr>
  </w:style>
  <w:style w:type="paragraph" w:styleId="9">
    <w:name w:val="heading 9"/>
    <w:basedOn w:val="a"/>
    <w:next w:val="a"/>
    <w:link w:val="90"/>
    <w:qFormat/>
    <w:rsid w:val="00F20323"/>
    <w:pPr>
      <w:keepNext/>
      <w:widowControl w:val="0"/>
      <w:shd w:val="clear" w:color="auto" w:fill="FFFFFF"/>
      <w:jc w:val="both"/>
      <w:outlineLvl w:val="8"/>
    </w:pPr>
    <w:rPr>
      <w:rFonts w:eastAsia="Times New Roman"/>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E37086"/>
    <w:rPr>
      <w:rFonts w:ascii="Cambria" w:eastAsia="Times New Roman" w:hAnsi="Cambria" w:cs="Times New Roman"/>
      <w:b/>
      <w:bCs/>
      <w:i/>
      <w:iCs/>
      <w:sz w:val="28"/>
      <w:szCs w:val="28"/>
    </w:rPr>
  </w:style>
  <w:style w:type="character" w:customStyle="1" w:styleId="50">
    <w:name w:val="Заголовок 5 Знак"/>
    <w:link w:val="5"/>
    <w:rsid w:val="00F20323"/>
    <w:rPr>
      <w:rFonts w:ascii="Times New Roman" w:eastAsia="Times New Roman" w:hAnsi="Times New Roman"/>
      <w:b/>
      <w:bCs/>
      <w:i/>
      <w:iCs/>
      <w:sz w:val="26"/>
    </w:rPr>
  </w:style>
  <w:style w:type="character" w:customStyle="1" w:styleId="60">
    <w:name w:val="Заголовок 6 Знак"/>
    <w:link w:val="6"/>
    <w:rsid w:val="00F20323"/>
    <w:rPr>
      <w:rFonts w:ascii="Times New Roman" w:eastAsia="Times New Roman" w:hAnsi="Times New Roman"/>
      <w:sz w:val="24"/>
      <w:szCs w:val="24"/>
    </w:rPr>
  </w:style>
  <w:style w:type="character" w:customStyle="1" w:styleId="70">
    <w:name w:val="Заголовок 7 Знак"/>
    <w:link w:val="7"/>
    <w:rsid w:val="00F20323"/>
    <w:rPr>
      <w:rFonts w:ascii="Times New Roman" w:eastAsia="Times New Roman" w:hAnsi="Times New Roman"/>
      <w:sz w:val="24"/>
      <w:szCs w:val="24"/>
    </w:rPr>
  </w:style>
  <w:style w:type="character" w:customStyle="1" w:styleId="80">
    <w:name w:val="Заголовок 8 Знак"/>
    <w:link w:val="8"/>
    <w:rsid w:val="00F20323"/>
    <w:rPr>
      <w:rFonts w:ascii="Times New Roman" w:eastAsia="Times New Roman" w:hAnsi="Times New Roman"/>
      <w:i/>
      <w:iCs/>
      <w:sz w:val="24"/>
      <w:szCs w:val="24"/>
    </w:rPr>
  </w:style>
  <w:style w:type="character" w:customStyle="1" w:styleId="90">
    <w:name w:val="Заголовок 9 Знак"/>
    <w:link w:val="9"/>
    <w:rsid w:val="00F20323"/>
    <w:rPr>
      <w:rFonts w:ascii="Times New Roman" w:eastAsia="Times New Roman" w:hAnsi="Times New Roman"/>
      <w:sz w:val="28"/>
      <w:szCs w:val="26"/>
      <w:shd w:val="clear" w:color="auto" w:fill="FFFFFF"/>
    </w:rPr>
  </w:style>
  <w:style w:type="character" w:customStyle="1" w:styleId="Heading4Char">
    <w:name w:val="Heading 4 Char"/>
    <w:locked/>
    <w:rPr>
      <w:rFonts w:ascii="Times New Roman" w:hAnsi="Times New Roman" w:cs="Times New Roman"/>
      <w:b/>
      <w:bCs/>
      <w:sz w:val="28"/>
      <w:szCs w:val="28"/>
      <w:lang w:val="x-none" w:eastAsia="ru-RU"/>
    </w:rPr>
  </w:style>
  <w:style w:type="paragraph" w:styleId="a3">
    <w:name w:val="List"/>
    <w:basedOn w:val="a4"/>
    <w:semiHidden/>
    <w:rPr>
      <w:rFonts w:cs="Tahoma"/>
      <w:sz w:val="20"/>
      <w:szCs w:val="20"/>
      <w:lang w:eastAsia="ar-SA"/>
    </w:rPr>
  </w:style>
  <w:style w:type="paragraph" w:styleId="a4">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
    <w:pPr>
      <w:spacing w:after="120"/>
    </w:pPr>
  </w:style>
  <w:style w:type="paragraph" w:styleId="a5">
    <w:name w:val="Normal (Web)"/>
    <w:basedOn w:val="a"/>
    <w:link w:val="a6"/>
    <w:uiPriority w:val="99"/>
    <w:pPr>
      <w:spacing w:before="100" w:after="119"/>
    </w:pPr>
    <w:rPr>
      <w:lang w:eastAsia="ar-SA"/>
    </w:rPr>
  </w:style>
  <w:style w:type="character" w:customStyle="1" w:styleId="BodyTextChar">
    <w:name w:val="Body Text Char"/>
    <w:semiHidden/>
    <w:locked/>
    <w:rPr>
      <w:rFonts w:ascii="Times New Roman" w:hAnsi="Times New Roman" w:cs="Times New Roman"/>
      <w:sz w:val="24"/>
      <w:szCs w:val="24"/>
      <w:lang w:val="x-none" w:eastAsia="ru-RU"/>
    </w:rPr>
  </w:style>
  <w:style w:type="paragraph" w:customStyle="1" w:styleId="ConsPlusNormal">
    <w:name w:val="ConsPlusNormal"/>
    <w:pPr>
      <w:autoSpaceDE w:val="0"/>
      <w:autoSpaceDN w:val="0"/>
      <w:adjustRightInd w:val="0"/>
    </w:pPr>
    <w:rPr>
      <w:rFonts w:ascii="Arial" w:eastAsia="Times New Roman" w:hAnsi="Arial" w:cs="Arial"/>
      <w:lang w:eastAsia="en-US"/>
    </w:rPr>
  </w:style>
  <w:style w:type="paragraph" w:styleId="a7">
    <w:name w:val="Balloon Text"/>
    <w:basedOn w:val="a"/>
    <w:semiHidden/>
    <w:rPr>
      <w:rFonts w:ascii="Tahoma" w:hAnsi="Tahoma" w:cs="Tahoma"/>
      <w:sz w:val="16"/>
      <w:szCs w:val="16"/>
    </w:rPr>
  </w:style>
  <w:style w:type="paragraph" w:styleId="a8">
    <w:name w:val="Body Text Indent"/>
    <w:aliases w:val="текст,Body Text Indent"/>
    <w:basedOn w:val="a"/>
    <w:semiHidden/>
    <w:pPr>
      <w:ind w:firstLine="1440"/>
    </w:pPr>
    <w:rPr>
      <w:rFonts w:eastAsia="Times New Roman"/>
    </w:rPr>
  </w:style>
  <w:style w:type="paragraph" w:styleId="21">
    <w:name w:val="Body Text Indent 2"/>
    <w:basedOn w:val="a"/>
    <w:semiHidden/>
    <w:pPr>
      <w:ind w:firstLine="1440"/>
      <w:jc w:val="both"/>
    </w:pPr>
    <w:rPr>
      <w:rFonts w:eastAsia="Times New Roman"/>
    </w:rPr>
  </w:style>
  <w:style w:type="character" w:styleId="a9">
    <w:name w:val="Hyperlink"/>
    <w:uiPriority w:val="99"/>
    <w:rPr>
      <w:color w:val="0000FF"/>
      <w:u w:val="single"/>
    </w:rPr>
  </w:style>
  <w:style w:type="paragraph" w:styleId="31">
    <w:name w:val="Body Text Indent 3"/>
    <w:basedOn w:val="a"/>
    <w:semiHidden/>
    <w:pPr>
      <w:ind w:firstLine="720"/>
      <w:jc w:val="both"/>
    </w:pPr>
    <w:rPr>
      <w:rFonts w:eastAsia="Times New Roman"/>
    </w:rPr>
  </w:style>
  <w:style w:type="paragraph" w:styleId="22">
    <w:name w:val="Body Text 2"/>
    <w:basedOn w:val="a"/>
    <w:semiHidden/>
    <w:pPr>
      <w:tabs>
        <w:tab w:val="left" w:pos="6237"/>
      </w:tabs>
      <w:snapToGrid w:val="0"/>
      <w:jc w:val="center"/>
    </w:pPr>
    <w:rPr>
      <w:caps/>
      <w:sz w:val="22"/>
    </w:rPr>
  </w:style>
  <w:style w:type="paragraph" w:styleId="32">
    <w:name w:val="Body Text 3"/>
    <w:basedOn w:val="a"/>
    <w:semiHidden/>
    <w:pPr>
      <w:tabs>
        <w:tab w:val="left" w:pos="6237"/>
      </w:tabs>
      <w:spacing w:before="120" w:after="120" w:line="240" w:lineRule="exact"/>
      <w:jc w:val="center"/>
    </w:pPr>
    <w:rPr>
      <w:b/>
      <w:sz w:val="22"/>
    </w:rPr>
  </w:style>
  <w:style w:type="paragraph" w:customStyle="1" w:styleId="aa">
    <w:name w:val="Заголовок таблицы"/>
    <w:basedOn w:val="a"/>
    <w:pPr>
      <w:suppressLineNumbers/>
      <w:suppressAutoHyphens/>
      <w:jc w:val="center"/>
    </w:pPr>
    <w:rPr>
      <w:rFonts w:eastAsia="Times New Roman"/>
      <w:b/>
      <w:bCs/>
      <w:lang w:eastAsia="ar-SA"/>
    </w:rPr>
  </w:style>
  <w:style w:type="table" w:styleId="ab">
    <w:name w:val="Table Grid"/>
    <w:basedOn w:val="a1"/>
    <w:rsid w:val="00C45A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1D1CEF"/>
    <w:rPr>
      <w:sz w:val="20"/>
      <w:szCs w:val="20"/>
    </w:rPr>
  </w:style>
  <w:style w:type="character" w:customStyle="1" w:styleId="ad">
    <w:name w:val="Текст концевой сноски Знак"/>
    <w:link w:val="ac"/>
    <w:uiPriority w:val="99"/>
    <w:semiHidden/>
    <w:rsid w:val="001D1CEF"/>
    <w:rPr>
      <w:rFonts w:ascii="Times New Roman" w:hAnsi="Times New Roman"/>
    </w:rPr>
  </w:style>
  <w:style w:type="character" w:styleId="ae">
    <w:name w:val="endnote reference"/>
    <w:uiPriority w:val="99"/>
    <w:semiHidden/>
    <w:unhideWhenUsed/>
    <w:rsid w:val="001D1CEF"/>
    <w:rPr>
      <w:vertAlign w:val="superscript"/>
    </w:rPr>
  </w:style>
  <w:style w:type="paragraph" w:styleId="af">
    <w:name w:val="footnote text"/>
    <w:basedOn w:val="a"/>
    <w:link w:val="af0"/>
    <w:uiPriority w:val="99"/>
    <w:semiHidden/>
    <w:unhideWhenUsed/>
    <w:rsid w:val="001D1CEF"/>
    <w:rPr>
      <w:sz w:val="20"/>
      <w:szCs w:val="20"/>
    </w:rPr>
  </w:style>
  <w:style w:type="character" w:customStyle="1" w:styleId="af0">
    <w:name w:val="Текст сноски Знак"/>
    <w:link w:val="af"/>
    <w:uiPriority w:val="99"/>
    <w:semiHidden/>
    <w:rsid w:val="001D1CEF"/>
    <w:rPr>
      <w:rFonts w:ascii="Times New Roman" w:hAnsi="Times New Roman"/>
    </w:rPr>
  </w:style>
  <w:style w:type="character" w:styleId="af1">
    <w:name w:val="footnote reference"/>
    <w:semiHidden/>
    <w:unhideWhenUsed/>
    <w:rsid w:val="001D1CEF"/>
    <w:rPr>
      <w:vertAlign w:val="superscript"/>
    </w:rPr>
  </w:style>
  <w:style w:type="paragraph" w:customStyle="1" w:styleId="TableContents">
    <w:name w:val="Table Contents"/>
    <w:basedOn w:val="a"/>
    <w:rsid w:val="005E691C"/>
    <w:pPr>
      <w:widowControl w:val="0"/>
      <w:suppressLineNumbers/>
      <w:suppressAutoHyphens/>
      <w:autoSpaceDN w:val="0"/>
      <w:textAlignment w:val="baseline"/>
    </w:pPr>
    <w:rPr>
      <w:rFonts w:eastAsia="SimSun" w:cs="Mangal"/>
      <w:kern w:val="3"/>
      <w:lang w:eastAsia="zh-CN" w:bidi="hi-IN"/>
    </w:rPr>
  </w:style>
  <w:style w:type="character" w:customStyle="1" w:styleId="HTML">
    <w:name w:val="Стандартный HTML Знак"/>
    <w:link w:val="HTML0"/>
    <w:uiPriority w:val="99"/>
    <w:locked/>
    <w:rsid w:val="004B4641"/>
    <w:rPr>
      <w:rFonts w:ascii="Courier New" w:hAnsi="Courier New" w:cs="Courier New"/>
    </w:rPr>
  </w:style>
  <w:style w:type="paragraph" w:styleId="HTML0">
    <w:name w:val="HTML Preformatted"/>
    <w:basedOn w:val="a"/>
    <w:link w:val="HTML"/>
    <w:uiPriority w:val="99"/>
    <w:rsid w:val="004B4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uiPriority w:val="99"/>
    <w:semiHidden/>
    <w:rsid w:val="004B4641"/>
    <w:rPr>
      <w:rFonts w:ascii="Courier New" w:hAnsi="Courier New" w:cs="Courier New"/>
    </w:rPr>
  </w:style>
  <w:style w:type="character" w:customStyle="1" w:styleId="spelle">
    <w:name w:val="spelle"/>
    <w:rsid w:val="006C6A0B"/>
  </w:style>
  <w:style w:type="character" w:styleId="af2">
    <w:name w:val="Strong"/>
    <w:uiPriority w:val="22"/>
    <w:qFormat/>
    <w:rsid w:val="00E37086"/>
    <w:rPr>
      <w:b/>
      <w:bCs/>
    </w:rPr>
  </w:style>
  <w:style w:type="character" w:customStyle="1" w:styleId="foot1a">
    <w:name w:val="foot1a"/>
    <w:rsid w:val="00E37086"/>
  </w:style>
  <w:style w:type="character" w:customStyle="1" w:styleId="email">
    <w:name w:val="email"/>
    <w:rsid w:val="00E37086"/>
  </w:style>
  <w:style w:type="character" w:customStyle="1" w:styleId="b-message-headname">
    <w:name w:val="b-message-head__name"/>
    <w:rsid w:val="00164435"/>
  </w:style>
  <w:style w:type="paragraph" w:customStyle="1" w:styleId="11">
    <w:name w:val="заголовок 11"/>
    <w:basedOn w:val="a"/>
    <w:next w:val="a"/>
    <w:rsid w:val="00F20323"/>
    <w:pPr>
      <w:keepNext/>
      <w:jc w:val="center"/>
    </w:pPr>
    <w:rPr>
      <w:rFonts w:eastAsia="Times New Roman"/>
      <w:szCs w:val="20"/>
    </w:rPr>
  </w:style>
  <w:style w:type="paragraph" w:customStyle="1" w:styleId="af3">
    <w:name w:val="Знак"/>
    <w:basedOn w:val="a"/>
    <w:rsid w:val="00F20323"/>
    <w:pPr>
      <w:spacing w:after="160" w:line="240" w:lineRule="exact"/>
    </w:pPr>
    <w:rPr>
      <w:rFonts w:ascii="Verdana" w:eastAsia="Times New Roman" w:hAnsi="Verdana"/>
      <w:sz w:val="20"/>
      <w:szCs w:val="20"/>
      <w:lang w:val="en-US" w:eastAsia="en-US"/>
    </w:rPr>
  </w:style>
  <w:style w:type="character" w:customStyle="1" w:styleId="af4">
    <w:name w:val="Основной текст Знак"/>
    <w:rsid w:val="00F20323"/>
    <w:rPr>
      <w:sz w:val="24"/>
      <w:szCs w:val="24"/>
      <w:lang w:val="ru-RU" w:eastAsia="ru-RU" w:bidi="ar-SA"/>
    </w:rPr>
  </w:style>
  <w:style w:type="paragraph" w:customStyle="1" w:styleId="af5">
    <w:name w:val="Знак"/>
    <w:basedOn w:val="a"/>
    <w:rsid w:val="00F20323"/>
    <w:pPr>
      <w:spacing w:after="160" w:line="240" w:lineRule="exact"/>
    </w:pPr>
    <w:rPr>
      <w:rFonts w:ascii="Verdana" w:eastAsia="Times New Roman" w:hAnsi="Verdana"/>
      <w:sz w:val="20"/>
      <w:szCs w:val="20"/>
      <w:lang w:val="en-US" w:eastAsia="en-US"/>
    </w:rPr>
  </w:style>
  <w:style w:type="paragraph" w:customStyle="1" w:styleId="ConsPlusNonformat">
    <w:name w:val="ConsPlusNonformat"/>
    <w:rsid w:val="00F20323"/>
    <w:pPr>
      <w:widowControl w:val="0"/>
      <w:autoSpaceDE w:val="0"/>
      <w:autoSpaceDN w:val="0"/>
      <w:adjustRightInd w:val="0"/>
    </w:pPr>
    <w:rPr>
      <w:rFonts w:ascii="Courier New" w:eastAsia="Times New Roman" w:hAnsi="Courier New" w:cs="Courier New"/>
    </w:rPr>
  </w:style>
  <w:style w:type="character" w:customStyle="1" w:styleId="af6">
    <w:name w:val="Верхний колонтитул Знак"/>
    <w:link w:val="af7"/>
    <w:uiPriority w:val="99"/>
    <w:rsid w:val="00F20323"/>
    <w:rPr>
      <w:rFonts w:ascii="Times New Roman" w:eastAsia="Times New Roman" w:hAnsi="Times New Roman"/>
      <w:sz w:val="24"/>
      <w:szCs w:val="24"/>
    </w:rPr>
  </w:style>
  <w:style w:type="paragraph" w:styleId="af7">
    <w:name w:val="header"/>
    <w:basedOn w:val="a"/>
    <w:link w:val="af6"/>
    <w:uiPriority w:val="99"/>
    <w:rsid w:val="00F20323"/>
    <w:pPr>
      <w:tabs>
        <w:tab w:val="center" w:pos="4677"/>
        <w:tab w:val="right" w:pos="9355"/>
      </w:tabs>
    </w:pPr>
    <w:rPr>
      <w:rFonts w:eastAsia="Times New Roman"/>
    </w:rPr>
  </w:style>
  <w:style w:type="paragraph" w:customStyle="1" w:styleId="33">
    <w:name w:val="Стиль3"/>
    <w:basedOn w:val="21"/>
    <w:rsid w:val="00F20323"/>
    <w:pPr>
      <w:widowControl w:val="0"/>
      <w:tabs>
        <w:tab w:val="num" w:pos="1307"/>
      </w:tabs>
      <w:adjustRightInd w:val="0"/>
      <w:ind w:left="1080" w:firstLine="0"/>
      <w:textAlignment w:val="baseline"/>
    </w:pPr>
    <w:rPr>
      <w:szCs w:val="20"/>
    </w:rPr>
  </w:style>
  <w:style w:type="paragraph" w:customStyle="1" w:styleId="34">
    <w:name w:val="Стиль3 Знак Знак"/>
    <w:basedOn w:val="21"/>
    <w:rsid w:val="00F20323"/>
    <w:pPr>
      <w:widowControl w:val="0"/>
      <w:tabs>
        <w:tab w:val="num" w:pos="227"/>
      </w:tabs>
      <w:adjustRightInd w:val="0"/>
      <w:ind w:left="360" w:firstLine="0"/>
    </w:pPr>
    <w:rPr>
      <w:szCs w:val="20"/>
    </w:rPr>
  </w:style>
  <w:style w:type="character" w:customStyle="1" w:styleId="35">
    <w:name w:val="Стиль3 Знак Знак Знак"/>
    <w:rsid w:val="00F20323"/>
    <w:rPr>
      <w:sz w:val="24"/>
      <w:lang w:val="ru-RU" w:eastAsia="ru-RU" w:bidi="ar-SA"/>
    </w:rPr>
  </w:style>
  <w:style w:type="paragraph" w:customStyle="1" w:styleId="2-11">
    <w:name w:val="содержание2-11"/>
    <w:basedOn w:val="a"/>
    <w:rsid w:val="00F20323"/>
    <w:pPr>
      <w:spacing w:after="60"/>
      <w:jc w:val="both"/>
    </w:pPr>
    <w:rPr>
      <w:rFonts w:eastAsia="Times New Roman"/>
    </w:rPr>
  </w:style>
  <w:style w:type="paragraph" w:styleId="af8">
    <w:name w:val="Subtitle"/>
    <w:basedOn w:val="a"/>
    <w:link w:val="af9"/>
    <w:qFormat/>
    <w:rsid w:val="00F20323"/>
    <w:pPr>
      <w:keepNext/>
      <w:widowControl w:val="0"/>
      <w:tabs>
        <w:tab w:val="left" w:pos="0"/>
      </w:tabs>
      <w:suppressAutoHyphens/>
      <w:jc w:val="right"/>
    </w:pPr>
    <w:rPr>
      <w:rFonts w:eastAsia="Times New Roman"/>
      <w:i/>
      <w:iCs/>
      <w:sz w:val="26"/>
      <w:szCs w:val="20"/>
    </w:rPr>
  </w:style>
  <w:style w:type="character" w:customStyle="1" w:styleId="af9">
    <w:name w:val="Подзаголовок Знак"/>
    <w:link w:val="af8"/>
    <w:rsid w:val="00F20323"/>
    <w:rPr>
      <w:rFonts w:ascii="Times New Roman" w:eastAsia="Times New Roman" w:hAnsi="Times New Roman"/>
      <w:i/>
      <w:iCs/>
      <w:sz w:val="26"/>
    </w:rPr>
  </w:style>
  <w:style w:type="paragraph" w:styleId="12">
    <w:name w:val="toc 1"/>
    <w:basedOn w:val="a"/>
    <w:next w:val="a"/>
    <w:autoRedefine/>
    <w:semiHidden/>
    <w:rsid w:val="00F20323"/>
    <w:pPr>
      <w:autoSpaceDE w:val="0"/>
      <w:autoSpaceDN w:val="0"/>
      <w:adjustRightInd w:val="0"/>
      <w:jc w:val="both"/>
    </w:pPr>
    <w:rPr>
      <w:rFonts w:eastAsia="Times New Roman"/>
    </w:rPr>
  </w:style>
  <w:style w:type="character" w:customStyle="1" w:styleId="afa">
    <w:name w:val="Нижний колонтитул Знак"/>
    <w:link w:val="afb"/>
    <w:rsid w:val="00F20323"/>
    <w:rPr>
      <w:rFonts w:ascii="Times New Roman" w:eastAsia="Times New Roman" w:hAnsi="Times New Roman"/>
    </w:rPr>
  </w:style>
  <w:style w:type="paragraph" w:styleId="afb">
    <w:name w:val="footer"/>
    <w:basedOn w:val="a"/>
    <w:link w:val="afa"/>
    <w:rsid w:val="00F20323"/>
    <w:pPr>
      <w:tabs>
        <w:tab w:val="center" w:pos="4153"/>
        <w:tab w:val="right" w:pos="8306"/>
      </w:tabs>
      <w:overflowPunct w:val="0"/>
      <w:autoSpaceDE w:val="0"/>
      <w:autoSpaceDN w:val="0"/>
      <w:adjustRightInd w:val="0"/>
      <w:textAlignment w:val="baseline"/>
    </w:pPr>
    <w:rPr>
      <w:rFonts w:eastAsia="Times New Roman"/>
      <w:sz w:val="20"/>
      <w:szCs w:val="20"/>
    </w:rPr>
  </w:style>
  <w:style w:type="paragraph" w:styleId="afc">
    <w:name w:val="Title"/>
    <w:basedOn w:val="a"/>
    <w:link w:val="afd"/>
    <w:uiPriority w:val="99"/>
    <w:qFormat/>
    <w:rsid w:val="00F20323"/>
    <w:pPr>
      <w:jc w:val="center"/>
    </w:pPr>
    <w:rPr>
      <w:rFonts w:eastAsia="Times New Roman"/>
      <w:sz w:val="28"/>
    </w:rPr>
  </w:style>
  <w:style w:type="character" w:customStyle="1" w:styleId="afd">
    <w:name w:val="Название Знак"/>
    <w:link w:val="afc"/>
    <w:uiPriority w:val="99"/>
    <w:rsid w:val="00F20323"/>
    <w:rPr>
      <w:rFonts w:ascii="Times New Roman" w:eastAsia="Times New Roman" w:hAnsi="Times New Roman"/>
      <w:sz w:val="28"/>
      <w:szCs w:val="24"/>
    </w:rPr>
  </w:style>
  <w:style w:type="paragraph" w:customStyle="1" w:styleId="PlainText1">
    <w:name w:val="Plain Text1"/>
    <w:basedOn w:val="a"/>
    <w:rsid w:val="00F20323"/>
    <w:pPr>
      <w:spacing w:line="360" w:lineRule="auto"/>
      <w:ind w:firstLine="720"/>
      <w:jc w:val="both"/>
    </w:pPr>
    <w:rPr>
      <w:rFonts w:eastAsia="Times New Roman"/>
      <w:sz w:val="28"/>
      <w:szCs w:val="20"/>
    </w:rPr>
  </w:style>
  <w:style w:type="paragraph" w:customStyle="1" w:styleId="1">
    <w:name w:val="Обычный1"/>
    <w:rsid w:val="00F20323"/>
    <w:pPr>
      <w:widowControl w:val="0"/>
      <w:numPr>
        <w:numId w:val="3"/>
      </w:numPr>
      <w:spacing w:line="300" w:lineRule="auto"/>
    </w:pPr>
    <w:rPr>
      <w:rFonts w:ascii="Times New Roman" w:eastAsia="Times New Roman" w:hAnsi="Times New Roman"/>
      <w:snapToGrid w:val="0"/>
      <w:sz w:val="22"/>
    </w:rPr>
  </w:style>
  <w:style w:type="paragraph" w:customStyle="1" w:styleId="afe">
    <w:name w:val="ë‡žÖ’žŽ"/>
    <w:rsid w:val="00F20323"/>
    <w:pPr>
      <w:widowControl w:val="0"/>
    </w:pPr>
    <w:rPr>
      <w:rFonts w:ascii="Times New Roman" w:eastAsia="Times New Roman" w:hAnsi="Times New Roman"/>
      <w:lang w:val="de-DE"/>
    </w:rPr>
  </w:style>
  <w:style w:type="paragraph" w:customStyle="1" w:styleId="210">
    <w:name w:val="Основной текст 21"/>
    <w:basedOn w:val="a"/>
    <w:rsid w:val="00F20323"/>
    <w:pPr>
      <w:widowControl w:val="0"/>
      <w:spacing w:line="360" w:lineRule="atLeast"/>
      <w:ind w:left="567" w:hanging="567"/>
      <w:jc w:val="both"/>
    </w:pPr>
    <w:rPr>
      <w:rFonts w:eastAsia="Times New Roman"/>
    </w:rPr>
  </w:style>
  <w:style w:type="paragraph" w:customStyle="1" w:styleId="caaieiaie11">
    <w:name w:val="caaieiaie 11"/>
    <w:basedOn w:val="a"/>
    <w:next w:val="a"/>
    <w:rsid w:val="00F20323"/>
    <w:pPr>
      <w:keepNext/>
      <w:overflowPunct w:val="0"/>
      <w:autoSpaceDE w:val="0"/>
      <w:autoSpaceDN w:val="0"/>
      <w:adjustRightInd w:val="0"/>
      <w:jc w:val="center"/>
      <w:textAlignment w:val="baseline"/>
    </w:pPr>
    <w:rPr>
      <w:rFonts w:eastAsia="Times New Roman"/>
    </w:rPr>
  </w:style>
  <w:style w:type="paragraph" w:customStyle="1" w:styleId="220">
    <w:name w:val="Основной текст 22"/>
    <w:basedOn w:val="a"/>
    <w:rsid w:val="00F20323"/>
    <w:pPr>
      <w:overflowPunct w:val="0"/>
      <w:autoSpaceDE w:val="0"/>
      <w:autoSpaceDN w:val="0"/>
      <w:adjustRightInd w:val="0"/>
      <w:jc w:val="center"/>
      <w:textAlignment w:val="baseline"/>
    </w:pPr>
    <w:rPr>
      <w:rFonts w:eastAsia="Times New Roman"/>
      <w:b/>
      <w:sz w:val="28"/>
    </w:rPr>
  </w:style>
  <w:style w:type="paragraph" w:customStyle="1" w:styleId="ConsNormal">
    <w:name w:val="ConsNormal"/>
    <w:rsid w:val="00F20323"/>
    <w:pPr>
      <w:widowControl w:val="0"/>
      <w:autoSpaceDE w:val="0"/>
      <w:autoSpaceDN w:val="0"/>
      <w:adjustRightInd w:val="0"/>
      <w:ind w:right="19772" w:firstLine="720"/>
    </w:pPr>
    <w:rPr>
      <w:rFonts w:ascii="Arial" w:eastAsia="Times New Roman" w:hAnsi="Arial" w:cs="Arial"/>
    </w:rPr>
  </w:style>
  <w:style w:type="character" w:customStyle="1" w:styleId="postbody">
    <w:name w:val="postbody"/>
    <w:rsid w:val="00F20323"/>
  </w:style>
  <w:style w:type="character" w:customStyle="1" w:styleId="110">
    <w:name w:val="Заголовок 1 Знак1"/>
    <w:aliases w:val="Заголовок 1 Знак Знак,Заголовок 1 Знак Знак1,Заголовок 1 Знак,Заголовок 1 Знак2 Знак,Заголовок 11,Заголовок 1 Знак11,Заголовок 1 Знак Знак3,Заголовок 1 Знак Знак11,Заголовок 1 Знак3"/>
    <w:rsid w:val="00F20323"/>
    <w:rPr>
      <w:rFonts w:ascii="Times New Roman" w:hAnsi="Times New Roman" w:cs="Times New Roman" w:hint="default"/>
      <w:b/>
      <w:bCs w:val="0"/>
      <w:noProof w:val="0"/>
      <w:sz w:val="28"/>
      <w:szCs w:val="18"/>
      <w:lang w:val="ru-RU" w:eastAsia="ru-RU" w:bidi="ar-SA"/>
    </w:rPr>
  </w:style>
  <w:style w:type="paragraph" w:customStyle="1" w:styleId="13">
    <w:name w:val="Знак1"/>
    <w:basedOn w:val="a"/>
    <w:rsid w:val="00F20323"/>
    <w:pPr>
      <w:spacing w:after="160" w:line="240" w:lineRule="exact"/>
    </w:pPr>
    <w:rPr>
      <w:rFonts w:ascii="Verdana" w:eastAsia="Times New Roman" w:hAnsi="Verdana"/>
      <w:sz w:val="20"/>
      <w:szCs w:val="20"/>
      <w:lang w:val="en-US" w:eastAsia="en-US"/>
    </w:rPr>
  </w:style>
  <w:style w:type="character" w:customStyle="1" w:styleId="aff">
    <w:name w:val="Текст Знак"/>
    <w:link w:val="aff0"/>
    <w:semiHidden/>
    <w:rsid w:val="00F20323"/>
    <w:rPr>
      <w:rFonts w:ascii="Courier New" w:eastAsia="Times New Roman" w:hAnsi="Courier New" w:cs="Courier New"/>
    </w:rPr>
  </w:style>
  <w:style w:type="paragraph" w:styleId="aff0">
    <w:name w:val="Plain Text"/>
    <w:basedOn w:val="a"/>
    <w:link w:val="aff"/>
    <w:semiHidden/>
    <w:rsid w:val="00F20323"/>
    <w:rPr>
      <w:rFonts w:ascii="Courier New" w:eastAsia="Times New Roman" w:hAnsi="Courier New" w:cs="Courier New"/>
      <w:sz w:val="20"/>
      <w:szCs w:val="20"/>
    </w:rPr>
  </w:style>
  <w:style w:type="paragraph" w:customStyle="1" w:styleId="oaenoniinee">
    <w:name w:val="oaeno niinee"/>
    <w:basedOn w:val="a"/>
    <w:rsid w:val="00F20323"/>
    <w:pPr>
      <w:widowControl w:val="0"/>
      <w:overflowPunct w:val="0"/>
      <w:autoSpaceDE w:val="0"/>
      <w:autoSpaceDN w:val="0"/>
      <w:adjustRightInd w:val="0"/>
      <w:textAlignment w:val="baseline"/>
    </w:pPr>
    <w:rPr>
      <w:rFonts w:ascii="Gelvetsky 12pt" w:eastAsia="Times New Roman" w:hAnsi="Gelvetsky 12pt"/>
      <w:lang w:val="en-US"/>
    </w:rPr>
  </w:style>
  <w:style w:type="paragraph" w:customStyle="1" w:styleId="14">
    <w:name w:val="Текст выноски1"/>
    <w:basedOn w:val="a"/>
    <w:rsid w:val="00F20323"/>
    <w:rPr>
      <w:rFonts w:ascii="Tahoma" w:eastAsia="Times New Roman" w:hAnsi="Tahoma" w:cs="Tahoma"/>
      <w:sz w:val="16"/>
      <w:szCs w:val="16"/>
    </w:rPr>
  </w:style>
  <w:style w:type="paragraph" w:customStyle="1" w:styleId="NormalText">
    <w:name w:val="NormalText"/>
    <w:basedOn w:val="a"/>
    <w:rsid w:val="00F20323"/>
    <w:pPr>
      <w:spacing w:after="240"/>
      <w:ind w:left="425" w:hanging="425"/>
      <w:jc w:val="both"/>
    </w:pPr>
    <w:rPr>
      <w:rFonts w:ascii="Arial" w:eastAsia="Times New Roman" w:hAnsi="Arial" w:cs="Arial"/>
      <w:sz w:val="20"/>
      <w:szCs w:val="20"/>
      <w:lang w:val="en-US"/>
    </w:rPr>
  </w:style>
  <w:style w:type="paragraph" w:customStyle="1" w:styleId="310">
    <w:name w:val="Основной текст с отступом 31"/>
    <w:basedOn w:val="a"/>
    <w:rsid w:val="00F20323"/>
    <w:pPr>
      <w:tabs>
        <w:tab w:val="left" w:pos="0"/>
        <w:tab w:val="left" w:pos="1418"/>
      </w:tabs>
      <w:suppressAutoHyphens/>
      <w:ind w:firstLine="709"/>
      <w:jc w:val="both"/>
    </w:pPr>
    <w:rPr>
      <w:rFonts w:eastAsia="Times New Roman"/>
      <w:szCs w:val="20"/>
    </w:rPr>
  </w:style>
  <w:style w:type="paragraph" w:customStyle="1" w:styleId="ConsPlusTitle">
    <w:name w:val="ConsPlusTitle"/>
    <w:rsid w:val="00F20323"/>
    <w:pPr>
      <w:autoSpaceDE w:val="0"/>
      <w:autoSpaceDN w:val="0"/>
      <w:adjustRightInd w:val="0"/>
    </w:pPr>
    <w:rPr>
      <w:rFonts w:ascii="Arial" w:eastAsia="Times New Roman" w:hAnsi="Arial" w:cs="Arial"/>
      <w:b/>
      <w:bCs/>
    </w:rPr>
  </w:style>
  <w:style w:type="paragraph" w:customStyle="1" w:styleId="Iauiue">
    <w:name w:val="Iau?iue"/>
    <w:rsid w:val="00F20323"/>
    <w:rPr>
      <w:rFonts w:ascii="Times New Roman" w:eastAsia="Times New Roman" w:hAnsi="Times New Roman"/>
      <w:lang w:val="en-US"/>
    </w:rPr>
  </w:style>
  <w:style w:type="paragraph" w:customStyle="1" w:styleId="Heading">
    <w:name w:val="Heading"/>
    <w:rsid w:val="00F20323"/>
    <w:pPr>
      <w:autoSpaceDE w:val="0"/>
      <w:autoSpaceDN w:val="0"/>
      <w:adjustRightInd w:val="0"/>
    </w:pPr>
    <w:rPr>
      <w:rFonts w:ascii="Arial" w:eastAsia="Times New Roman" w:hAnsi="Arial" w:cs="Arial"/>
      <w:b/>
      <w:bCs/>
      <w:sz w:val="22"/>
      <w:szCs w:val="22"/>
    </w:rPr>
  </w:style>
  <w:style w:type="paragraph" w:customStyle="1" w:styleId="Iauiue2">
    <w:name w:val="Iau?iue2"/>
    <w:rsid w:val="00F20323"/>
    <w:pPr>
      <w:widowControl w:val="0"/>
      <w:suppressAutoHyphens/>
      <w:overflowPunct w:val="0"/>
      <w:autoSpaceDE w:val="0"/>
    </w:pPr>
    <w:rPr>
      <w:rFonts w:ascii="Times New Roman" w:eastAsia="Times New Roman" w:hAnsi="Times New Roman"/>
    </w:rPr>
  </w:style>
  <w:style w:type="character" w:customStyle="1" w:styleId="15">
    <w:name w:val="Çàã1 Знак"/>
    <w:aliases w:val="BO Знак,ID Знак,body indent Знак,andrad Знак,EHPT Знак,Body Text2 Знак Знак,Основной текст Знак Знак,Çàã1 Знак Знак,BO Знак Знак,ID Знак Знак,body indent Знак Знак,andrad Знак Знак,EHPT Знак Знак,Çàã1 Знак1 Знак,BO Знак1 Знак,ID Знак1 Знак"/>
    <w:rsid w:val="00F20323"/>
    <w:rPr>
      <w:sz w:val="24"/>
      <w:szCs w:val="24"/>
      <w:lang w:val="ru-RU" w:eastAsia="ru-RU" w:bidi="ar-SA"/>
    </w:rPr>
  </w:style>
  <w:style w:type="paragraph" w:customStyle="1" w:styleId="FR1">
    <w:name w:val="FR1"/>
    <w:rsid w:val="00F20323"/>
    <w:pPr>
      <w:widowControl w:val="0"/>
      <w:adjustRightInd w:val="0"/>
      <w:snapToGrid w:val="0"/>
      <w:spacing w:before="860" w:line="360" w:lineRule="atLeast"/>
      <w:ind w:right="200"/>
      <w:jc w:val="center"/>
    </w:pPr>
    <w:rPr>
      <w:rFonts w:ascii="Times New Roman" w:eastAsia="Times New Roman" w:hAnsi="Times New Roman"/>
      <w:b/>
      <w:sz w:val="28"/>
    </w:rPr>
  </w:style>
  <w:style w:type="character" w:customStyle="1" w:styleId="120">
    <w:name w:val="Çàã1 Знак2"/>
    <w:aliases w:val="BO Знак2,ID Знак2,body indent Знак2,andrad Знак2,EHPT Знак2,Body Text2 Знак1,Body Text2 Знак Знак1,Çàã1 Знак1 Знак1,BO Знак1 Знак1,ID Знак1 Знак1,body indent Знак1 Знак1,andrad Знак1 Знак,EHPT Знак1 Знак,body indent Знак1 Знак Знак Знак"/>
    <w:rsid w:val="00F20323"/>
    <w:rPr>
      <w:sz w:val="24"/>
      <w:szCs w:val="24"/>
      <w:lang w:val="ru-RU" w:eastAsia="ru-RU" w:bidi="ar-SA"/>
    </w:rPr>
  </w:style>
  <w:style w:type="paragraph" w:customStyle="1" w:styleId="23">
    <w:name w:val="Знак2"/>
    <w:basedOn w:val="a"/>
    <w:rsid w:val="00F20323"/>
    <w:pPr>
      <w:spacing w:after="160" w:line="240" w:lineRule="exact"/>
    </w:pPr>
    <w:rPr>
      <w:rFonts w:ascii="Verdana" w:eastAsia="Times New Roman" w:hAnsi="Verdana"/>
      <w:sz w:val="20"/>
      <w:szCs w:val="20"/>
      <w:lang w:val="en-US" w:eastAsia="en-US"/>
    </w:rPr>
  </w:style>
  <w:style w:type="character" w:customStyle="1" w:styleId="16">
    <w:name w:val="Основной текст Знак Знак1"/>
    <w:aliases w:val="Çàã1 Знак3 Знак,BO Знак3 Знак,ID Знак3 Знак,body indent Знак3 Знак,andrad Знак3 Знак,EHPT Знак3 Знак,Body Text2 Знак2 Знак,Body Text2 Знак Знак2 Знак,Çàã1 Знак1 Знак2 Знак,BO Знак1 Знак2 Знак,ID Знак1 Знак2 Знак"/>
    <w:rsid w:val="00F20323"/>
    <w:rPr>
      <w:sz w:val="24"/>
      <w:szCs w:val="24"/>
      <w:lang w:val="ru-RU" w:eastAsia="ru-RU" w:bidi="ar-SA"/>
    </w:rPr>
  </w:style>
  <w:style w:type="paragraph" w:customStyle="1" w:styleId="17">
    <w:name w:val="Знак1 Знак Знак Знак"/>
    <w:basedOn w:val="a"/>
    <w:rsid w:val="00F20323"/>
    <w:pPr>
      <w:spacing w:after="160" w:line="240" w:lineRule="exact"/>
    </w:pPr>
    <w:rPr>
      <w:rFonts w:ascii="Verdana" w:eastAsia="Times New Roman" w:hAnsi="Verdana"/>
      <w:sz w:val="20"/>
      <w:szCs w:val="20"/>
      <w:lang w:val="en-US" w:eastAsia="en-US"/>
    </w:rPr>
  </w:style>
  <w:style w:type="paragraph" w:customStyle="1" w:styleId="51">
    <w:name w:val="Знак5 Знак Знак"/>
    <w:basedOn w:val="a"/>
    <w:rsid w:val="00F20323"/>
    <w:pPr>
      <w:spacing w:after="160" w:line="240" w:lineRule="exact"/>
    </w:pPr>
    <w:rPr>
      <w:rFonts w:ascii="Verdana" w:eastAsia="Times New Roman" w:hAnsi="Verdana"/>
      <w:sz w:val="20"/>
      <w:szCs w:val="20"/>
      <w:lang w:val="en-US" w:eastAsia="en-US"/>
    </w:rPr>
  </w:style>
  <w:style w:type="paragraph" w:customStyle="1" w:styleId="36">
    <w:name w:val="Знак3"/>
    <w:basedOn w:val="a"/>
    <w:rsid w:val="00F20323"/>
    <w:pPr>
      <w:spacing w:after="160" w:line="240" w:lineRule="exact"/>
    </w:pPr>
    <w:rPr>
      <w:rFonts w:ascii="Verdana" w:eastAsia="Times New Roman" w:hAnsi="Verdana"/>
      <w:sz w:val="20"/>
      <w:szCs w:val="20"/>
      <w:lang w:val="en-US" w:eastAsia="en-US"/>
    </w:rPr>
  </w:style>
  <w:style w:type="character" w:customStyle="1" w:styleId="24">
    <w:name w:val="Основной текст Знак Знак2"/>
    <w:aliases w:val="Çàã1 Знак4 Знак,BO Знак4 Знак,ID Знак4 Знак,body indent Знак4 Знак,andrad Знак4 Знак,EHPT Знак4 Знак,Body Text2 Знак2 Знак1,Body Text2 Знак Знак2 Знак1,Çàã1 Знак1 Знак2 Знак1,BO Знак1 Знак2 Знак1,ID Знак1 Знак2 Знак1"/>
    <w:rsid w:val="00F20323"/>
    <w:rPr>
      <w:sz w:val="24"/>
      <w:szCs w:val="24"/>
      <w:lang w:val="ru-RU" w:eastAsia="ru-RU" w:bidi="ar-SA"/>
    </w:rPr>
  </w:style>
  <w:style w:type="paragraph" w:customStyle="1" w:styleId="52">
    <w:name w:val="Знак5"/>
    <w:basedOn w:val="a"/>
    <w:rsid w:val="00F20323"/>
    <w:pPr>
      <w:spacing w:after="160" w:line="240" w:lineRule="exact"/>
    </w:pPr>
    <w:rPr>
      <w:rFonts w:ascii="Verdana" w:eastAsia="Times New Roman" w:hAnsi="Verdana"/>
      <w:sz w:val="20"/>
      <w:szCs w:val="20"/>
      <w:lang w:val="en-US" w:eastAsia="en-US"/>
    </w:rPr>
  </w:style>
  <w:style w:type="paragraph" w:customStyle="1" w:styleId="53">
    <w:name w:val="Знак5 Знак Знак Знак"/>
    <w:basedOn w:val="a"/>
    <w:rsid w:val="00F20323"/>
    <w:pPr>
      <w:spacing w:after="160" w:line="240" w:lineRule="exact"/>
    </w:pPr>
    <w:rPr>
      <w:rFonts w:ascii="Verdana" w:eastAsia="Times New Roman" w:hAnsi="Verdana"/>
      <w:sz w:val="20"/>
      <w:szCs w:val="20"/>
      <w:lang w:val="en-US" w:eastAsia="en-US"/>
    </w:rPr>
  </w:style>
  <w:style w:type="paragraph" w:customStyle="1" w:styleId="ConsNonformat">
    <w:name w:val="ConsNonformat"/>
    <w:rsid w:val="00F20323"/>
    <w:pPr>
      <w:widowControl w:val="0"/>
      <w:ind w:right="19772"/>
    </w:pPr>
    <w:rPr>
      <w:rFonts w:ascii="Courier New" w:eastAsia="Times New Roman" w:hAnsi="Courier New"/>
    </w:rPr>
  </w:style>
  <w:style w:type="paragraph" w:customStyle="1" w:styleId="18">
    <w:name w:val="Цитата1"/>
    <w:basedOn w:val="a"/>
    <w:rsid w:val="00F20323"/>
    <w:pPr>
      <w:keepNext/>
      <w:widowControl w:val="0"/>
      <w:shd w:val="clear" w:color="auto" w:fill="FFFFFF"/>
      <w:suppressAutoHyphens/>
      <w:ind w:left="6" w:right="6"/>
      <w:jc w:val="both"/>
    </w:pPr>
    <w:rPr>
      <w:rFonts w:eastAsia="Times New Roman"/>
      <w:sz w:val="28"/>
      <w:szCs w:val="28"/>
      <w:lang w:eastAsia="ar-SA"/>
    </w:rPr>
  </w:style>
  <w:style w:type="paragraph" w:customStyle="1" w:styleId="211">
    <w:name w:val="Продолжение списка 21"/>
    <w:basedOn w:val="a"/>
    <w:rsid w:val="00F20323"/>
    <w:pPr>
      <w:suppressAutoHyphens/>
      <w:overflowPunct w:val="0"/>
      <w:autoSpaceDE w:val="0"/>
      <w:spacing w:after="120"/>
      <w:ind w:left="566"/>
      <w:textAlignment w:val="baseline"/>
    </w:pPr>
    <w:rPr>
      <w:rFonts w:eastAsia="Times New Roman"/>
      <w:sz w:val="20"/>
      <w:szCs w:val="20"/>
      <w:lang w:eastAsia="ar-SA"/>
    </w:rPr>
  </w:style>
  <w:style w:type="paragraph" w:customStyle="1" w:styleId="40">
    <w:name w:val="Знак4"/>
    <w:basedOn w:val="a"/>
    <w:rsid w:val="00F20323"/>
    <w:pPr>
      <w:spacing w:after="160" w:line="240" w:lineRule="exact"/>
    </w:pPr>
    <w:rPr>
      <w:rFonts w:ascii="Verdana" w:eastAsia="Times New Roman" w:hAnsi="Verdana"/>
      <w:sz w:val="20"/>
      <w:szCs w:val="20"/>
      <w:lang w:val="en-US" w:eastAsia="en-US"/>
    </w:rPr>
  </w:style>
  <w:style w:type="character" w:customStyle="1" w:styleId="150">
    <w:name w:val="Çàã1 Знак5"/>
    <w:aliases w:val="BO Знак4,ID Знак4,body indent Знак4,andrad Знак4,EHPT Знак4,Body Text2 Знак2,Body Text2 Знак Знак2,Çàã1 Знак1 Знак2,BO Знак1 Знак2,ID Знак1 Знак2,body indent Знак1 Знак2,andrad Знак1 Знак1,EHPT Знак1 Знак1,body indent Знак1 Знак Знак"/>
    <w:rsid w:val="00F20323"/>
    <w:rPr>
      <w:sz w:val="24"/>
      <w:szCs w:val="24"/>
      <w:lang w:val="ru-RU" w:eastAsia="ru-RU" w:bidi="ar-SA"/>
    </w:rPr>
  </w:style>
  <w:style w:type="paragraph" w:customStyle="1" w:styleId="221">
    <w:name w:val="Основной текст 22"/>
    <w:basedOn w:val="a"/>
    <w:rsid w:val="00F20323"/>
    <w:pPr>
      <w:keepNext/>
      <w:widowControl w:val="0"/>
      <w:shd w:val="clear" w:color="auto" w:fill="FFFFFF"/>
      <w:suppressAutoHyphens/>
      <w:jc w:val="both"/>
    </w:pPr>
    <w:rPr>
      <w:rFonts w:eastAsia="Times New Roman"/>
      <w:bCs/>
      <w:sz w:val="28"/>
      <w:lang w:eastAsia="ar-SA"/>
    </w:rPr>
  </w:style>
  <w:style w:type="character" w:styleId="aff1">
    <w:name w:val="Emphasis"/>
    <w:qFormat/>
    <w:rsid w:val="00F20323"/>
    <w:rPr>
      <w:i/>
      <w:iCs/>
    </w:rPr>
  </w:style>
  <w:style w:type="paragraph" w:customStyle="1" w:styleId="aff2">
    <w:name w:val="Заголовок"/>
    <w:basedOn w:val="a"/>
    <w:next w:val="a4"/>
    <w:rsid w:val="00F20323"/>
    <w:pPr>
      <w:keepNext/>
      <w:widowControl w:val="0"/>
      <w:suppressAutoHyphens/>
      <w:spacing w:before="240" w:after="120"/>
    </w:pPr>
    <w:rPr>
      <w:rFonts w:ascii="Arial" w:eastAsia="Lucida Sans Unicode" w:hAnsi="Arial" w:cs="Tahoma"/>
      <w:kern w:val="2"/>
      <w:sz w:val="28"/>
      <w:szCs w:val="28"/>
    </w:rPr>
  </w:style>
  <w:style w:type="paragraph" w:customStyle="1" w:styleId="212">
    <w:name w:val="Основной текст с отступом 21"/>
    <w:basedOn w:val="a"/>
    <w:rsid w:val="00F20323"/>
    <w:pPr>
      <w:suppressAutoHyphens/>
      <w:spacing w:after="120" w:line="480" w:lineRule="auto"/>
      <w:ind w:left="283"/>
    </w:pPr>
    <w:rPr>
      <w:rFonts w:eastAsia="Times New Roman"/>
      <w:lang w:eastAsia="ar-SA"/>
    </w:rPr>
  </w:style>
  <w:style w:type="paragraph" w:customStyle="1" w:styleId="Style-10">
    <w:name w:val="Style-10"/>
    <w:rsid w:val="00F20323"/>
    <w:rPr>
      <w:rFonts w:ascii="Times New Roman" w:eastAsia="Times New Roman" w:hAnsi="Times New Roman"/>
    </w:rPr>
  </w:style>
  <w:style w:type="paragraph" w:customStyle="1" w:styleId="Style-14">
    <w:name w:val="Style-14"/>
    <w:rsid w:val="00F20323"/>
    <w:rPr>
      <w:rFonts w:ascii="Times New Roman" w:eastAsia="Times New Roman" w:hAnsi="Times New Roman"/>
    </w:rPr>
  </w:style>
  <w:style w:type="paragraph" w:customStyle="1" w:styleId="311">
    <w:name w:val="Основной текст 31"/>
    <w:basedOn w:val="a"/>
    <w:rsid w:val="00F20323"/>
    <w:pPr>
      <w:suppressAutoHyphens/>
      <w:spacing w:after="120"/>
    </w:pPr>
    <w:rPr>
      <w:rFonts w:eastAsia="Times New Roman"/>
      <w:sz w:val="16"/>
      <w:szCs w:val="16"/>
      <w:lang w:eastAsia="ar-SA"/>
    </w:rPr>
  </w:style>
  <w:style w:type="paragraph" w:customStyle="1" w:styleId="111">
    <w:name w:val="Знак1 Знак Знак Знак1"/>
    <w:basedOn w:val="a"/>
    <w:rsid w:val="00F20323"/>
    <w:pPr>
      <w:spacing w:after="160" w:line="240" w:lineRule="exact"/>
    </w:pPr>
    <w:rPr>
      <w:rFonts w:ascii="Verdana" w:eastAsia="Times New Roman" w:hAnsi="Verdana"/>
      <w:sz w:val="20"/>
      <w:szCs w:val="20"/>
      <w:lang w:val="en-US" w:eastAsia="en-US"/>
    </w:rPr>
  </w:style>
  <w:style w:type="paragraph" w:customStyle="1" w:styleId="font6">
    <w:name w:val="font6"/>
    <w:basedOn w:val="a"/>
    <w:rsid w:val="00F20323"/>
    <w:pPr>
      <w:spacing w:before="100" w:beforeAutospacing="1" w:after="100" w:afterAutospacing="1"/>
    </w:pPr>
    <w:rPr>
      <w:rFonts w:ascii="Arial CYR" w:eastAsia="Arial Unicode MS" w:hAnsi="Arial CYR" w:cs="Arial CYR"/>
      <w:sz w:val="20"/>
      <w:szCs w:val="20"/>
    </w:rPr>
  </w:style>
  <w:style w:type="paragraph" w:customStyle="1" w:styleId="Normal1">
    <w:name w:val="Normal1"/>
    <w:rsid w:val="00F20323"/>
    <w:pPr>
      <w:widowControl w:val="0"/>
      <w:tabs>
        <w:tab w:val="num" w:pos="552"/>
      </w:tabs>
      <w:spacing w:line="300" w:lineRule="auto"/>
      <w:ind w:left="552" w:hanging="432"/>
    </w:pPr>
    <w:rPr>
      <w:rFonts w:ascii="Times New Roman" w:eastAsia="Times New Roman" w:hAnsi="Times New Roman"/>
      <w:sz w:val="22"/>
      <w:szCs w:val="22"/>
    </w:rPr>
  </w:style>
  <w:style w:type="paragraph" w:customStyle="1" w:styleId="Style7">
    <w:name w:val="Style7"/>
    <w:basedOn w:val="a"/>
    <w:uiPriority w:val="99"/>
    <w:qFormat/>
    <w:rsid w:val="00F20323"/>
    <w:pPr>
      <w:widowControl w:val="0"/>
      <w:autoSpaceDE w:val="0"/>
      <w:autoSpaceDN w:val="0"/>
      <w:adjustRightInd w:val="0"/>
      <w:spacing w:line="260" w:lineRule="atLeast"/>
      <w:ind w:firstLine="504"/>
      <w:jc w:val="both"/>
    </w:pPr>
    <w:rPr>
      <w:rFonts w:eastAsia="Times New Roman"/>
    </w:rPr>
  </w:style>
  <w:style w:type="character" w:customStyle="1" w:styleId="aff3">
    <w:name w:val="Схема документа Знак"/>
    <w:link w:val="aff4"/>
    <w:semiHidden/>
    <w:rsid w:val="00F20323"/>
    <w:rPr>
      <w:rFonts w:ascii="Tahoma" w:eastAsia="Times New Roman" w:hAnsi="Tahoma" w:cs="Tahoma"/>
      <w:sz w:val="24"/>
      <w:szCs w:val="24"/>
      <w:shd w:val="clear" w:color="auto" w:fill="000080"/>
    </w:rPr>
  </w:style>
  <w:style w:type="paragraph" w:styleId="aff4">
    <w:name w:val="Document Map"/>
    <w:basedOn w:val="a"/>
    <w:link w:val="aff3"/>
    <w:semiHidden/>
    <w:rsid w:val="00F20323"/>
    <w:pPr>
      <w:shd w:val="clear" w:color="auto" w:fill="000080"/>
    </w:pPr>
    <w:rPr>
      <w:rFonts w:ascii="Tahoma" w:eastAsia="Times New Roman" w:hAnsi="Tahoma" w:cs="Tahoma"/>
    </w:rPr>
  </w:style>
  <w:style w:type="character" w:customStyle="1" w:styleId="kontakti">
    <w:name w:val="kontakti"/>
    <w:rsid w:val="00F44A5E"/>
  </w:style>
  <w:style w:type="character" w:customStyle="1" w:styleId="ecattext">
    <w:name w:val="ecattext"/>
    <w:basedOn w:val="a0"/>
    <w:rsid w:val="009A0E45"/>
  </w:style>
  <w:style w:type="character" w:styleId="aff5">
    <w:name w:val="FollowedHyperlink"/>
    <w:semiHidden/>
    <w:unhideWhenUsed/>
    <w:rsid w:val="009F477E"/>
    <w:rPr>
      <w:color w:val="800080"/>
      <w:u w:val="single"/>
    </w:rPr>
  </w:style>
  <w:style w:type="character" w:customStyle="1" w:styleId="a6">
    <w:name w:val="Обычный (веб) Знак"/>
    <w:link w:val="a5"/>
    <w:uiPriority w:val="99"/>
    <w:locked/>
    <w:rsid w:val="00264D92"/>
    <w:rPr>
      <w:rFonts w:ascii="Times New Roman" w:hAnsi="Times New Roman"/>
      <w:sz w:val="24"/>
      <w:szCs w:val="24"/>
      <w:lang w:eastAsia="ar-SA"/>
    </w:rPr>
  </w:style>
  <w:style w:type="paragraph" w:styleId="aff6">
    <w:name w:val="List Paragraph"/>
    <w:basedOn w:val="a"/>
    <w:link w:val="aff7"/>
    <w:uiPriority w:val="34"/>
    <w:qFormat/>
    <w:rsid w:val="00820588"/>
    <w:pPr>
      <w:spacing w:line="360" w:lineRule="auto"/>
      <w:ind w:left="720" w:firstLine="709"/>
      <w:contextualSpacing/>
      <w:jc w:val="both"/>
    </w:pPr>
    <w:rPr>
      <w:rFonts w:ascii="Calibri" w:hAnsi="Calibri"/>
      <w:sz w:val="22"/>
      <w:szCs w:val="22"/>
      <w:lang w:eastAsia="en-US"/>
    </w:rPr>
  </w:style>
  <w:style w:type="character" w:customStyle="1" w:styleId="tel">
    <w:name w:val="tel"/>
    <w:rsid w:val="00820588"/>
  </w:style>
  <w:style w:type="table" w:customStyle="1" w:styleId="19">
    <w:name w:val="Сетка таблицы1"/>
    <w:basedOn w:val="a1"/>
    <w:next w:val="ab"/>
    <w:uiPriority w:val="59"/>
    <w:rsid w:val="00BF19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6E348A"/>
    <w:pPr>
      <w:widowControl w:val="0"/>
      <w:autoSpaceDE w:val="0"/>
      <w:autoSpaceDN w:val="0"/>
      <w:adjustRightInd w:val="0"/>
      <w:spacing w:line="276" w:lineRule="exact"/>
      <w:jc w:val="both"/>
    </w:pPr>
    <w:rPr>
      <w:rFonts w:eastAsia="Times New Roman"/>
    </w:rPr>
  </w:style>
  <w:style w:type="paragraph" w:customStyle="1" w:styleId="aff8">
    <w:name w:val="Содержимое таблицы"/>
    <w:basedOn w:val="a"/>
    <w:rsid w:val="00EE6CAE"/>
    <w:pPr>
      <w:suppressLineNumbers/>
      <w:suppressAutoHyphens/>
    </w:pPr>
    <w:rPr>
      <w:rFonts w:eastAsia="Times New Roman"/>
      <w:sz w:val="20"/>
      <w:szCs w:val="20"/>
      <w:lang w:eastAsia="ar-SA"/>
    </w:rPr>
  </w:style>
  <w:style w:type="paragraph" w:customStyle="1" w:styleId="aff9">
    <w:name w:val="Базовый"/>
    <w:uiPriority w:val="99"/>
    <w:rsid w:val="00611FE1"/>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customStyle="1" w:styleId="Web">
    <w:name w:val="Обычный (Web)"/>
    <w:basedOn w:val="a"/>
    <w:rsid w:val="00FE41FD"/>
    <w:pPr>
      <w:suppressAutoHyphens/>
      <w:spacing w:before="100" w:after="100"/>
    </w:pPr>
    <w:rPr>
      <w:rFonts w:eastAsia="Times New Roman"/>
      <w:szCs w:val="20"/>
      <w:lang w:eastAsia="ar-SA"/>
    </w:rPr>
  </w:style>
  <w:style w:type="character" w:customStyle="1" w:styleId="FontStyle32">
    <w:name w:val="Font Style32"/>
    <w:rsid w:val="00FE41FD"/>
    <w:rPr>
      <w:rFonts w:ascii="Times New Roman" w:hAnsi="Times New Roman" w:cs="Times New Roman"/>
      <w:sz w:val="22"/>
      <w:szCs w:val="22"/>
    </w:rPr>
  </w:style>
  <w:style w:type="paragraph" w:customStyle="1" w:styleId="Standard">
    <w:name w:val="Standard"/>
    <w:rsid w:val="00F868C8"/>
    <w:pPr>
      <w:suppressAutoHyphens/>
      <w:autoSpaceDN w:val="0"/>
      <w:textAlignment w:val="baseline"/>
    </w:pPr>
    <w:rPr>
      <w:rFonts w:ascii="Times New Roman" w:eastAsia="Times New Roman" w:hAnsi="Times New Roman"/>
      <w:sz w:val="24"/>
      <w:szCs w:val="24"/>
    </w:rPr>
  </w:style>
  <w:style w:type="character" w:customStyle="1" w:styleId="aff7">
    <w:name w:val="Абзац списка Знак"/>
    <w:basedOn w:val="a0"/>
    <w:link w:val="aff6"/>
    <w:uiPriority w:val="34"/>
    <w:rsid w:val="008532F8"/>
    <w:rPr>
      <w:sz w:val="22"/>
      <w:szCs w:val="22"/>
      <w:lang w:eastAsia="en-US"/>
    </w:rPr>
  </w:style>
  <w:style w:type="paragraph" w:customStyle="1" w:styleId="western">
    <w:name w:val="western"/>
    <w:basedOn w:val="a"/>
    <w:qFormat/>
    <w:rsid w:val="0086004A"/>
    <w:pPr>
      <w:spacing w:beforeAutospacing="1" w:after="119"/>
      <w:jc w:val="center"/>
    </w:pPr>
    <w:rPr>
      <w:rFonts w:eastAsia="Times New Roman"/>
      <w:b/>
      <w:bCs/>
      <w:color w:val="000000"/>
      <w:sz w:val="16"/>
      <w:szCs w:val="16"/>
    </w:rPr>
  </w:style>
  <w:style w:type="character" w:customStyle="1" w:styleId="ng-binding">
    <w:name w:val="ng-binding"/>
    <w:rsid w:val="0086004A"/>
  </w:style>
  <w:style w:type="table" w:customStyle="1" w:styleId="25">
    <w:name w:val="Сетка таблицы2"/>
    <w:basedOn w:val="a1"/>
    <w:uiPriority w:val="39"/>
    <w:rsid w:val="005C14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descriptionChar">
    <w:name w:val="footnote description Char"/>
    <w:link w:val="footnotedescription"/>
    <w:locked/>
    <w:rsid w:val="004C0208"/>
    <w:rPr>
      <w:rFonts w:ascii="Times New Roman" w:eastAsia="Times New Roman" w:hAnsi="Times New Roman"/>
      <w:color w:val="000000"/>
    </w:rPr>
  </w:style>
  <w:style w:type="paragraph" w:customStyle="1" w:styleId="footnotedescription">
    <w:name w:val="footnote description"/>
    <w:next w:val="a"/>
    <w:link w:val="footnotedescriptionChar"/>
    <w:rsid w:val="004C0208"/>
    <w:pPr>
      <w:spacing w:line="256" w:lineRule="auto"/>
      <w:ind w:left="141"/>
      <w:jc w:val="center"/>
    </w:pPr>
    <w:rPr>
      <w:rFonts w:ascii="Times New Roman" w:eastAsia="Times New Roman" w:hAnsi="Times New Roman"/>
      <w:color w:val="000000"/>
    </w:rPr>
  </w:style>
  <w:style w:type="character" w:customStyle="1" w:styleId="footnotemark">
    <w:name w:val="footnote mark"/>
    <w:rsid w:val="004C0208"/>
    <w:rPr>
      <w:rFonts w:ascii="Times New Roman" w:eastAsia="Times New Roman" w:hAnsi="Times New Roman" w:cs="Times New Roman" w:hint="default"/>
      <w:color w:val="000000"/>
      <w:sz w:val="25"/>
      <w:vertAlign w:val="superscript"/>
    </w:rPr>
  </w:style>
  <w:style w:type="character" w:customStyle="1" w:styleId="30">
    <w:name w:val="Заголовок 3 Знак"/>
    <w:basedOn w:val="a0"/>
    <w:link w:val="3"/>
    <w:uiPriority w:val="99"/>
    <w:locked/>
    <w:rsid w:val="0068392B"/>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3450">
      <w:bodyDiv w:val="1"/>
      <w:marLeft w:val="0"/>
      <w:marRight w:val="0"/>
      <w:marTop w:val="0"/>
      <w:marBottom w:val="0"/>
      <w:divBdr>
        <w:top w:val="none" w:sz="0" w:space="0" w:color="auto"/>
        <w:left w:val="none" w:sz="0" w:space="0" w:color="auto"/>
        <w:bottom w:val="none" w:sz="0" w:space="0" w:color="auto"/>
        <w:right w:val="none" w:sz="0" w:space="0" w:color="auto"/>
      </w:divBdr>
    </w:div>
    <w:div w:id="384378707">
      <w:bodyDiv w:val="1"/>
      <w:marLeft w:val="0"/>
      <w:marRight w:val="0"/>
      <w:marTop w:val="0"/>
      <w:marBottom w:val="0"/>
      <w:divBdr>
        <w:top w:val="none" w:sz="0" w:space="0" w:color="auto"/>
        <w:left w:val="none" w:sz="0" w:space="0" w:color="auto"/>
        <w:bottom w:val="none" w:sz="0" w:space="0" w:color="auto"/>
        <w:right w:val="none" w:sz="0" w:space="0" w:color="auto"/>
      </w:divBdr>
    </w:div>
    <w:div w:id="399063297">
      <w:bodyDiv w:val="1"/>
      <w:marLeft w:val="0"/>
      <w:marRight w:val="0"/>
      <w:marTop w:val="0"/>
      <w:marBottom w:val="0"/>
      <w:divBdr>
        <w:top w:val="none" w:sz="0" w:space="0" w:color="auto"/>
        <w:left w:val="none" w:sz="0" w:space="0" w:color="auto"/>
        <w:bottom w:val="none" w:sz="0" w:space="0" w:color="auto"/>
        <w:right w:val="none" w:sz="0" w:space="0" w:color="auto"/>
      </w:divBdr>
    </w:div>
    <w:div w:id="496578893">
      <w:bodyDiv w:val="1"/>
      <w:marLeft w:val="0"/>
      <w:marRight w:val="0"/>
      <w:marTop w:val="0"/>
      <w:marBottom w:val="0"/>
      <w:divBdr>
        <w:top w:val="none" w:sz="0" w:space="0" w:color="auto"/>
        <w:left w:val="none" w:sz="0" w:space="0" w:color="auto"/>
        <w:bottom w:val="none" w:sz="0" w:space="0" w:color="auto"/>
        <w:right w:val="none" w:sz="0" w:space="0" w:color="auto"/>
      </w:divBdr>
    </w:div>
    <w:div w:id="541022746">
      <w:bodyDiv w:val="1"/>
      <w:marLeft w:val="0"/>
      <w:marRight w:val="0"/>
      <w:marTop w:val="0"/>
      <w:marBottom w:val="0"/>
      <w:divBdr>
        <w:top w:val="none" w:sz="0" w:space="0" w:color="auto"/>
        <w:left w:val="none" w:sz="0" w:space="0" w:color="auto"/>
        <w:bottom w:val="none" w:sz="0" w:space="0" w:color="auto"/>
        <w:right w:val="none" w:sz="0" w:space="0" w:color="auto"/>
      </w:divBdr>
    </w:div>
    <w:div w:id="601033499">
      <w:bodyDiv w:val="1"/>
      <w:marLeft w:val="0"/>
      <w:marRight w:val="0"/>
      <w:marTop w:val="0"/>
      <w:marBottom w:val="0"/>
      <w:divBdr>
        <w:top w:val="none" w:sz="0" w:space="0" w:color="auto"/>
        <w:left w:val="none" w:sz="0" w:space="0" w:color="auto"/>
        <w:bottom w:val="none" w:sz="0" w:space="0" w:color="auto"/>
        <w:right w:val="none" w:sz="0" w:space="0" w:color="auto"/>
      </w:divBdr>
    </w:div>
    <w:div w:id="620303619">
      <w:bodyDiv w:val="1"/>
      <w:marLeft w:val="0"/>
      <w:marRight w:val="0"/>
      <w:marTop w:val="0"/>
      <w:marBottom w:val="0"/>
      <w:divBdr>
        <w:top w:val="none" w:sz="0" w:space="0" w:color="auto"/>
        <w:left w:val="none" w:sz="0" w:space="0" w:color="auto"/>
        <w:bottom w:val="none" w:sz="0" w:space="0" w:color="auto"/>
        <w:right w:val="none" w:sz="0" w:space="0" w:color="auto"/>
      </w:divBdr>
    </w:div>
    <w:div w:id="630941897">
      <w:bodyDiv w:val="1"/>
      <w:marLeft w:val="0"/>
      <w:marRight w:val="0"/>
      <w:marTop w:val="0"/>
      <w:marBottom w:val="0"/>
      <w:divBdr>
        <w:top w:val="none" w:sz="0" w:space="0" w:color="auto"/>
        <w:left w:val="none" w:sz="0" w:space="0" w:color="auto"/>
        <w:bottom w:val="none" w:sz="0" w:space="0" w:color="auto"/>
        <w:right w:val="none" w:sz="0" w:space="0" w:color="auto"/>
      </w:divBdr>
    </w:div>
    <w:div w:id="649987074">
      <w:bodyDiv w:val="1"/>
      <w:marLeft w:val="0"/>
      <w:marRight w:val="0"/>
      <w:marTop w:val="0"/>
      <w:marBottom w:val="0"/>
      <w:divBdr>
        <w:top w:val="none" w:sz="0" w:space="0" w:color="auto"/>
        <w:left w:val="none" w:sz="0" w:space="0" w:color="auto"/>
        <w:bottom w:val="none" w:sz="0" w:space="0" w:color="auto"/>
        <w:right w:val="none" w:sz="0" w:space="0" w:color="auto"/>
      </w:divBdr>
    </w:div>
    <w:div w:id="657805199">
      <w:bodyDiv w:val="1"/>
      <w:marLeft w:val="0"/>
      <w:marRight w:val="0"/>
      <w:marTop w:val="0"/>
      <w:marBottom w:val="0"/>
      <w:divBdr>
        <w:top w:val="none" w:sz="0" w:space="0" w:color="auto"/>
        <w:left w:val="none" w:sz="0" w:space="0" w:color="auto"/>
        <w:bottom w:val="none" w:sz="0" w:space="0" w:color="auto"/>
        <w:right w:val="none" w:sz="0" w:space="0" w:color="auto"/>
      </w:divBdr>
    </w:div>
    <w:div w:id="771432681">
      <w:bodyDiv w:val="1"/>
      <w:marLeft w:val="0"/>
      <w:marRight w:val="0"/>
      <w:marTop w:val="0"/>
      <w:marBottom w:val="0"/>
      <w:divBdr>
        <w:top w:val="none" w:sz="0" w:space="0" w:color="auto"/>
        <w:left w:val="none" w:sz="0" w:space="0" w:color="auto"/>
        <w:bottom w:val="none" w:sz="0" w:space="0" w:color="auto"/>
        <w:right w:val="none" w:sz="0" w:space="0" w:color="auto"/>
      </w:divBdr>
    </w:div>
    <w:div w:id="895236406">
      <w:bodyDiv w:val="1"/>
      <w:marLeft w:val="0"/>
      <w:marRight w:val="0"/>
      <w:marTop w:val="0"/>
      <w:marBottom w:val="0"/>
      <w:divBdr>
        <w:top w:val="none" w:sz="0" w:space="0" w:color="auto"/>
        <w:left w:val="none" w:sz="0" w:space="0" w:color="auto"/>
        <w:bottom w:val="none" w:sz="0" w:space="0" w:color="auto"/>
        <w:right w:val="none" w:sz="0" w:space="0" w:color="auto"/>
      </w:divBdr>
    </w:div>
    <w:div w:id="902133782">
      <w:bodyDiv w:val="1"/>
      <w:marLeft w:val="0"/>
      <w:marRight w:val="0"/>
      <w:marTop w:val="0"/>
      <w:marBottom w:val="0"/>
      <w:divBdr>
        <w:top w:val="none" w:sz="0" w:space="0" w:color="auto"/>
        <w:left w:val="none" w:sz="0" w:space="0" w:color="auto"/>
        <w:bottom w:val="none" w:sz="0" w:space="0" w:color="auto"/>
        <w:right w:val="none" w:sz="0" w:space="0" w:color="auto"/>
      </w:divBdr>
    </w:div>
    <w:div w:id="937368970">
      <w:bodyDiv w:val="1"/>
      <w:marLeft w:val="0"/>
      <w:marRight w:val="0"/>
      <w:marTop w:val="0"/>
      <w:marBottom w:val="0"/>
      <w:divBdr>
        <w:top w:val="none" w:sz="0" w:space="0" w:color="auto"/>
        <w:left w:val="none" w:sz="0" w:space="0" w:color="auto"/>
        <w:bottom w:val="none" w:sz="0" w:space="0" w:color="auto"/>
        <w:right w:val="none" w:sz="0" w:space="0" w:color="auto"/>
      </w:divBdr>
    </w:div>
    <w:div w:id="1063984098">
      <w:bodyDiv w:val="1"/>
      <w:marLeft w:val="0"/>
      <w:marRight w:val="0"/>
      <w:marTop w:val="0"/>
      <w:marBottom w:val="0"/>
      <w:divBdr>
        <w:top w:val="none" w:sz="0" w:space="0" w:color="auto"/>
        <w:left w:val="none" w:sz="0" w:space="0" w:color="auto"/>
        <w:bottom w:val="none" w:sz="0" w:space="0" w:color="auto"/>
        <w:right w:val="none" w:sz="0" w:space="0" w:color="auto"/>
      </w:divBdr>
    </w:div>
    <w:div w:id="1073283532">
      <w:bodyDiv w:val="1"/>
      <w:marLeft w:val="0"/>
      <w:marRight w:val="0"/>
      <w:marTop w:val="0"/>
      <w:marBottom w:val="0"/>
      <w:divBdr>
        <w:top w:val="none" w:sz="0" w:space="0" w:color="auto"/>
        <w:left w:val="none" w:sz="0" w:space="0" w:color="auto"/>
        <w:bottom w:val="none" w:sz="0" w:space="0" w:color="auto"/>
        <w:right w:val="none" w:sz="0" w:space="0" w:color="auto"/>
      </w:divBdr>
    </w:div>
    <w:div w:id="1112286157">
      <w:bodyDiv w:val="1"/>
      <w:marLeft w:val="0"/>
      <w:marRight w:val="0"/>
      <w:marTop w:val="0"/>
      <w:marBottom w:val="0"/>
      <w:divBdr>
        <w:top w:val="none" w:sz="0" w:space="0" w:color="auto"/>
        <w:left w:val="none" w:sz="0" w:space="0" w:color="auto"/>
        <w:bottom w:val="none" w:sz="0" w:space="0" w:color="auto"/>
        <w:right w:val="none" w:sz="0" w:space="0" w:color="auto"/>
      </w:divBdr>
    </w:div>
    <w:div w:id="1195390206">
      <w:bodyDiv w:val="1"/>
      <w:marLeft w:val="0"/>
      <w:marRight w:val="0"/>
      <w:marTop w:val="0"/>
      <w:marBottom w:val="0"/>
      <w:divBdr>
        <w:top w:val="none" w:sz="0" w:space="0" w:color="auto"/>
        <w:left w:val="none" w:sz="0" w:space="0" w:color="auto"/>
        <w:bottom w:val="none" w:sz="0" w:space="0" w:color="auto"/>
        <w:right w:val="none" w:sz="0" w:space="0" w:color="auto"/>
      </w:divBdr>
    </w:div>
    <w:div w:id="1351488042">
      <w:bodyDiv w:val="1"/>
      <w:marLeft w:val="0"/>
      <w:marRight w:val="0"/>
      <w:marTop w:val="0"/>
      <w:marBottom w:val="0"/>
      <w:divBdr>
        <w:top w:val="none" w:sz="0" w:space="0" w:color="auto"/>
        <w:left w:val="none" w:sz="0" w:space="0" w:color="auto"/>
        <w:bottom w:val="none" w:sz="0" w:space="0" w:color="auto"/>
        <w:right w:val="none" w:sz="0" w:space="0" w:color="auto"/>
      </w:divBdr>
    </w:div>
    <w:div w:id="1397702119">
      <w:bodyDiv w:val="1"/>
      <w:marLeft w:val="0"/>
      <w:marRight w:val="0"/>
      <w:marTop w:val="0"/>
      <w:marBottom w:val="0"/>
      <w:divBdr>
        <w:top w:val="none" w:sz="0" w:space="0" w:color="auto"/>
        <w:left w:val="none" w:sz="0" w:space="0" w:color="auto"/>
        <w:bottom w:val="none" w:sz="0" w:space="0" w:color="auto"/>
        <w:right w:val="none" w:sz="0" w:space="0" w:color="auto"/>
      </w:divBdr>
    </w:div>
    <w:div w:id="1413505544">
      <w:bodyDiv w:val="1"/>
      <w:marLeft w:val="0"/>
      <w:marRight w:val="0"/>
      <w:marTop w:val="0"/>
      <w:marBottom w:val="0"/>
      <w:divBdr>
        <w:top w:val="none" w:sz="0" w:space="0" w:color="auto"/>
        <w:left w:val="none" w:sz="0" w:space="0" w:color="auto"/>
        <w:bottom w:val="none" w:sz="0" w:space="0" w:color="auto"/>
        <w:right w:val="none" w:sz="0" w:space="0" w:color="auto"/>
      </w:divBdr>
    </w:div>
    <w:div w:id="1459834174">
      <w:bodyDiv w:val="1"/>
      <w:marLeft w:val="0"/>
      <w:marRight w:val="0"/>
      <w:marTop w:val="0"/>
      <w:marBottom w:val="0"/>
      <w:divBdr>
        <w:top w:val="none" w:sz="0" w:space="0" w:color="auto"/>
        <w:left w:val="none" w:sz="0" w:space="0" w:color="auto"/>
        <w:bottom w:val="none" w:sz="0" w:space="0" w:color="auto"/>
        <w:right w:val="none" w:sz="0" w:space="0" w:color="auto"/>
      </w:divBdr>
    </w:div>
    <w:div w:id="1544708924">
      <w:bodyDiv w:val="1"/>
      <w:marLeft w:val="0"/>
      <w:marRight w:val="0"/>
      <w:marTop w:val="0"/>
      <w:marBottom w:val="0"/>
      <w:divBdr>
        <w:top w:val="none" w:sz="0" w:space="0" w:color="auto"/>
        <w:left w:val="none" w:sz="0" w:space="0" w:color="auto"/>
        <w:bottom w:val="none" w:sz="0" w:space="0" w:color="auto"/>
        <w:right w:val="none" w:sz="0" w:space="0" w:color="auto"/>
      </w:divBdr>
    </w:div>
    <w:div w:id="1759322515">
      <w:bodyDiv w:val="1"/>
      <w:marLeft w:val="0"/>
      <w:marRight w:val="0"/>
      <w:marTop w:val="0"/>
      <w:marBottom w:val="0"/>
      <w:divBdr>
        <w:top w:val="none" w:sz="0" w:space="0" w:color="auto"/>
        <w:left w:val="none" w:sz="0" w:space="0" w:color="auto"/>
        <w:bottom w:val="none" w:sz="0" w:space="0" w:color="auto"/>
        <w:right w:val="none" w:sz="0" w:space="0" w:color="auto"/>
      </w:divBdr>
    </w:div>
    <w:div w:id="1764959473">
      <w:bodyDiv w:val="1"/>
      <w:marLeft w:val="0"/>
      <w:marRight w:val="0"/>
      <w:marTop w:val="0"/>
      <w:marBottom w:val="0"/>
      <w:divBdr>
        <w:top w:val="none" w:sz="0" w:space="0" w:color="auto"/>
        <w:left w:val="none" w:sz="0" w:space="0" w:color="auto"/>
        <w:bottom w:val="none" w:sz="0" w:space="0" w:color="auto"/>
        <w:right w:val="none" w:sz="0" w:space="0" w:color="auto"/>
      </w:divBdr>
    </w:div>
    <w:div w:id="1772235178">
      <w:bodyDiv w:val="1"/>
      <w:marLeft w:val="0"/>
      <w:marRight w:val="0"/>
      <w:marTop w:val="0"/>
      <w:marBottom w:val="0"/>
      <w:divBdr>
        <w:top w:val="none" w:sz="0" w:space="0" w:color="auto"/>
        <w:left w:val="none" w:sz="0" w:space="0" w:color="auto"/>
        <w:bottom w:val="none" w:sz="0" w:space="0" w:color="auto"/>
        <w:right w:val="none" w:sz="0" w:space="0" w:color="auto"/>
      </w:divBdr>
    </w:div>
    <w:div w:id="1869634916">
      <w:bodyDiv w:val="1"/>
      <w:marLeft w:val="0"/>
      <w:marRight w:val="0"/>
      <w:marTop w:val="0"/>
      <w:marBottom w:val="0"/>
      <w:divBdr>
        <w:top w:val="none" w:sz="0" w:space="0" w:color="auto"/>
        <w:left w:val="none" w:sz="0" w:space="0" w:color="auto"/>
        <w:bottom w:val="none" w:sz="0" w:space="0" w:color="auto"/>
        <w:right w:val="none" w:sz="0" w:space="0" w:color="auto"/>
      </w:divBdr>
    </w:div>
    <w:div w:id="1897357188">
      <w:bodyDiv w:val="1"/>
      <w:marLeft w:val="0"/>
      <w:marRight w:val="0"/>
      <w:marTop w:val="0"/>
      <w:marBottom w:val="0"/>
      <w:divBdr>
        <w:top w:val="none" w:sz="0" w:space="0" w:color="auto"/>
        <w:left w:val="none" w:sz="0" w:space="0" w:color="auto"/>
        <w:bottom w:val="none" w:sz="0" w:space="0" w:color="auto"/>
        <w:right w:val="none" w:sz="0" w:space="0" w:color="auto"/>
      </w:divBdr>
    </w:div>
    <w:div w:id="1976985372">
      <w:bodyDiv w:val="1"/>
      <w:marLeft w:val="0"/>
      <w:marRight w:val="0"/>
      <w:marTop w:val="0"/>
      <w:marBottom w:val="0"/>
      <w:divBdr>
        <w:top w:val="none" w:sz="0" w:space="0" w:color="auto"/>
        <w:left w:val="none" w:sz="0" w:space="0" w:color="auto"/>
        <w:bottom w:val="none" w:sz="0" w:space="0" w:color="auto"/>
        <w:right w:val="none" w:sz="0" w:space="0" w:color="auto"/>
      </w:divBdr>
    </w:div>
    <w:div w:id="1993290625">
      <w:bodyDiv w:val="1"/>
      <w:marLeft w:val="0"/>
      <w:marRight w:val="0"/>
      <w:marTop w:val="0"/>
      <w:marBottom w:val="0"/>
      <w:divBdr>
        <w:top w:val="none" w:sz="0" w:space="0" w:color="auto"/>
        <w:left w:val="none" w:sz="0" w:space="0" w:color="auto"/>
        <w:bottom w:val="none" w:sz="0" w:space="0" w:color="auto"/>
        <w:right w:val="none" w:sz="0" w:space="0" w:color="auto"/>
      </w:divBdr>
    </w:div>
    <w:div w:id="2025132010">
      <w:bodyDiv w:val="1"/>
      <w:marLeft w:val="0"/>
      <w:marRight w:val="0"/>
      <w:marTop w:val="0"/>
      <w:marBottom w:val="0"/>
      <w:divBdr>
        <w:top w:val="none" w:sz="0" w:space="0" w:color="auto"/>
        <w:left w:val="none" w:sz="0" w:space="0" w:color="auto"/>
        <w:bottom w:val="none" w:sz="0" w:space="0" w:color="auto"/>
        <w:right w:val="none" w:sz="0" w:space="0" w:color="auto"/>
      </w:divBdr>
    </w:div>
    <w:div w:id="2038701852">
      <w:bodyDiv w:val="1"/>
      <w:marLeft w:val="0"/>
      <w:marRight w:val="0"/>
      <w:marTop w:val="0"/>
      <w:marBottom w:val="0"/>
      <w:divBdr>
        <w:top w:val="none" w:sz="0" w:space="0" w:color="auto"/>
        <w:left w:val="none" w:sz="0" w:space="0" w:color="auto"/>
        <w:bottom w:val="none" w:sz="0" w:space="0" w:color="auto"/>
        <w:right w:val="none" w:sz="0" w:space="0" w:color="auto"/>
      </w:divBdr>
    </w:div>
    <w:div w:id="20980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cs.cntd.ru/document/542620598" TargetMode="External"/><Relationship Id="rId4" Type="http://schemas.openxmlformats.org/officeDocument/2006/relationships/settings" Target="settings.xml"/><Relationship Id="rId9" Type="http://schemas.openxmlformats.org/officeDocument/2006/relationships/hyperlink" Target="mailto:osp@ro78.fs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7FACF-C635-4C94-8A89-153B356F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6</Pages>
  <Words>3518</Words>
  <Characters>20056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ФОНД СОЦИАЛЬНОГО СТРАХОВАНИЯ</vt:lpstr>
    </vt:vector>
  </TitlesOfParts>
  <Company/>
  <LinksUpToDate>false</LinksUpToDate>
  <CharactersWithSpaces>23527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СОЦИАЛЬНОГО СТРАХОВАНИЯ</dc:title>
  <dc:creator>Татьяна Шевчук</dc:creator>
  <cp:lastModifiedBy>Михайлова Ирина Александровна</cp:lastModifiedBy>
  <cp:revision>408</cp:revision>
  <cp:lastPrinted>2022-07-27T09:00:00Z</cp:lastPrinted>
  <dcterms:created xsi:type="dcterms:W3CDTF">2024-05-07T06:17:00Z</dcterms:created>
  <dcterms:modified xsi:type="dcterms:W3CDTF">2024-10-11T12:52:00Z</dcterms:modified>
</cp:coreProperties>
</file>