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AE" w:rsidRPr="008F56AE" w:rsidRDefault="008F56AE" w:rsidP="008F56AE">
      <w:pPr>
        <w:suppressAutoHyphens w:val="0"/>
        <w:jc w:val="right"/>
        <w:rPr>
          <w:sz w:val="20"/>
          <w:szCs w:val="20"/>
        </w:rPr>
      </w:pPr>
      <w:r w:rsidRPr="008F56AE">
        <w:rPr>
          <w:sz w:val="20"/>
          <w:szCs w:val="20"/>
        </w:rPr>
        <w:t>Приложение № 1</w:t>
      </w:r>
    </w:p>
    <w:p w:rsidR="008F56AE" w:rsidRPr="008F56AE" w:rsidRDefault="008F56AE" w:rsidP="008F56AE">
      <w:pPr>
        <w:ind w:firstLine="709"/>
        <w:jc w:val="right"/>
        <w:rPr>
          <w:b/>
        </w:rPr>
      </w:pPr>
      <w:r w:rsidRPr="008F56AE">
        <w:rPr>
          <w:sz w:val="20"/>
          <w:szCs w:val="20"/>
        </w:rPr>
        <w:t>к извещению об осуществлении закупки</w:t>
      </w:r>
    </w:p>
    <w:p w:rsidR="008F56AE" w:rsidRDefault="008F56AE" w:rsidP="00DD4FB4">
      <w:pPr>
        <w:ind w:firstLine="709"/>
        <w:jc w:val="center"/>
        <w:rPr>
          <w:b/>
        </w:rPr>
      </w:pPr>
    </w:p>
    <w:p w:rsidR="00771DA7" w:rsidRDefault="00771DA7" w:rsidP="00DD4FB4">
      <w:pPr>
        <w:ind w:firstLine="709"/>
        <w:jc w:val="center"/>
        <w:rPr>
          <w:b/>
        </w:rPr>
      </w:pPr>
    </w:p>
    <w:p w:rsidR="0041059F" w:rsidRPr="0041059F" w:rsidRDefault="00DD4FB4" w:rsidP="00DD4FB4">
      <w:pPr>
        <w:ind w:firstLine="709"/>
        <w:jc w:val="center"/>
        <w:rPr>
          <w:b/>
        </w:rPr>
      </w:pPr>
      <w:r w:rsidRPr="0041059F">
        <w:rPr>
          <w:b/>
        </w:rPr>
        <w:t xml:space="preserve">Описание объекта закупки </w:t>
      </w:r>
      <w:bookmarkStart w:id="0" w:name="_GoBack"/>
      <w:bookmarkEnd w:id="0"/>
    </w:p>
    <w:p w:rsidR="00B47981" w:rsidRDefault="00B47981" w:rsidP="00B47981">
      <w:pPr>
        <w:ind w:firstLine="709"/>
        <w:jc w:val="center"/>
        <w:rPr>
          <w:b/>
        </w:rPr>
      </w:pPr>
    </w:p>
    <w:p w:rsidR="00540FDF" w:rsidRDefault="00540FDF" w:rsidP="00540FD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/>
        </w:rPr>
        <w:t>Наименование объекта закупки:</w:t>
      </w:r>
      <w:r>
        <w:t xml:space="preserve"> </w:t>
      </w:r>
      <w:r>
        <w:rPr>
          <w:bCs/>
        </w:rPr>
        <w:t xml:space="preserve">поставка </w:t>
      </w:r>
      <w:r>
        <w:t>слуховых аппаратов для обеспечения граждан (далее по тексту –</w:t>
      </w:r>
      <w:r w:rsidR="00771DA7">
        <w:t xml:space="preserve"> </w:t>
      </w:r>
      <w:r>
        <w:t>слуховой аппарат, товар)</w:t>
      </w:r>
    </w:p>
    <w:p w:rsidR="00540FDF" w:rsidRDefault="00540FDF" w:rsidP="00540FDF">
      <w:pPr>
        <w:ind w:firstLine="567"/>
        <w:jc w:val="center"/>
        <w:rPr>
          <w:i/>
          <w:color w:val="000000"/>
        </w:rPr>
      </w:pPr>
    </w:p>
    <w:p w:rsidR="00540FDF" w:rsidRDefault="00540FDF" w:rsidP="00540FDF">
      <w:pPr>
        <w:ind w:firstLine="56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Функционально-технические характеристики:</w:t>
      </w:r>
    </w:p>
    <w:p w:rsidR="00540FDF" w:rsidRDefault="00540FDF" w:rsidP="00540FDF">
      <w:pPr>
        <w:ind w:firstLine="567"/>
        <w:jc w:val="center"/>
        <w:rPr>
          <w:i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700"/>
        <w:gridCol w:w="2409"/>
        <w:gridCol w:w="1984"/>
        <w:gridCol w:w="1132"/>
      </w:tblGrid>
      <w:tr w:rsidR="00540FDF" w:rsidTr="00540F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Номер вида ТСР, наименование ТСР в соответствии с Классификацией № 86н от 13.02.2018 г./ наименование по коду ОКПД 2/ ОКПД2/ код КТРУ/ наименование по коду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Инструкция по заполнению характеристики в заявке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Кол-во, шт.</w:t>
            </w:r>
          </w:p>
        </w:tc>
      </w:tr>
      <w:tr w:rsidR="00540FDF" w:rsidTr="00540FD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17-01-05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26.60.14.120- Аппараты слуховые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26.60.14.120 – 00000004-</w:t>
            </w:r>
            <w:r>
              <w:rPr>
                <w:rStyle w:val="cardmaininfocontent"/>
                <w:sz w:val="20"/>
                <w:szCs w:val="20"/>
              </w:rPr>
              <w:t>Аппарат слуховой заушный воздушной проводимости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ng-binding"/>
                <w:sz w:val="20"/>
                <w:szCs w:val="20"/>
              </w:rPr>
              <w:t>Общие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Слуховые аппараты - электроакустические звукоусиливающие устройства, носимые человеком, предназначены для компенсации ограниченной жизнедеятельности.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ВУЗД 90,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акустическое усиление,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Частотный диапазон (диапазон воспроизводимых частот),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4 700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каналов цифровой обработки акустического сигнала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пользовательских акустических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Дополнительные параметры (функциональные и качественные характеристики)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- подавление шумовой составляющей звука;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-адаптивная настройка режима шумоподавления в зависимости от окружающей обстановки;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-адаптация настроек слухового аппарата для сохранения характеристик разборчивости речи в зависимости от типа окружающей акустической обстановки;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-регистрация данных о режимах работы слухового аппарата.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Комплект поставки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-слуховой аппарат,</w:t>
            </w:r>
          </w:p>
          <w:p w:rsidR="00540FDF" w:rsidRDefault="00540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-потребительская тара,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-руководство по эксплуатации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Упаковка должна обеспечивать защиту изделий от повреждений, порчи (изнашивания) или загрязнения во время хранения и транспортирования к месту пользования по назначению.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 xml:space="preserve">ГОСТ </w:t>
            </w:r>
            <w:r>
              <w:rPr>
                <w:bCs/>
                <w:sz w:val="20"/>
                <w:szCs w:val="20"/>
              </w:rPr>
              <w:t>Р ИСО 9999-2019</w:t>
            </w:r>
          </w:p>
          <w:p w:rsidR="00540FDF" w:rsidRDefault="00540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Р 51024-2012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Р 50444-2020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F" w:rsidRDefault="00540FDF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17-01-06</w:t>
            </w:r>
          </w:p>
          <w:p w:rsidR="00540FDF" w:rsidRDefault="00540FDF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Слуховой аппарат цифровой заушный мощный</w:t>
            </w:r>
          </w:p>
          <w:p w:rsidR="00540FDF" w:rsidRDefault="00540FDF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26.60.14.120- Аппараты слуховые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26.60.14.120 – 00000004-</w:t>
            </w:r>
            <w:r>
              <w:rPr>
                <w:rStyle w:val="cardmaininfocontent"/>
                <w:sz w:val="20"/>
                <w:szCs w:val="20"/>
              </w:rPr>
              <w:t>Аппарат слуховой заушный воздушной проводимости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Общие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Слуховые аппараты - электроакустические звукоусиливающие устройства, носимые человеком, предназначены для компенсации ограниченной жизнедеятельности.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Максимальный ВУЗД 90,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не менее 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Максимальное акустическое усиление,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tabs>
                <w:tab w:val="left" w:pos="708"/>
              </w:tabs>
              <w:ind w:right="-511" w:firstLine="601"/>
              <w:rPr>
                <w:highlight w:val="yellow"/>
              </w:rPr>
            </w:pPr>
            <w:r>
              <w:rPr>
                <w:sz w:val="20"/>
                <w:szCs w:val="20"/>
              </w:rPr>
              <w:t>не менее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Частотный диапазон (диапазон воспроизводимых частот)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100 - 5900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  <w:highlight w:val="yellow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Количество каналов цифровой обработки акустического сигнала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не менее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Количество пользовательских акустических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tabs>
                <w:tab w:val="left" w:pos="708"/>
              </w:tabs>
              <w:ind w:left="601" w:right="-511"/>
              <w:rPr>
                <w:highlight w:val="yellow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 xml:space="preserve">Дополнительные </w:t>
            </w:r>
            <w:r>
              <w:rPr>
                <w:rStyle w:val="ng-binding"/>
                <w:sz w:val="20"/>
                <w:szCs w:val="20"/>
              </w:rPr>
              <w:lastRenderedPageBreak/>
              <w:t>параметры (функциональные и качественные характеристики)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- подавление шумовой </w:t>
            </w:r>
            <w:r>
              <w:rPr>
                <w:sz w:val="20"/>
                <w:szCs w:val="20"/>
              </w:rPr>
              <w:lastRenderedPageBreak/>
              <w:t>составляющей звука;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-адаптивная настройка режима шумоподавления в зависимости от окружающей обстановки;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-адаптация настроек слухового аппарата для сохранения характеристик разборчивости речи в зависимости от типа окружающей акустической обстановки;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-регистрация данных о режимах работы слухового аппарата.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Значение </w:t>
            </w:r>
            <w:r>
              <w:rPr>
                <w:spacing w:val="-10"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Комплект поставки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-слуховой аппарат,</w:t>
            </w:r>
          </w:p>
          <w:p w:rsidR="00540FDF" w:rsidRDefault="00540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-потребительская тара,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-руководство по эксплуатации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Упаковка должна обеспечивать защиту изделий от повреждений, порчи (изнашивания) или загрязнения во время хранения и транспортирования к месту пользования по назначению.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 xml:space="preserve">ГОСТ </w:t>
            </w:r>
            <w:r>
              <w:rPr>
                <w:bCs/>
                <w:sz w:val="20"/>
                <w:szCs w:val="20"/>
              </w:rPr>
              <w:t>Р ИСО 9999-2019</w:t>
            </w:r>
          </w:p>
          <w:p w:rsidR="00540FDF" w:rsidRDefault="00540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Р 51024-2012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Р 50444-2020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F" w:rsidRDefault="00540FDF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17-01-07</w:t>
            </w:r>
          </w:p>
          <w:p w:rsidR="00540FDF" w:rsidRDefault="00540FDF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Слуховой аппарат цифровой заушный средней мощности</w:t>
            </w:r>
          </w:p>
          <w:p w:rsidR="00540FDF" w:rsidRDefault="00540FDF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26.60.14.120- Аппараты слуховые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26.60.14.120 – 00000004-</w:t>
            </w:r>
            <w:r>
              <w:rPr>
                <w:rStyle w:val="cardmaininfocontent"/>
                <w:sz w:val="20"/>
                <w:szCs w:val="20"/>
              </w:rPr>
              <w:t>Аппарат слуховой заушный воздушной проводимости</w:t>
            </w:r>
          </w:p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40FDF" w:rsidRDefault="00540FDF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ng-binding"/>
                <w:sz w:val="20"/>
                <w:szCs w:val="20"/>
              </w:rPr>
              <w:t>Общие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Слуховые аппараты - электроакустические звукоусиливающие устройства, носимые человеком, предназначены для компенсации ограниченной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ВУЗД 90,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акустическое усиление,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Частотный диапазон (диапазон воспроизводимых частот),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6 500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каналов цифровой обработки акустического сигнала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пользовательских акустических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Дополнительные параметры (функциональные и качественные характеристики)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- подавление шумовой составляющей звука;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-адаптивная настройка режима шумоподавления в зависимости от окружающей обстановки;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-адаптация настроек слухового аппарата для сохранения характеристик разборчивости речи в зависимости от типа окружающей акустической обстановки;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-регистрация данных о режимах работы слухового аппарата.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20"/>
                <w:szCs w:val="20"/>
              </w:rPr>
              <w:t>Комплект поставки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-слуховой аппарат,</w:t>
            </w:r>
          </w:p>
          <w:p w:rsidR="00540FDF" w:rsidRDefault="00540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-потребительская тара,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-руководство по эксплуатации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z w:val="20"/>
                <w:szCs w:val="20"/>
              </w:rPr>
              <w:t>Упаковка должна обеспечивать защиту изделий от повреждений, порчи (изнашивания) или загрязнения во время хранения и транспортирования к месту пользования по назначению.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rStyle w:val="ng-binding"/>
                <w:sz w:val="20"/>
                <w:szCs w:val="20"/>
              </w:rPr>
            </w:pPr>
            <w:r>
              <w:rPr>
                <w:rStyle w:val="ng-binding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 xml:space="preserve">ГОСТ </w:t>
            </w:r>
            <w:r>
              <w:rPr>
                <w:bCs/>
                <w:sz w:val="20"/>
                <w:szCs w:val="20"/>
              </w:rPr>
              <w:t>Р ИСО 9999-2019</w:t>
            </w:r>
          </w:p>
          <w:p w:rsidR="00540FDF" w:rsidRDefault="00540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Р 51024-2012</w:t>
            </w:r>
          </w:p>
          <w:p w:rsidR="00540FDF" w:rsidRDefault="00540FD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Р 50444-2020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F" w:rsidRDefault="00540FDF">
            <w:pPr>
              <w:rPr>
                <w:b/>
                <w:sz w:val="22"/>
                <w:szCs w:val="22"/>
              </w:rPr>
            </w:pPr>
          </w:p>
        </w:tc>
      </w:tr>
      <w:tr w:rsidR="00540FDF" w:rsidTr="00540FDF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F" w:rsidRDefault="00540F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</w:t>
            </w:r>
          </w:p>
        </w:tc>
      </w:tr>
    </w:tbl>
    <w:p w:rsidR="00540FDF" w:rsidRDefault="00540FDF" w:rsidP="00540FDF">
      <w:pPr>
        <w:ind w:firstLine="567"/>
        <w:jc w:val="both"/>
        <w:rPr>
          <w:b/>
          <w:bCs/>
          <w:kern w:val="2"/>
        </w:rPr>
      </w:pPr>
    </w:p>
    <w:p w:rsidR="00540FDF" w:rsidRDefault="00540FDF" w:rsidP="00540FDF">
      <w:pPr>
        <w:tabs>
          <w:tab w:val="left" w:pos="708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обращении Пользователя Поставщик должен обеспечить настройку слухового аппарата в соответствии с требованиями действующего законодательства.</w:t>
      </w:r>
    </w:p>
    <w:p w:rsidR="00540FDF" w:rsidRDefault="00540FDF" w:rsidP="00540FDF">
      <w:pPr>
        <w:tabs>
          <w:tab w:val="left" w:pos="708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Настройка слуховых аппаратов должна осуществляться при наличии соответствующей лицензии (</w:t>
      </w:r>
      <w:proofErr w:type="spellStart"/>
      <w:r>
        <w:rPr>
          <w:sz w:val="22"/>
          <w:szCs w:val="22"/>
        </w:rPr>
        <w:t>сурдология</w:t>
      </w:r>
      <w:proofErr w:type="spellEnd"/>
      <w:r>
        <w:rPr>
          <w:sz w:val="22"/>
          <w:szCs w:val="22"/>
        </w:rPr>
        <w:t>-отоларингология). В случае отсутствия вышеуказанных лицензий у Поставщика, Поставщик вправе привлечь соисполнителя, имеющего такую лицензию.</w:t>
      </w:r>
    </w:p>
    <w:p w:rsidR="00540FDF" w:rsidRDefault="00540FDF" w:rsidP="00540FDF">
      <w:pPr>
        <w:tabs>
          <w:tab w:val="left" w:pos="708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изделиями», который составляет для слуховых аппаратов цифровых заушных не менее 4 (четырех) лет.</w:t>
      </w:r>
    </w:p>
    <w:p w:rsidR="00540FDF" w:rsidRDefault="00540FDF" w:rsidP="00540FDF">
      <w:pPr>
        <w:tabs>
          <w:tab w:val="left" w:pos="708"/>
        </w:tabs>
        <w:ind w:right="-42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гарантийному сроку</w:t>
      </w:r>
      <w:r>
        <w:rPr>
          <w:sz w:val="22"/>
          <w:szCs w:val="22"/>
        </w:rPr>
        <w:t>: гарантийный срок слуховых аппаратов составляет 12 месяцев со дня подписания Получателем Акта приема-передачи товара</w:t>
      </w:r>
      <w:r>
        <w:rPr>
          <w:b/>
          <w:sz w:val="22"/>
          <w:szCs w:val="22"/>
        </w:rPr>
        <w:t xml:space="preserve">. </w:t>
      </w:r>
    </w:p>
    <w:p w:rsidR="00540FDF" w:rsidRDefault="00540FDF" w:rsidP="00540FDF">
      <w:pPr>
        <w:tabs>
          <w:tab w:val="left" w:pos="708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Гарантийный ремонт или </w:t>
      </w:r>
      <w:r>
        <w:rPr>
          <w:bCs/>
          <w:spacing w:val="-4"/>
          <w:sz w:val="22"/>
          <w:szCs w:val="22"/>
        </w:rPr>
        <w:t xml:space="preserve">замена товара в связи с обеспечением товаром ненадлежащего качества </w:t>
      </w:r>
      <w:r>
        <w:rPr>
          <w:sz w:val="22"/>
          <w:szCs w:val="22"/>
        </w:rPr>
        <w:t xml:space="preserve">должен осуществляться Поставщиком в период гарантийного срока. </w:t>
      </w:r>
    </w:p>
    <w:p w:rsidR="00540FDF" w:rsidRDefault="00540FDF" w:rsidP="00540FDF">
      <w:pPr>
        <w:ind w:right="-42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Место и порядок поставки Товара:</w:t>
      </w:r>
      <w:r>
        <w:rPr>
          <w:sz w:val="22"/>
          <w:szCs w:val="22"/>
        </w:rPr>
        <w:t xml:space="preserve"> Алтайский край, по месту жительства Получателей или (по выбору Получателей) в пункте(ах) выдачи Поставщика.</w:t>
      </w:r>
    </w:p>
    <w:p w:rsidR="00540FDF" w:rsidRDefault="00540FDF" w:rsidP="00540FDF">
      <w:pPr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По месту нахождения пункта(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выдачи, организованных Поставщиком, в день обращения Получателя, но не позднее - «15» ноября 2024 года включительно.</w:t>
      </w:r>
    </w:p>
    <w:p w:rsidR="00540FDF" w:rsidRDefault="00540FDF" w:rsidP="00540FD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540FDF" w:rsidRDefault="00540FDF" w:rsidP="00540FD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График работы пункта(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540FDF" w:rsidRDefault="00540FDF" w:rsidP="00540FD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По месту жительства получателя в течение 20 (двадцати) календарных дней с момента получения Поставщиком Реестров получателей Товара, сформированных по заявкам Получателей, но не позднее «15» ноября 2024 года включительно.</w:t>
      </w:r>
    </w:p>
    <w:p w:rsidR="00067E3D" w:rsidRPr="00091D1C" w:rsidRDefault="00067E3D" w:rsidP="00540FDF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</w:p>
    <w:sectPr w:rsidR="00067E3D" w:rsidRPr="00091D1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70B1"/>
    <w:rsid w:val="00213656"/>
    <w:rsid w:val="00241F6A"/>
    <w:rsid w:val="0024535C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40FDF"/>
    <w:rsid w:val="00581744"/>
    <w:rsid w:val="005A1F26"/>
    <w:rsid w:val="005A58ED"/>
    <w:rsid w:val="005B5A8B"/>
    <w:rsid w:val="005D52B9"/>
    <w:rsid w:val="00635236"/>
    <w:rsid w:val="00645B89"/>
    <w:rsid w:val="00663BDA"/>
    <w:rsid w:val="00752B3B"/>
    <w:rsid w:val="00771DA7"/>
    <w:rsid w:val="00775CA6"/>
    <w:rsid w:val="007812AD"/>
    <w:rsid w:val="007D4314"/>
    <w:rsid w:val="00815F84"/>
    <w:rsid w:val="008161E9"/>
    <w:rsid w:val="00825254"/>
    <w:rsid w:val="00853DDA"/>
    <w:rsid w:val="0088673A"/>
    <w:rsid w:val="008D42E1"/>
    <w:rsid w:val="008D481E"/>
    <w:rsid w:val="008E4D45"/>
    <w:rsid w:val="008F245B"/>
    <w:rsid w:val="008F56AE"/>
    <w:rsid w:val="00970F4B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D7118F"/>
    <w:rsid w:val="00D8276E"/>
    <w:rsid w:val="00DA7F2F"/>
    <w:rsid w:val="00DD4FB4"/>
    <w:rsid w:val="00E236D6"/>
    <w:rsid w:val="00E24875"/>
    <w:rsid w:val="00E45643"/>
    <w:rsid w:val="00E82789"/>
    <w:rsid w:val="00E93C13"/>
    <w:rsid w:val="00EF4693"/>
    <w:rsid w:val="00F50887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content">
    <w:name w:val="cardmaininfo__content"/>
    <w:rsid w:val="00540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content">
    <w:name w:val="cardmaininfo__content"/>
    <w:rsid w:val="0054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56A6-0A10-426F-90C0-4B89F397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yeo</cp:lastModifiedBy>
  <cp:revision>3</cp:revision>
  <cp:lastPrinted>2024-09-09T04:50:00Z</cp:lastPrinted>
  <dcterms:created xsi:type="dcterms:W3CDTF">2024-09-09T08:30:00Z</dcterms:created>
  <dcterms:modified xsi:type="dcterms:W3CDTF">2024-09-10T08:59:00Z</dcterms:modified>
</cp:coreProperties>
</file>