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447D46" w:rsidRDefault="00775E3D" w:rsidP="00996AC2">
      <w:pPr>
        <w:keepNext/>
        <w:keepLines/>
        <w:widowControl w:val="0"/>
        <w:autoSpaceDE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7D46">
        <w:rPr>
          <w:rFonts w:ascii="Times New Roman" w:eastAsia="Times New Roman" w:hAnsi="Times New Roman" w:cs="Times New Roman"/>
          <w:i/>
          <w:sz w:val="24"/>
          <w:szCs w:val="24"/>
        </w:rPr>
        <w:t>Приложение 1 к извещению об осуществлении закупки</w:t>
      </w:r>
    </w:p>
    <w:p w:rsidR="00A67368" w:rsidRDefault="00FB0D37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447D46" w:rsidRPr="00447D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Pr="00E2443E" w:rsidRDefault="00E2443E" w:rsidP="00E2443E">
      <w:pPr>
        <w:keepNext/>
        <w:keepLines/>
        <w:tabs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E2443E"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 закупки: </w:t>
      </w:r>
      <w:r w:rsidRPr="00E2443E">
        <w:rPr>
          <w:rFonts w:ascii="Times New Roman" w:hAnsi="Times New Roman" w:cs="Times New Roman"/>
          <w:sz w:val="24"/>
          <w:szCs w:val="24"/>
        </w:rPr>
        <w:t>п</w:t>
      </w:r>
      <w:r w:rsidRPr="00E2443E">
        <w:rPr>
          <w:rFonts w:ascii="Times New Roman" w:hAnsi="Times New Roman" w:cs="Times New Roman"/>
          <w:bCs/>
          <w:iCs/>
          <w:sz w:val="24"/>
          <w:szCs w:val="24"/>
        </w:rPr>
        <w:t xml:space="preserve">оставка в 2025 году электронных ручных </w:t>
      </w:r>
      <w:proofErr w:type="spellStart"/>
      <w:r w:rsidRPr="00E2443E">
        <w:rPr>
          <w:rFonts w:ascii="Times New Roman" w:hAnsi="Times New Roman" w:cs="Times New Roman"/>
          <w:bCs/>
          <w:iCs/>
          <w:sz w:val="24"/>
          <w:szCs w:val="24"/>
        </w:rPr>
        <w:t>видеоувеличителей</w:t>
      </w:r>
      <w:proofErr w:type="spellEnd"/>
      <w:r w:rsidRPr="00E2443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443E" w:rsidRPr="00E2443E" w:rsidRDefault="00E2443E" w:rsidP="00E2443E">
      <w:pPr>
        <w:keepNext/>
        <w:keepLines/>
        <w:tabs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443E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об объекте закупки:</w:t>
      </w:r>
    </w:p>
    <w:tbl>
      <w:tblPr>
        <w:tblW w:w="992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6"/>
        <w:gridCol w:w="1702"/>
        <w:gridCol w:w="1276"/>
        <w:gridCol w:w="567"/>
        <w:gridCol w:w="567"/>
        <w:gridCol w:w="1273"/>
        <w:gridCol w:w="1134"/>
        <w:gridCol w:w="709"/>
        <w:gridCol w:w="1558"/>
      </w:tblGrid>
      <w:tr w:rsidR="00E2443E" w:rsidRPr="00E2443E" w:rsidTr="00C55D5E">
        <w:trPr>
          <w:trHeight w:val="659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товара, работы, услуги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ОКПД2/</w:t>
            </w: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4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КТРУ/</w:t>
            </w:r>
          </w:p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4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КОЗ</w:t>
            </w:r>
          </w:p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функциональных характеристиках (потребительских свойствах), технических и качественных характеристиках товара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E2443E" w:rsidRPr="00E2443E" w:rsidTr="00C55D5E">
        <w:trPr>
          <w:trHeight w:val="659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43E" w:rsidRPr="00E2443E" w:rsidRDefault="00E2443E" w:rsidP="00E2443E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Видеоувеличитель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13-01-02</w:t>
            </w:r>
          </w:p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ручной </w:t>
            </w:r>
            <w:proofErr w:type="spellStart"/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видеоувеличитель</w:t>
            </w:r>
            <w:proofErr w:type="spellEnd"/>
          </w:p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26.40.33.190/</w:t>
            </w:r>
          </w:p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28.99.39.190-00000282/</w:t>
            </w:r>
          </w:p>
          <w:p w:rsidR="00E2443E" w:rsidRPr="00E2443E" w:rsidRDefault="00E2443E" w:rsidP="00E2443E">
            <w:pPr>
              <w:widowControl w:val="0"/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01.28.13.01.02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уровень увеличения, крат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≥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≤ 0.3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регулировки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 изображения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Слот для SD-карты; </w:t>
            </w:r>
          </w:p>
          <w:p w:rsidR="00E2443E" w:rsidRPr="00E2443E" w:rsidRDefault="00E2443E" w:rsidP="00E2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Разъём для наушников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цветовых режимов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≥ 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время автономной работы от аккумулятор</w:t>
            </w: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≥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конкретное значение </w:t>
            </w: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характеристики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уровень увеличения, крат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≤ 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Стоп кадр</w:t>
            </w:r>
          </w:p>
          <w:p w:rsidR="00E2443E" w:rsidRPr="00E2443E" w:rsidRDefault="00E2443E" w:rsidP="00E24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экрана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диагонали экрана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≥</w:t>
            </w: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и </w:t>
            </w:r>
            <w:proofErr w:type="gramStart"/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Дюйм</w:t>
            </w:r>
          </w:p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(25,4 мм)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конкретное значение характеристики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сетевого адаптера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Наличие аккумулятора/элементов питания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чехла/сумки в комплекте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питания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От сети;</w:t>
            </w:r>
          </w:p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аккумулятора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кнопок 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E2443E" w:rsidRPr="00E2443E" w:rsidTr="00C55D5E">
        <w:trPr>
          <w:trHeight w:val="170"/>
        </w:trPr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HD камера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43E" w:rsidRPr="00E2443E" w:rsidRDefault="00E2443E" w:rsidP="00E244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43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E2443E" w:rsidRPr="00E2443E" w:rsidRDefault="00E2443E" w:rsidP="00E24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43E" w:rsidRPr="00E2443E" w:rsidRDefault="00E2443E" w:rsidP="00E2443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 xml:space="preserve">Электронно-оптические средства для коррекции слабовидения способствуют частичной компенсации ограничений к обучению, трудовой деятельности, самообслуживанию, ориентации. </w:t>
      </w:r>
    </w:p>
    <w:p w:rsidR="00E2443E" w:rsidRPr="00E2443E" w:rsidRDefault="00E2443E" w:rsidP="00E2443E">
      <w:pPr>
        <w:widowControl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 xml:space="preserve">Качество изготавливаемых Изделий должно соответствовать законодательству и государственным стандартам (ГОСТ), действующим на территории Российской Федерации, в том числе: </w:t>
      </w:r>
    </w:p>
    <w:p w:rsidR="00E2443E" w:rsidRPr="00E2443E" w:rsidRDefault="00E2443E" w:rsidP="00E244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24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51075-2017.</w:t>
      </w:r>
      <w:r w:rsidRPr="00E2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стандарт Российской Федерации. Аппаратура телевизионная увеличивающая реабилитационная. Общие технические условия;</w:t>
      </w:r>
    </w:p>
    <w:p w:rsidR="00E2443E" w:rsidRPr="00E2443E" w:rsidRDefault="00E2443E" w:rsidP="00E2443E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3E">
        <w:rPr>
          <w:rFonts w:ascii="Times New Roman" w:hAnsi="Times New Roman" w:cs="Times New Roman"/>
          <w:sz w:val="24"/>
          <w:szCs w:val="24"/>
        </w:rPr>
        <w:t>ГОСТ Р 51632-2021. Национальный стандарт Российской Федерации.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E2443E" w:rsidRPr="00E2443E" w:rsidRDefault="00E2443E" w:rsidP="00E2443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43E">
        <w:rPr>
          <w:rFonts w:ascii="Times New Roman" w:hAnsi="Times New Roman" w:cs="Times New Roman"/>
          <w:color w:val="000000"/>
          <w:sz w:val="24"/>
          <w:szCs w:val="24"/>
        </w:rPr>
        <w:t xml:space="preserve">ГОСТ Р ИСО 9999-2019 </w:t>
      </w:r>
      <w:r w:rsidRPr="00E2443E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«Вспомогательные средства для людей с ограничениями жизнедеятельности. Классификация и терминология». </w:t>
      </w:r>
    </w:p>
    <w:p w:rsidR="00E2443E" w:rsidRPr="00E2443E" w:rsidRDefault="00E2443E" w:rsidP="00E2443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E2443E" w:rsidRPr="00E2443E" w:rsidRDefault="00E2443E" w:rsidP="00E2443E">
      <w:pPr>
        <w:widowControl w:val="0"/>
        <w:shd w:val="clear" w:color="auto" w:fill="FFFFFF"/>
        <w:spacing w:after="0" w:line="240" w:lineRule="auto"/>
        <w:ind w:firstLine="432"/>
        <w:jc w:val="both"/>
        <w:textAlignment w:val="baseline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iCs/>
          <w:sz w:val="24"/>
          <w:szCs w:val="24"/>
        </w:rPr>
        <w:t>Срок пользования техническими средствами реабилитации на поставляемый Товар должен быть установлен в соответствии с Приказ Минтруда России от 05.03.2021 N 107н (ред. от 21.06.2023) "Об утверждении Сроков пользования техническими средствами реабилитации, протезами и протезно-ортопедическими изделиями" (Зарегистрировано в Минюсте России 08.04.2021 N 63022) и составлять 7 (Семь) лет с момента подписания Получателем Акта приема-передачи Товара.</w:t>
      </w:r>
      <w:r w:rsidRPr="00E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443E" w:rsidRPr="00E2443E" w:rsidRDefault="00E2443E" w:rsidP="00E2443E">
      <w:pPr>
        <w:widowControl w:val="0"/>
        <w:shd w:val="clear" w:color="auto" w:fill="FFFFFF"/>
        <w:spacing w:after="0" w:line="240" w:lineRule="auto"/>
        <w:ind w:firstLine="43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Сырье и материалы для изготовления электронных ручных </w:t>
      </w:r>
      <w:proofErr w:type="spellStart"/>
      <w:r w:rsidRPr="00E2443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видеоувеличителей</w:t>
      </w:r>
      <w:proofErr w:type="spellEnd"/>
      <w:r w:rsidRPr="00E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быть разрешены к применению на территории Российской Федерации.</w:t>
      </w:r>
    </w:p>
    <w:p w:rsidR="00E2443E" w:rsidRPr="00E2443E" w:rsidRDefault="00E2443E" w:rsidP="00E2443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43E" w:rsidRPr="00E2443E" w:rsidRDefault="00E2443E" w:rsidP="00E2443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/>
          <w:sz w:val="24"/>
          <w:szCs w:val="24"/>
        </w:rPr>
        <w:t>Требование к упаковке технического средства реабилитации</w:t>
      </w:r>
      <w:r w:rsidRPr="00E2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43E" w:rsidRPr="00E2443E" w:rsidRDefault="00E2443E" w:rsidP="00E2443E">
      <w:pPr>
        <w:widowControl w:val="0"/>
        <w:tabs>
          <w:tab w:val="left" w:pos="708"/>
          <w:tab w:val="left" w:pos="851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обязан поставить Товар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E2443E" w:rsidRPr="00E2443E" w:rsidRDefault="00E2443E" w:rsidP="00E2443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Маркировка должна быть разборчивой, легко читаемой и нанесена на устройство в доступном для осмотра месте. </w:t>
      </w:r>
    </w:p>
    <w:p w:rsidR="00E2443E" w:rsidRDefault="00E2443E" w:rsidP="00E2443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товаре должны быть нанесены товарный знак, установленный для поставщика, и маркировка, не нарушающая покрытие и товарный вид. При этом каждый </w:t>
      </w:r>
      <w:proofErr w:type="spellStart"/>
      <w:r w:rsidRPr="00E24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видеоувеличитель</w:t>
      </w:r>
      <w:proofErr w:type="spellEnd"/>
      <w:r w:rsidRPr="00E244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должен быть уложен в индивидуальную упаковку, предохраняющую его от повреждений при транспортировке и хранении. </w:t>
      </w:r>
    </w:p>
    <w:p w:rsidR="00E2443E" w:rsidRPr="00E2443E" w:rsidRDefault="00E2443E" w:rsidP="00E2443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E2443E" w:rsidRPr="00E2443E" w:rsidRDefault="00E2443E" w:rsidP="00E2443E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сроку и (или) объему </w:t>
      </w:r>
    </w:p>
    <w:p w:rsidR="00E2443E" w:rsidRPr="00E2443E" w:rsidRDefault="00E2443E" w:rsidP="00E2443E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/>
          <w:sz w:val="24"/>
          <w:szCs w:val="24"/>
        </w:rPr>
        <w:t>предоставленных гарантий качества товара</w:t>
      </w:r>
    </w:p>
    <w:p w:rsidR="00E2443E" w:rsidRPr="00E2443E" w:rsidRDefault="00E2443E" w:rsidP="00E2443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>Гарантийный срок Товара 12 (Двенадцать) месяцев со дня подписания Получателем (представителем Получателя) Акта приема-передачи Товара.</w:t>
      </w:r>
    </w:p>
    <w:p w:rsidR="00E2443E" w:rsidRPr="00E2443E" w:rsidRDefault="00E2443E" w:rsidP="00E2443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срока.</w:t>
      </w:r>
    </w:p>
    <w:p w:rsidR="00E2443E" w:rsidRPr="00E2443E" w:rsidRDefault="00E2443E" w:rsidP="00E2443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 xml:space="preserve">Обязательно указание в гарантийных талонах адресов специализированных </w:t>
      </w:r>
      <w:r w:rsidRPr="00E2443E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мастерских, в которые следует обращаться для гарантийного ремонта товара или устранения неисправностей.</w:t>
      </w:r>
    </w:p>
    <w:p w:rsidR="00E2443E" w:rsidRPr="00E2443E" w:rsidRDefault="00E2443E" w:rsidP="00E2443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получателей специальными устройствами для оптической коррекции слабовидения осуществляется в соответствии с Законом РФ от 07.02.1992 N 2300-1 (ред. от 04.08.2023) "О защите прав потребителей".</w:t>
      </w:r>
      <w:r w:rsidRPr="00E24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 срок гарантийного ремонта со дня обращения Получателя не может превышать 20 (Двадцать) рабочих дней.</w:t>
      </w:r>
    </w:p>
    <w:p w:rsidR="00E2443E" w:rsidRPr="00E2443E" w:rsidRDefault="00E2443E" w:rsidP="00E2443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43E" w:rsidRPr="00E2443E" w:rsidRDefault="00E2443E" w:rsidP="00E2443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поставки товаров</w:t>
      </w:r>
    </w:p>
    <w:p w:rsidR="00E2443E" w:rsidRPr="00E2443E" w:rsidRDefault="00E2443E" w:rsidP="00E2443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поставки Товара должны входить: Товар в соответствующей модификации с комплектующими, указанными в техническом задании, инструкция для пользователя Товаром на русском языке, гарантийный талон.</w:t>
      </w:r>
    </w:p>
    <w:p w:rsidR="00E2443E" w:rsidRPr="00E2443E" w:rsidRDefault="00E2443E" w:rsidP="00E2443E">
      <w:pPr>
        <w:widowControl w:val="0"/>
        <w:tabs>
          <w:tab w:val="center" w:pos="4153"/>
          <w:tab w:val="center" w:pos="6379"/>
          <w:tab w:val="left" w:pos="808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43E" w:rsidRPr="00E2443E" w:rsidRDefault="00E2443E" w:rsidP="00E2443E">
      <w:pPr>
        <w:widowControl w:val="0"/>
        <w:tabs>
          <w:tab w:val="center" w:pos="4153"/>
          <w:tab w:val="center" w:pos="6379"/>
          <w:tab w:val="left" w:pos="808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43E" w:rsidRPr="00E2443E" w:rsidRDefault="00E2443E" w:rsidP="00E2443E">
      <w:pPr>
        <w:widowControl w:val="0"/>
        <w:tabs>
          <w:tab w:val="center" w:pos="4153"/>
          <w:tab w:val="center" w:pos="6379"/>
          <w:tab w:val="left" w:pos="808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443E" w:rsidRPr="00E2443E" w:rsidRDefault="00E2443E" w:rsidP="00E244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43E" w:rsidRPr="00E2443E" w:rsidRDefault="00E2443E" w:rsidP="00E2443E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43E" w:rsidRDefault="00E2443E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E2443E" w:rsidSect="004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C7F85"/>
    <w:multiLevelType w:val="hybridMultilevel"/>
    <w:tmpl w:val="CCF6AC88"/>
    <w:lvl w:ilvl="0" w:tplc="CE4E3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447D46"/>
    <w:rsid w:val="0066021B"/>
    <w:rsid w:val="006F2B9D"/>
    <w:rsid w:val="00775E3D"/>
    <w:rsid w:val="008049EE"/>
    <w:rsid w:val="00851A58"/>
    <w:rsid w:val="008C322B"/>
    <w:rsid w:val="00996AC2"/>
    <w:rsid w:val="009E1492"/>
    <w:rsid w:val="009E67AA"/>
    <w:rsid w:val="00A67368"/>
    <w:rsid w:val="00C05C76"/>
    <w:rsid w:val="00C21A3D"/>
    <w:rsid w:val="00C2332E"/>
    <w:rsid w:val="00C27E20"/>
    <w:rsid w:val="00E2443E"/>
    <w:rsid w:val="00E25359"/>
    <w:rsid w:val="00E45736"/>
    <w:rsid w:val="00F201A2"/>
    <w:rsid w:val="00FA0A6B"/>
    <w:rsid w:val="00FA10C7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447D4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zh-CN"/>
    </w:rPr>
  </w:style>
  <w:style w:type="paragraph" w:styleId="a7">
    <w:name w:val="Normal (Web)"/>
    <w:aliases w:val="Обычный (Web),Обычный (веб) Знак Знак Знак,Обычный (Web) Знак"/>
    <w:basedOn w:val="a"/>
    <w:uiPriority w:val="99"/>
    <w:qFormat/>
    <w:rsid w:val="0044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7D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47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7D46"/>
    <w:rPr>
      <w:rFonts w:ascii="Times New Roman" w:eastAsia="Times New Roman" w:hAnsi="Times New Roman" w:cs="Times New Roman"/>
      <w:sz w:val="20"/>
      <w:szCs w:val="20"/>
    </w:rPr>
  </w:style>
  <w:style w:type="character" w:customStyle="1" w:styleId="hgkelc">
    <w:name w:val="hgkelc"/>
    <w:basedOn w:val="a0"/>
    <w:rsid w:val="00447D46"/>
  </w:style>
  <w:style w:type="character" w:customStyle="1" w:styleId="ab">
    <w:name w:val="Абзац списка Знак"/>
    <w:aliases w:val="Заголовок_3 Знак,H4 Знак,Bullet List Знак,FooterText Знак,numbered Знак,Paragraphe de liste1 Знак,lp1 Знак,Подпись рисунка Знак,ПКФ Список Знак,Абзац списка5 Знак,Use Case List Paragraph Знак,Маркер Знак,Bullet_IRAO Знак,A_Bullet Знак"/>
    <w:link w:val="ac"/>
    <w:uiPriority w:val="34"/>
    <w:locked/>
    <w:rsid w:val="00996AC2"/>
  </w:style>
  <w:style w:type="paragraph" w:styleId="ac">
    <w:name w:val="List Paragraph"/>
    <w:aliases w:val="Заголовок_3,H4,Bullet List,FooterText,numbered,Paragraphe de liste1,lp1,Подпись рисунка,ПКФ Список,Абзац списка5,Use Case List Paragraph,Маркер,Bullet_IRAO,Мой Список,AC List 01,Table-Normal,RSHB_Table-Normal,A_Bullet,UL,Bullet Number,Dash"/>
    <w:basedOn w:val="a"/>
    <w:link w:val="ab"/>
    <w:uiPriority w:val="34"/>
    <w:qFormat/>
    <w:rsid w:val="00996AC2"/>
    <w:pPr>
      <w:spacing w:after="0" w:line="240" w:lineRule="auto"/>
      <w:ind w:left="720"/>
      <w:contextualSpacing/>
    </w:pPr>
  </w:style>
  <w:style w:type="table" w:styleId="ad">
    <w:name w:val="Table Grid"/>
    <w:basedOn w:val="a1"/>
    <w:uiPriority w:val="59"/>
    <w:rsid w:val="0099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Осипова Виктория Викторовна</cp:lastModifiedBy>
  <cp:revision>10</cp:revision>
  <cp:lastPrinted>2024-12-04T08:50:00Z</cp:lastPrinted>
  <dcterms:created xsi:type="dcterms:W3CDTF">2024-10-29T10:10:00Z</dcterms:created>
  <dcterms:modified xsi:type="dcterms:W3CDTF">2024-12-26T07:22:00Z</dcterms:modified>
</cp:coreProperties>
</file>