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89" w:rsidRDefault="00885A89" w:rsidP="00885A89">
      <w:pPr>
        <w:keepNext/>
        <w:tabs>
          <w:tab w:val="left" w:pos="8160"/>
        </w:tabs>
        <w:jc w:val="right"/>
        <w:rPr>
          <w:b/>
        </w:rPr>
      </w:pPr>
      <w:r>
        <w:rPr>
          <w:rFonts w:eastAsia="Andale Sans UI"/>
          <w:bCs/>
          <w:kern w:val="2"/>
          <w:sz w:val="18"/>
          <w:szCs w:val="20"/>
          <w:lang w:eastAsia="en-US"/>
        </w:rPr>
        <w:t>Приложение № 1 к извещению об осуществлении закупки</w:t>
      </w:r>
    </w:p>
    <w:p w:rsidR="00885A89" w:rsidRDefault="00885A89" w:rsidP="009556F8">
      <w:pPr>
        <w:keepNext/>
        <w:tabs>
          <w:tab w:val="left" w:pos="8160"/>
        </w:tabs>
        <w:jc w:val="center"/>
        <w:rPr>
          <w:b/>
        </w:rPr>
      </w:pPr>
      <w:bookmarkStart w:id="0" w:name="_GoBack"/>
      <w:bookmarkEnd w:id="0"/>
    </w:p>
    <w:p w:rsidR="009556F8" w:rsidRPr="006E0857" w:rsidRDefault="009556F8" w:rsidP="009556F8">
      <w:pPr>
        <w:keepNext/>
        <w:tabs>
          <w:tab w:val="left" w:pos="8160"/>
        </w:tabs>
        <w:jc w:val="center"/>
        <w:rPr>
          <w:b/>
        </w:rPr>
      </w:pPr>
      <w:r w:rsidRPr="006E0857">
        <w:rPr>
          <w:b/>
        </w:rPr>
        <w:t>ОПИСАНИЕ ОБЪЕКТА ЗАКУПКИ</w:t>
      </w:r>
    </w:p>
    <w:p w:rsidR="009556F8" w:rsidRPr="006E0857" w:rsidRDefault="009556F8" w:rsidP="009556F8">
      <w:pPr>
        <w:keepNext/>
        <w:jc w:val="center"/>
        <w:rPr>
          <w:b/>
        </w:rPr>
      </w:pPr>
    </w:p>
    <w:p w:rsidR="009556F8" w:rsidRDefault="009556F8" w:rsidP="009556F8">
      <w:pPr>
        <w:keepNext/>
        <w:keepLines/>
        <w:jc w:val="both"/>
      </w:pPr>
      <w:r w:rsidRPr="006E0857">
        <w:rPr>
          <w:b/>
        </w:rPr>
        <w:t xml:space="preserve">Наименование объекта закупки: </w:t>
      </w:r>
      <w:r w:rsidR="00446536" w:rsidRPr="00446536">
        <w:t>поставка специальных устройств для чтения "говорящих книг" на флэш-картах для социального обеспечения получателей</w:t>
      </w:r>
    </w:p>
    <w:p w:rsidR="009556F8" w:rsidRDefault="009556F8" w:rsidP="009556F8">
      <w:pPr>
        <w:keepNext/>
        <w:keepLines/>
        <w:jc w:val="both"/>
      </w:pPr>
    </w:p>
    <w:p w:rsidR="009556F8" w:rsidRDefault="009556F8" w:rsidP="009556F8">
      <w:pPr>
        <w:keepNext/>
        <w:jc w:val="both"/>
        <w:rPr>
          <w:b/>
        </w:rPr>
      </w:pPr>
      <w:r w:rsidRPr="00C42BE7">
        <w:rPr>
          <w:b/>
        </w:rPr>
        <w:t>Сведения об объекте закупки:</w:t>
      </w:r>
    </w:p>
    <w:p w:rsidR="009556F8" w:rsidRPr="00C42BE7" w:rsidRDefault="009556F8" w:rsidP="009556F8">
      <w:pPr>
        <w:keepNext/>
        <w:jc w:val="both"/>
        <w:rPr>
          <w:rFonts w:eastAsia="Lucida Sans Unicode"/>
          <w:b/>
        </w:rPr>
      </w:pP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559"/>
        <w:gridCol w:w="709"/>
        <w:gridCol w:w="708"/>
        <w:gridCol w:w="1418"/>
        <w:gridCol w:w="1559"/>
        <w:gridCol w:w="3969"/>
        <w:gridCol w:w="1653"/>
      </w:tblGrid>
      <w:tr w:rsidR="0044468D" w:rsidRPr="0044468D" w:rsidTr="0044468D">
        <w:trPr>
          <w:trHeight w:val="439"/>
          <w:jc w:val="center"/>
        </w:trPr>
        <w:tc>
          <w:tcPr>
            <w:tcW w:w="562" w:type="dxa"/>
          </w:tcPr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9556F8" w:rsidRPr="0044468D" w:rsidRDefault="00E83E40" w:rsidP="00E83E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701" w:type="dxa"/>
          </w:tcPr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  <w:r w:rsidR="009E52A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</w:tcPr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ОКПД2/ КТРУ/</w:t>
            </w:r>
          </w:p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КОЗ</w:t>
            </w:r>
          </w:p>
        </w:tc>
        <w:tc>
          <w:tcPr>
            <w:tcW w:w="709" w:type="dxa"/>
          </w:tcPr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Ед.</w:t>
            </w:r>
          </w:p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708" w:type="dxa"/>
          </w:tcPr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Тип характеристики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Инструкция по заполнению характеристик в заявке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 w:val="restart"/>
          </w:tcPr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D6765" w:rsidRPr="0044468D" w:rsidRDefault="00E83E40" w:rsidP="0044468D">
            <w:pPr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E83E40">
              <w:rPr>
                <w:sz w:val="20"/>
                <w:szCs w:val="20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1701" w:type="dxa"/>
            <w:vMerge w:val="restart"/>
          </w:tcPr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13-01-01</w:t>
            </w:r>
          </w:p>
          <w:p w:rsidR="00FD6765" w:rsidRPr="0044468D" w:rsidRDefault="00FD6765" w:rsidP="0044468D">
            <w:pPr>
              <w:jc w:val="center"/>
              <w:rPr>
                <w:color w:val="FF0000"/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Специальное устройство для чтения "говорящих книг" на флэш-картах</w:t>
            </w:r>
          </w:p>
          <w:p w:rsidR="00FD6765" w:rsidRPr="0044468D" w:rsidRDefault="00FD6765" w:rsidP="0044468D">
            <w:pPr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26.40.31.190 /</w:t>
            </w:r>
          </w:p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-/</w:t>
            </w:r>
          </w:p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01.28.13.01.01.01</w:t>
            </w:r>
          </w:p>
        </w:tc>
        <w:tc>
          <w:tcPr>
            <w:tcW w:w="709" w:type="dxa"/>
            <w:vMerge w:val="restart"/>
          </w:tcPr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Шт.</w:t>
            </w:r>
          </w:p>
        </w:tc>
        <w:tc>
          <w:tcPr>
            <w:tcW w:w="708" w:type="dxa"/>
            <w:vMerge w:val="restart"/>
          </w:tcPr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41</w:t>
            </w: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Описание 1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AB25A0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Специальное устройство для чтения «говорящих» книг на 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 xml:space="preserve">-картах (далее – устройство) предназначено для воспроизведения «говорящих» книг </w:t>
            </w:r>
            <w:proofErr w:type="spellStart"/>
            <w:r w:rsidRPr="0044468D">
              <w:rPr>
                <w:sz w:val="20"/>
                <w:szCs w:val="20"/>
              </w:rPr>
              <w:t>тифлоформата</w:t>
            </w:r>
            <w:proofErr w:type="spellEnd"/>
            <w:r w:rsidRPr="0044468D">
              <w:rPr>
                <w:sz w:val="20"/>
                <w:szCs w:val="20"/>
              </w:rPr>
              <w:t xml:space="preserve">. «Говорящая» книга </w:t>
            </w:r>
            <w:proofErr w:type="spellStart"/>
            <w:r w:rsidRPr="0044468D">
              <w:rPr>
                <w:sz w:val="20"/>
                <w:szCs w:val="20"/>
              </w:rPr>
              <w:t>тифлоформата</w:t>
            </w:r>
            <w:proofErr w:type="spellEnd"/>
            <w:r w:rsidRPr="0044468D">
              <w:rPr>
                <w:sz w:val="20"/>
                <w:szCs w:val="20"/>
              </w:rPr>
              <w:t xml:space="preserve">: Электронная аудиокнига, записанная в цифровом </w:t>
            </w:r>
            <w:proofErr w:type="spellStart"/>
            <w:r w:rsidRPr="0044468D">
              <w:rPr>
                <w:sz w:val="20"/>
                <w:szCs w:val="20"/>
              </w:rPr>
              <w:t>криптозащищенном</w:t>
            </w:r>
            <w:proofErr w:type="spellEnd"/>
            <w:r w:rsidRPr="0044468D">
              <w:rPr>
                <w:sz w:val="20"/>
                <w:szCs w:val="20"/>
              </w:rPr>
              <w:t xml:space="preserve"> </w:t>
            </w:r>
            <w:proofErr w:type="spellStart"/>
            <w:r w:rsidRPr="0044468D">
              <w:rPr>
                <w:sz w:val="20"/>
                <w:szCs w:val="20"/>
              </w:rPr>
              <w:t>аудиоформате</w:t>
            </w:r>
            <w:proofErr w:type="spellEnd"/>
            <w:r w:rsidRPr="0044468D">
              <w:rPr>
                <w:sz w:val="20"/>
                <w:szCs w:val="20"/>
              </w:rPr>
              <w:t xml:space="preserve"> для прослушивания на </w:t>
            </w:r>
            <w:proofErr w:type="spellStart"/>
            <w:r w:rsidRPr="0044468D">
              <w:rPr>
                <w:sz w:val="20"/>
                <w:szCs w:val="20"/>
              </w:rPr>
              <w:t>тифлофлешплеере</w:t>
            </w:r>
            <w:proofErr w:type="spellEnd"/>
            <w:r w:rsidRPr="0044468D">
              <w:rPr>
                <w:sz w:val="20"/>
                <w:szCs w:val="20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</w:t>
            </w:r>
            <w:r w:rsidRPr="0044468D">
              <w:rPr>
                <w:sz w:val="20"/>
                <w:szCs w:val="20"/>
              </w:rPr>
              <w:lastRenderedPageBreak/>
              <w:t xml:space="preserve">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№ 32».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«Говорящие» книги </w:t>
            </w:r>
            <w:proofErr w:type="spellStart"/>
            <w:r w:rsidRPr="0044468D">
              <w:rPr>
                <w:sz w:val="20"/>
                <w:szCs w:val="20"/>
              </w:rPr>
              <w:t>тифлоформата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прогрессивная перемотка в пределах всей книги </w:t>
            </w:r>
            <w:r w:rsidRPr="0044468D">
              <w:rPr>
                <w:sz w:val="20"/>
                <w:szCs w:val="20"/>
              </w:rPr>
              <w:br/>
              <w:t>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 часу);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возможность устанавливать «электронные закладки» (маркеры мест воспроизведения </w:t>
            </w:r>
            <w:r w:rsidRPr="0044468D">
              <w:rPr>
                <w:sz w:val="20"/>
                <w:szCs w:val="20"/>
              </w:rPr>
              <w:lastRenderedPageBreak/>
              <w:t xml:space="preserve">«говорящей» книги, которые содержат информацию, необходимую для запуска воспроизведения с установленного места) в количестве – не менее 50 для каждой книги (отдельный список </w:t>
            </w:r>
            <w:r w:rsidRPr="0044468D">
              <w:rPr>
                <w:sz w:val="20"/>
                <w:szCs w:val="20"/>
              </w:rPr>
              <w:br/>
              <w:t>для каждой книги);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 чем в 2 раза, и в сторону увеличения –</w:t>
            </w:r>
            <w:r w:rsidR="00AB25A0">
              <w:rPr>
                <w:sz w:val="20"/>
                <w:szCs w:val="20"/>
              </w:rPr>
              <w:t xml:space="preserve"> </w:t>
            </w:r>
            <w:r w:rsidRPr="0044468D">
              <w:rPr>
                <w:sz w:val="20"/>
                <w:szCs w:val="20"/>
              </w:rPr>
              <w:t>не менее чем в 3 раза;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к нормальной скорости воспроизведения;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озвученная речевая навигация в прямом и обратном направлениях по книгам, фрагментам, закладкам;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на начало текущего фрагмента;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на начало текущей книги;</w:t>
            </w:r>
          </w:p>
          <w:p w:rsidR="00FD6765" w:rsidRPr="0044468D" w:rsidRDefault="00FD6765" w:rsidP="00AB25A0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«Говорящие» книги формата DAISY (2.0, 2.02, 3.0)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– не менее 50 для каждой книги (отдельный список для каждой книги);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–</w:t>
            </w:r>
            <w:r w:rsidR="00AB25A0">
              <w:rPr>
                <w:sz w:val="20"/>
                <w:szCs w:val="20"/>
              </w:rPr>
              <w:t xml:space="preserve"> </w:t>
            </w:r>
            <w:r w:rsidRPr="0044468D">
              <w:rPr>
                <w:sz w:val="20"/>
                <w:szCs w:val="20"/>
              </w:rPr>
              <w:t>не менее чем в 2 раза, и в сторону увеличения – не менее чем в 3 раза;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lastRenderedPageBreak/>
              <w:t>команда перехода к нормальной скорости воспроизведения;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на начало текущей книги;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Аудиофайлы формата МРЗ (.mp3), </w:t>
            </w:r>
            <w:proofErr w:type="spellStart"/>
            <w:r w:rsidRPr="0044468D">
              <w:rPr>
                <w:sz w:val="20"/>
                <w:szCs w:val="20"/>
              </w:rPr>
              <w:t>Vorbis</w:t>
            </w:r>
            <w:proofErr w:type="spellEnd"/>
            <w:r w:rsidRPr="0044468D">
              <w:rPr>
                <w:sz w:val="20"/>
                <w:szCs w:val="20"/>
              </w:rPr>
              <w:t xml:space="preserve"> (.</w:t>
            </w:r>
            <w:proofErr w:type="spellStart"/>
            <w:r w:rsidRPr="0044468D">
              <w:rPr>
                <w:sz w:val="20"/>
                <w:szCs w:val="20"/>
              </w:rPr>
              <w:t>ogg</w:t>
            </w:r>
            <w:proofErr w:type="spellEnd"/>
            <w:r w:rsidRPr="0044468D">
              <w:rPr>
                <w:sz w:val="20"/>
                <w:szCs w:val="20"/>
              </w:rPr>
              <w:t xml:space="preserve">), </w:t>
            </w:r>
          </w:p>
          <w:p w:rsidR="00FD6765" w:rsidRPr="0044468D" w:rsidRDefault="00FD6765" w:rsidP="0044468D">
            <w:pPr>
              <w:rPr>
                <w:sz w:val="20"/>
                <w:szCs w:val="20"/>
                <w:lang w:val="en-US"/>
              </w:rPr>
            </w:pPr>
            <w:r w:rsidRPr="0044468D">
              <w:rPr>
                <w:sz w:val="20"/>
                <w:szCs w:val="20"/>
                <w:lang w:val="en-US"/>
              </w:rPr>
              <w:t>FLAC (.</w:t>
            </w:r>
            <w:proofErr w:type="spellStart"/>
            <w:r w:rsidRPr="0044468D">
              <w:rPr>
                <w:sz w:val="20"/>
                <w:szCs w:val="20"/>
                <w:lang w:val="en-US"/>
              </w:rPr>
              <w:t>flac</w:t>
            </w:r>
            <w:proofErr w:type="spellEnd"/>
            <w:r w:rsidRPr="0044468D">
              <w:rPr>
                <w:sz w:val="20"/>
                <w:szCs w:val="20"/>
                <w:lang w:val="en-US"/>
              </w:rPr>
              <w:t>), WAVE (.wav), AAC (.</w:t>
            </w:r>
            <w:proofErr w:type="spellStart"/>
            <w:r w:rsidRPr="0044468D">
              <w:rPr>
                <w:sz w:val="20"/>
                <w:szCs w:val="20"/>
                <w:lang w:val="en-US"/>
              </w:rPr>
              <w:t>aac</w:t>
            </w:r>
            <w:proofErr w:type="spellEnd"/>
            <w:r w:rsidRPr="0044468D">
              <w:rPr>
                <w:sz w:val="20"/>
                <w:szCs w:val="20"/>
                <w:lang w:val="en-US"/>
              </w:rPr>
              <w:t>, .m4a, .mp4)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– не менее 50 для каждой папки (отдельный список для каждой папки);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плавная или ступенчатая с количеством градаций не менее 16 регулировка скорости воспроизведения без изменения тембра голоса: в сторону уменьшения – </w:t>
            </w:r>
            <w:r w:rsidRPr="0044468D">
              <w:rPr>
                <w:sz w:val="20"/>
                <w:szCs w:val="20"/>
              </w:rPr>
              <w:br/>
              <w:t>не менее чем в 2 раза, и в сторону увеличения – не менее чем в 3 раза;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к нормальной скорости воспроизведения;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озвученная речевая навигация в прямом и обратном направлениях по папкам, файлам, закладкам;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на начало текущего файла;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на начало первого файла в текущей папке;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озвучивание встроенным синтезатором речи текущего места воспроизведения: имени файла.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Электронные текстовые файлы формата TXT (.</w:t>
            </w:r>
            <w:proofErr w:type="spellStart"/>
            <w:r w:rsidRPr="0044468D">
              <w:rPr>
                <w:sz w:val="20"/>
                <w:szCs w:val="20"/>
              </w:rPr>
              <w:t>txt</w:t>
            </w:r>
            <w:proofErr w:type="spellEnd"/>
            <w:r w:rsidRPr="0044468D">
              <w:rPr>
                <w:sz w:val="20"/>
                <w:szCs w:val="20"/>
              </w:rPr>
              <w:t xml:space="preserve"> 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в кодировках Windows-1251, UTF-8, UTF-16BE, UTF-16LE, KOI8-R, </w:t>
            </w:r>
            <w:proofErr w:type="spellStart"/>
            <w:r w:rsidRPr="0044468D">
              <w:rPr>
                <w:sz w:val="20"/>
                <w:szCs w:val="20"/>
              </w:rPr>
              <w:t>MacCyrillic</w:t>
            </w:r>
            <w:proofErr w:type="spellEnd"/>
            <w:r w:rsidRPr="0044468D">
              <w:rPr>
                <w:sz w:val="20"/>
                <w:szCs w:val="20"/>
              </w:rPr>
              <w:t>, ISO 8859-5, CP866), RTF (.</w:t>
            </w:r>
            <w:proofErr w:type="spellStart"/>
            <w:r w:rsidRPr="0044468D">
              <w:rPr>
                <w:sz w:val="20"/>
                <w:szCs w:val="20"/>
              </w:rPr>
              <w:t>rtf</w:t>
            </w:r>
            <w:proofErr w:type="spellEnd"/>
            <w:r w:rsidRPr="0044468D">
              <w:rPr>
                <w:sz w:val="20"/>
                <w:szCs w:val="20"/>
              </w:rPr>
              <w:t xml:space="preserve">), </w:t>
            </w:r>
            <w:proofErr w:type="spellStart"/>
            <w:r w:rsidRPr="0044468D">
              <w:rPr>
                <w:sz w:val="20"/>
                <w:szCs w:val="20"/>
              </w:rPr>
              <w:t>Microsoft</w:t>
            </w:r>
            <w:proofErr w:type="spellEnd"/>
            <w:r w:rsidRPr="0044468D">
              <w:rPr>
                <w:sz w:val="20"/>
                <w:szCs w:val="20"/>
              </w:rPr>
              <w:t xml:space="preserve"> </w:t>
            </w:r>
            <w:proofErr w:type="spellStart"/>
            <w:r w:rsidRPr="0044468D">
              <w:rPr>
                <w:sz w:val="20"/>
                <w:szCs w:val="20"/>
              </w:rPr>
              <w:t>Word</w:t>
            </w:r>
            <w:proofErr w:type="spellEnd"/>
            <w:r w:rsidRPr="0044468D">
              <w:rPr>
                <w:sz w:val="20"/>
                <w:szCs w:val="20"/>
              </w:rPr>
              <w:t xml:space="preserve"> (.</w:t>
            </w:r>
            <w:proofErr w:type="spellStart"/>
            <w:r w:rsidRPr="0044468D">
              <w:rPr>
                <w:sz w:val="20"/>
                <w:szCs w:val="20"/>
              </w:rPr>
              <w:t>doc</w:t>
            </w:r>
            <w:proofErr w:type="spellEnd"/>
            <w:r w:rsidRPr="0044468D">
              <w:rPr>
                <w:sz w:val="20"/>
                <w:szCs w:val="20"/>
              </w:rPr>
              <w:t>, .</w:t>
            </w:r>
            <w:proofErr w:type="spellStart"/>
            <w:r w:rsidRPr="0044468D">
              <w:rPr>
                <w:sz w:val="20"/>
                <w:szCs w:val="20"/>
              </w:rPr>
              <w:t>docx</w:t>
            </w:r>
            <w:proofErr w:type="spellEnd"/>
            <w:r w:rsidRPr="0044468D">
              <w:rPr>
                <w:sz w:val="20"/>
                <w:szCs w:val="20"/>
              </w:rPr>
              <w:t xml:space="preserve">), ODF </w:t>
            </w:r>
            <w:proofErr w:type="gramStart"/>
            <w:r w:rsidRPr="0044468D">
              <w:rPr>
                <w:sz w:val="20"/>
                <w:szCs w:val="20"/>
              </w:rPr>
              <w:t>(.</w:t>
            </w:r>
            <w:proofErr w:type="spellStart"/>
            <w:r w:rsidRPr="0044468D">
              <w:rPr>
                <w:sz w:val="20"/>
                <w:szCs w:val="20"/>
              </w:rPr>
              <w:t>odt</w:t>
            </w:r>
            <w:proofErr w:type="spellEnd"/>
            <w:proofErr w:type="gramEnd"/>
            <w:r w:rsidRPr="0044468D">
              <w:rPr>
                <w:sz w:val="20"/>
                <w:szCs w:val="20"/>
              </w:rPr>
              <w:t>), HTML (.</w:t>
            </w:r>
            <w:proofErr w:type="spellStart"/>
            <w:r w:rsidRPr="0044468D">
              <w:rPr>
                <w:sz w:val="20"/>
                <w:szCs w:val="20"/>
              </w:rPr>
              <w:t>htm</w:t>
            </w:r>
            <w:proofErr w:type="spellEnd"/>
            <w:r w:rsidRPr="0044468D">
              <w:rPr>
                <w:sz w:val="20"/>
                <w:szCs w:val="20"/>
              </w:rPr>
              <w:t>, .</w:t>
            </w:r>
            <w:proofErr w:type="spellStart"/>
            <w:r w:rsidRPr="0044468D">
              <w:rPr>
                <w:sz w:val="20"/>
                <w:szCs w:val="20"/>
              </w:rPr>
              <w:t>html</w:t>
            </w:r>
            <w:proofErr w:type="spellEnd"/>
            <w:r w:rsidRPr="0044468D">
              <w:rPr>
                <w:sz w:val="20"/>
                <w:szCs w:val="20"/>
              </w:rPr>
              <w:t>), XML (.</w:t>
            </w:r>
            <w:proofErr w:type="spellStart"/>
            <w:r w:rsidRPr="0044468D">
              <w:rPr>
                <w:sz w:val="20"/>
                <w:szCs w:val="20"/>
              </w:rPr>
              <w:t>xml</w:t>
            </w:r>
            <w:proofErr w:type="spellEnd"/>
            <w:r w:rsidRPr="0044468D">
              <w:rPr>
                <w:sz w:val="20"/>
                <w:szCs w:val="20"/>
              </w:rPr>
              <w:t>), PDF (.</w:t>
            </w:r>
            <w:proofErr w:type="spellStart"/>
            <w:r w:rsidRPr="0044468D">
              <w:rPr>
                <w:sz w:val="20"/>
                <w:szCs w:val="20"/>
              </w:rPr>
              <w:t>pdf</w:t>
            </w:r>
            <w:proofErr w:type="spellEnd"/>
            <w:r w:rsidRPr="0044468D">
              <w:rPr>
                <w:sz w:val="20"/>
                <w:szCs w:val="20"/>
              </w:rPr>
              <w:t xml:space="preserve">), </w:t>
            </w:r>
            <w:proofErr w:type="spellStart"/>
            <w:r w:rsidRPr="0044468D">
              <w:rPr>
                <w:sz w:val="20"/>
                <w:szCs w:val="20"/>
              </w:rPr>
              <w:t>FictionBook</w:t>
            </w:r>
            <w:proofErr w:type="spellEnd"/>
            <w:r w:rsidRPr="0044468D">
              <w:rPr>
                <w:sz w:val="20"/>
                <w:szCs w:val="20"/>
              </w:rPr>
              <w:t xml:space="preserve"> (.fb2) и EPUB 2.0 (.</w:t>
            </w:r>
            <w:proofErr w:type="spellStart"/>
            <w:r w:rsidRPr="0044468D">
              <w:rPr>
                <w:sz w:val="20"/>
                <w:szCs w:val="20"/>
              </w:rPr>
              <w:t>epub</w:t>
            </w:r>
            <w:proofErr w:type="spellEnd"/>
            <w:r w:rsidRPr="0044468D">
              <w:rPr>
                <w:sz w:val="20"/>
                <w:szCs w:val="20"/>
              </w:rPr>
              <w:t>) при наличии текстового слоя в файле и при помощи встроенного русскоязычного синтезатора речи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озвученная ускоренная перемотка в пределах файла в прямом и обратном направлениях;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– не менее 50 для каждого файла (отдельный список для каждого файла);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 чем в 2 раза, и в сторону увеличения – не менее чем в 3 раза;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к нормальной скорости воспроизведения;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на начало текущего файла;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на начало первого файла в текущей папке;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660783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Описание </w:t>
            </w:r>
            <w:r w:rsidR="00660783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44468D">
              <w:rPr>
                <w:sz w:val="20"/>
                <w:szCs w:val="20"/>
              </w:rPr>
              <w:t>Wi-Fi</w:t>
            </w:r>
            <w:proofErr w:type="spellEnd"/>
            <w:r w:rsidRPr="0044468D">
              <w:rPr>
                <w:sz w:val="20"/>
                <w:szCs w:val="20"/>
              </w:rPr>
              <w:t xml:space="preserve">, реализуемому с помощью встроенного в устройство модуля </w:t>
            </w:r>
            <w:proofErr w:type="spellStart"/>
            <w:r w:rsidRPr="0044468D">
              <w:rPr>
                <w:sz w:val="20"/>
                <w:szCs w:val="20"/>
              </w:rPr>
              <w:t>Wi-Fi</w:t>
            </w:r>
            <w:proofErr w:type="spellEnd"/>
            <w:r w:rsidRPr="0044468D">
              <w:rPr>
                <w:sz w:val="20"/>
                <w:szCs w:val="20"/>
              </w:rPr>
              <w:t>.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иметь возможность подключения к сети </w:t>
            </w:r>
            <w:proofErr w:type="spellStart"/>
            <w:r w:rsidRPr="0044468D">
              <w:rPr>
                <w:sz w:val="20"/>
                <w:szCs w:val="20"/>
              </w:rPr>
              <w:t>Wi-Fi</w:t>
            </w:r>
            <w:proofErr w:type="spellEnd"/>
            <w:r w:rsidRPr="0044468D">
              <w:rPr>
                <w:sz w:val="20"/>
                <w:szCs w:val="20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lastRenderedPageBreak/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44468D">
              <w:rPr>
                <w:sz w:val="20"/>
                <w:szCs w:val="20"/>
              </w:rPr>
              <w:t>Wi-Fi</w:t>
            </w:r>
            <w:proofErr w:type="spellEnd"/>
            <w:r w:rsidRPr="0044468D">
              <w:rPr>
                <w:sz w:val="20"/>
                <w:szCs w:val="20"/>
              </w:rPr>
              <w:t xml:space="preserve"> роутер (маршрутизатор) со встроенным аккумулятором и функцией WPS.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иметь возможность прослушивания интернет-радиостанций, вещающих по протоколам </w:t>
            </w:r>
            <w:proofErr w:type="spellStart"/>
            <w:r w:rsidRPr="0044468D">
              <w:rPr>
                <w:sz w:val="20"/>
                <w:szCs w:val="20"/>
              </w:rPr>
              <w:t>Shoutcast</w:t>
            </w:r>
            <w:proofErr w:type="spellEnd"/>
            <w:r w:rsidRPr="0044468D">
              <w:rPr>
                <w:sz w:val="20"/>
                <w:szCs w:val="20"/>
              </w:rPr>
              <w:t xml:space="preserve"> и </w:t>
            </w:r>
            <w:proofErr w:type="spellStart"/>
            <w:r w:rsidRPr="0044468D">
              <w:rPr>
                <w:sz w:val="20"/>
                <w:szCs w:val="20"/>
              </w:rPr>
              <w:t>Icecast</w:t>
            </w:r>
            <w:proofErr w:type="spellEnd"/>
            <w:r w:rsidRPr="0044468D">
              <w:rPr>
                <w:sz w:val="20"/>
                <w:szCs w:val="20"/>
              </w:rPr>
              <w:t xml:space="preserve"> в </w:t>
            </w:r>
            <w:proofErr w:type="spellStart"/>
            <w:r w:rsidRPr="0044468D">
              <w:rPr>
                <w:sz w:val="20"/>
                <w:szCs w:val="20"/>
              </w:rPr>
              <w:t>аудиоформатах</w:t>
            </w:r>
            <w:proofErr w:type="spellEnd"/>
            <w:r w:rsidRPr="0044468D">
              <w:rPr>
                <w:sz w:val="20"/>
                <w:szCs w:val="20"/>
              </w:rPr>
              <w:t xml:space="preserve"> MP3 и ААС.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Устройство должно иметь возможность прослушивания звукового сопровождения телевизионных каналов при подключении к сети Интернет.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иметь возможность воспроизведения подкастов в </w:t>
            </w:r>
            <w:proofErr w:type="spellStart"/>
            <w:r w:rsidRPr="0044468D">
              <w:rPr>
                <w:sz w:val="20"/>
                <w:szCs w:val="20"/>
              </w:rPr>
              <w:t>аудиоформатах</w:t>
            </w:r>
            <w:proofErr w:type="spellEnd"/>
            <w:r w:rsidRPr="0044468D">
              <w:rPr>
                <w:sz w:val="20"/>
                <w:szCs w:val="20"/>
              </w:rPr>
              <w:t xml:space="preserve"> MP3 и ААС при подключении к сети Интернет.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44468D">
              <w:rPr>
                <w:sz w:val="20"/>
                <w:szCs w:val="20"/>
              </w:rPr>
              <w:t>Atom</w:t>
            </w:r>
            <w:proofErr w:type="spellEnd"/>
            <w:r w:rsidRPr="0044468D">
              <w:rPr>
                <w:sz w:val="20"/>
                <w:szCs w:val="20"/>
              </w:rPr>
              <w:t xml:space="preserve"> 1.0 при подключении к сети Интернет.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660783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Описание </w:t>
            </w:r>
            <w:r w:rsidR="00660783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иметь возможность прослушивания прогноза погоды для городов Российской Федерации </w:t>
            </w:r>
            <w:r w:rsidRPr="0044468D">
              <w:rPr>
                <w:sz w:val="20"/>
                <w:szCs w:val="20"/>
              </w:rPr>
              <w:br/>
              <w:t>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поддерживать работу с сервисами сетевых электронных библиотек для инвалидов по зрению </w:t>
            </w:r>
            <w:r w:rsidRPr="0044468D">
              <w:rPr>
                <w:sz w:val="20"/>
                <w:szCs w:val="20"/>
              </w:rPr>
              <w:br/>
              <w:t xml:space="preserve">по протоколу DAISY </w:t>
            </w:r>
            <w:proofErr w:type="spellStart"/>
            <w:r w:rsidRPr="0044468D">
              <w:rPr>
                <w:sz w:val="20"/>
                <w:szCs w:val="20"/>
              </w:rPr>
              <w:t>Online</w:t>
            </w:r>
            <w:proofErr w:type="spellEnd"/>
            <w:r w:rsidRPr="0044468D">
              <w:rPr>
                <w:sz w:val="20"/>
                <w:szCs w:val="20"/>
              </w:rPr>
              <w:t xml:space="preserve"> </w:t>
            </w:r>
            <w:proofErr w:type="spellStart"/>
            <w:r w:rsidRPr="0044468D">
              <w:rPr>
                <w:sz w:val="20"/>
                <w:szCs w:val="20"/>
              </w:rPr>
              <w:t>Delivery</w:t>
            </w:r>
            <w:proofErr w:type="spellEnd"/>
            <w:r w:rsidRPr="0044468D">
              <w:rPr>
                <w:sz w:val="20"/>
                <w:szCs w:val="20"/>
              </w:rPr>
              <w:t xml:space="preserve"> </w:t>
            </w:r>
            <w:proofErr w:type="spellStart"/>
            <w:r w:rsidRPr="0044468D">
              <w:rPr>
                <w:sz w:val="20"/>
                <w:szCs w:val="20"/>
              </w:rPr>
              <w:t>Protocol</w:t>
            </w:r>
            <w:proofErr w:type="spellEnd"/>
            <w:r w:rsidRPr="0044468D">
              <w:rPr>
                <w:sz w:val="20"/>
                <w:szCs w:val="20"/>
              </w:rPr>
              <w:t xml:space="preserve"> (DODP). </w:t>
            </w:r>
            <w:r w:rsidRPr="0044468D">
              <w:rPr>
                <w:sz w:val="20"/>
                <w:szCs w:val="20"/>
              </w:rPr>
              <w:br/>
              <w:t>При выборе книг в с</w:t>
            </w:r>
            <w:r w:rsidR="005A5463">
              <w:rPr>
                <w:sz w:val="20"/>
                <w:szCs w:val="20"/>
              </w:rPr>
              <w:t xml:space="preserve">етевых электронных библиотеках </w:t>
            </w:r>
            <w:r w:rsidRPr="0044468D">
              <w:rPr>
                <w:sz w:val="20"/>
                <w:szCs w:val="20"/>
              </w:rPr>
              <w:t>для слепых и слабовидящих устройство должно предоставлять пользователю следующие возможности: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5"/>
              </w:numPr>
              <w:spacing w:line="240" w:lineRule="auto"/>
              <w:ind w:left="0" w:firstLine="42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самостоятельный выбор книг путем текстового поиска;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5"/>
              </w:numPr>
              <w:spacing w:line="240" w:lineRule="auto"/>
              <w:ind w:left="0" w:firstLine="42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самостоятельный выбор книг путем голосового поиска;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5"/>
              </w:numPr>
              <w:spacing w:line="240" w:lineRule="auto"/>
              <w:ind w:left="0" w:firstLine="42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lastRenderedPageBreak/>
              <w:t xml:space="preserve">выбор книг путем очного и удаленного (по телефону) запроса в библиотеку с установкой выбранных книг </w:t>
            </w:r>
            <w:r w:rsidRPr="0044468D">
              <w:rPr>
                <w:sz w:val="20"/>
                <w:szCs w:val="20"/>
              </w:rPr>
              <w:br/>
              <w:t>на электронную полку читателя;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5"/>
              </w:numPr>
              <w:spacing w:line="240" w:lineRule="auto"/>
              <w:ind w:left="0" w:firstLine="42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загрузка выбранных книг из электронной полки </w:t>
            </w:r>
            <w:r w:rsidRPr="0044468D">
              <w:rPr>
                <w:sz w:val="20"/>
                <w:szCs w:val="20"/>
              </w:rPr>
              <w:br/>
              <w:t>и библиотечной базы в устройство;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5"/>
              </w:numPr>
              <w:spacing w:line="240" w:lineRule="auto"/>
              <w:ind w:left="0" w:firstLine="42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онлайн прослушивание </w:t>
            </w:r>
            <w:r w:rsidR="005A5463">
              <w:rPr>
                <w:sz w:val="20"/>
                <w:szCs w:val="20"/>
              </w:rPr>
              <w:t xml:space="preserve">выбранных книг </w:t>
            </w:r>
            <w:r w:rsidRPr="0044468D">
              <w:rPr>
                <w:sz w:val="20"/>
                <w:szCs w:val="20"/>
              </w:rPr>
              <w:t>без их загрузки в устройство с сохранением позиции воспроизведения каждой книги.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660783">
            <w:pPr>
              <w:pStyle w:val="Style7"/>
              <w:spacing w:line="240" w:lineRule="auto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Описание </w:t>
            </w:r>
            <w:r w:rsidR="00660783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Устройство должно иметь встроенный УКВ/FM радиоприемник со следующими техническими параметрами и функциональными характеристиками: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6"/>
              </w:numPr>
              <w:spacing w:line="240" w:lineRule="auto"/>
              <w:ind w:left="0" w:firstLine="45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диапазон принимаемых частот: не уже чем от 64 до 108 МГц;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6"/>
              </w:numPr>
              <w:spacing w:line="240" w:lineRule="auto"/>
              <w:ind w:left="0" w:firstLine="45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тип приемной антенны: телескопическая или внутренняя;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6"/>
              </w:numPr>
              <w:spacing w:line="240" w:lineRule="auto"/>
              <w:ind w:left="0" w:firstLine="45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наличие функции сохранения в памяти устройства настроек на определенные радиостанции в количестве не менее 50;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6"/>
              </w:numPr>
              <w:spacing w:line="240" w:lineRule="auto"/>
              <w:ind w:left="0" w:firstLine="45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наличие озвученной речевой навигации </w:t>
            </w:r>
            <w:r w:rsidRPr="0044468D">
              <w:rPr>
                <w:sz w:val="20"/>
                <w:szCs w:val="20"/>
              </w:rPr>
              <w:br/>
              <w:t>по сохраненным в памяти устройства радиостанциям;</w:t>
            </w:r>
          </w:p>
          <w:p w:rsidR="00FD6765" w:rsidRPr="005A5463" w:rsidRDefault="00FD6765" w:rsidP="005A5463">
            <w:pPr>
              <w:pStyle w:val="Style7"/>
              <w:numPr>
                <w:ilvl w:val="0"/>
                <w:numId w:val="6"/>
              </w:numPr>
              <w:spacing w:line="240" w:lineRule="auto"/>
              <w:ind w:left="0" w:firstLine="45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наличие режима записи с радиоприемника на </w:t>
            </w:r>
            <w:proofErr w:type="spellStart"/>
            <w:r w:rsidRPr="0044468D">
              <w:rPr>
                <w:sz w:val="20"/>
                <w:szCs w:val="20"/>
              </w:rPr>
              <w:t>флешкарту</w:t>
            </w:r>
            <w:proofErr w:type="spellEnd"/>
            <w:r w:rsidRPr="0044468D">
              <w:rPr>
                <w:sz w:val="20"/>
                <w:szCs w:val="20"/>
              </w:rPr>
              <w:t xml:space="preserve"> или во внутреннюю память с возможностью последующего воспроизведения.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Для перехода к заданной позиции устройство должно иметь возможность цифрового ввода: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номера «говорящей» книги;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номера фрагмента «говорящей» книги;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времени от начала «говорящей» книги;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времени от конца «говорящей» книги;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времени для перемещения вперед </w:t>
            </w:r>
            <w:r w:rsidRPr="0044468D">
              <w:rPr>
                <w:sz w:val="20"/>
                <w:szCs w:val="20"/>
              </w:rPr>
              <w:br/>
              <w:t>при воспроизведении «говорящих» книг и аудиофайлов;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lastRenderedPageBreak/>
              <w:t>времени для перемещения назад при воспроизведении «говорящих» книг и аудиофайлов;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номера страницы при чтении текстового файла встроенным синтезатором речи;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номера сохраненной радиостанции </w:t>
            </w:r>
            <w:r w:rsidRPr="0044468D">
              <w:rPr>
                <w:sz w:val="20"/>
                <w:szCs w:val="20"/>
              </w:rPr>
              <w:br/>
              <w:t>при прослушивании радиоприемника;</w:t>
            </w:r>
          </w:p>
          <w:p w:rsidR="00FD6765" w:rsidRPr="00F707CA" w:rsidRDefault="00FD6765" w:rsidP="00F707CA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номера закладки.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7"/>
              </w:numPr>
              <w:spacing w:line="240" w:lineRule="auto"/>
              <w:ind w:left="0" w:firstLine="42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запись с возможностью последующего воспроизведения на следующие носители информации: 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 xml:space="preserve">-карта, внутренняя память; 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7"/>
              </w:numPr>
              <w:spacing w:line="240" w:lineRule="auto"/>
              <w:ind w:left="0" w:firstLine="42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запись со следующих источников: встроенный микрофон, внешний микрофон;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7"/>
              </w:numPr>
              <w:spacing w:line="240" w:lineRule="auto"/>
              <w:ind w:left="0" w:firstLine="42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переключение параметра качества записи с количеством градаций не менее 3;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7"/>
              </w:numPr>
              <w:spacing w:line="240" w:lineRule="auto"/>
              <w:ind w:left="0" w:firstLine="42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44468D">
              <w:rPr>
                <w:sz w:val="20"/>
                <w:szCs w:val="20"/>
              </w:rPr>
              <w:t>дозапись</w:t>
            </w:r>
            <w:proofErr w:type="spellEnd"/>
            <w:r w:rsidRPr="0044468D">
              <w:rPr>
                <w:sz w:val="20"/>
                <w:szCs w:val="20"/>
              </w:rPr>
              <w:t xml:space="preserve"> </w:t>
            </w:r>
            <w:r w:rsidRPr="0044468D">
              <w:rPr>
                <w:sz w:val="20"/>
                <w:szCs w:val="20"/>
              </w:rPr>
              <w:br/>
              <w:t>в конец файла ранее выполненной записи, отмена последней операции редактирования записи).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660783">
            <w:pPr>
              <w:pStyle w:val="Style7"/>
              <w:spacing w:line="240" w:lineRule="auto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Описание </w:t>
            </w:r>
            <w:r w:rsidR="00660783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</w:t>
            </w:r>
            <w:r w:rsidRPr="0044468D">
              <w:rPr>
                <w:sz w:val="20"/>
                <w:szCs w:val="20"/>
              </w:rPr>
              <w:br/>
              <w:t>и соответствовать высшему классу качества в соответствии с ГОСТ Р 50840-95 (пункт 8.4).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  <w:u w:val="single"/>
              </w:rPr>
              <w:t xml:space="preserve">Переход с активированного режима на другие режимы работы должен производиться при включенном устройстве. </w:t>
            </w:r>
            <w:r w:rsidRPr="0044468D">
              <w:rPr>
                <w:bCs/>
                <w:sz w:val="20"/>
                <w:szCs w:val="20"/>
              </w:rPr>
              <w:lastRenderedPageBreak/>
              <w:t xml:space="preserve">Время переключения между режимами работы (воспроизведение «говорящих» книг </w:t>
            </w:r>
            <w:proofErr w:type="spellStart"/>
            <w:r w:rsidRPr="0044468D">
              <w:rPr>
                <w:bCs/>
                <w:sz w:val="20"/>
                <w:szCs w:val="20"/>
              </w:rPr>
              <w:t>тифлоформата</w:t>
            </w:r>
            <w:proofErr w:type="spellEnd"/>
            <w:r w:rsidRPr="0044468D">
              <w:rPr>
                <w:bCs/>
                <w:sz w:val="20"/>
                <w:szCs w:val="20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  <w:u w:val="single"/>
              </w:rPr>
            </w:pPr>
            <w:r w:rsidRPr="0044468D">
              <w:rPr>
                <w:sz w:val="20"/>
                <w:szCs w:val="20"/>
                <w:u w:val="single"/>
              </w:rPr>
              <w:t xml:space="preserve">Стереонаушники должны подключаться </w:t>
            </w:r>
            <w:r w:rsidRPr="0044468D">
              <w:rPr>
                <w:sz w:val="20"/>
                <w:szCs w:val="20"/>
                <w:u w:val="single"/>
              </w:rPr>
              <w:br/>
              <w:t xml:space="preserve">к устройству, находящемуся во включённом состоянии.  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:rsidR="00FD6765" w:rsidRPr="0044468D" w:rsidRDefault="00FD6765" w:rsidP="0044468D">
            <w:pPr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В устройстве должны быть предусмотрены раздельные параметры относительной громкости в пределах </w:t>
            </w:r>
            <w:r w:rsidRPr="0044468D">
              <w:rPr>
                <w:sz w:val="20"/>
                <w:szCs w:val="20"/>
              </w:rPr>
              <w:br/>
              <w:t>не менее ±6 дБ и шагом не более 1 дБ:</w:t>
            </w:r>
          </w:p>
          <w:p w:rsidR="00FD6765" w:rsidRPr="0044468D" w:rsidRDefault="00FD6765" w:rsidP="0044468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68D">
              <w:rPr>
                <w:rFonts w:ascii="Times New Roman" w:hAnsi="Times New Roman"/>
                <w:sz w:val="20"/>
                <w:szCs w:val="20"/>
              </w:rPr>
              <w:t>при чтении текстовых файлов встроенным синтезатором речи;</w:t>
            </w:r>
          </w:p>
          <w:p w:rsidR="00FD6765" w:rsidRPr="0044468D" w:rsidRDefault="00FD6765" w:rsidP="0044468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68D">
              <w:rPr>
                <w:rFonts w:ascii="Times New Roman" w:hAnsi="Times New Roman"/>
                <w:sz w:val="20"/>
                <w:szCs w:val="20"/>
              </w:rPr>
              <w:t>при воспроизведении сообщений речевого информатора;</w:t>
            </w:r>
          </w:p>
          <w:p w:rsidR="00FD6765" w:rsidRPr="0044468D" w:rsidRDefault="00FD6765" w:rsidP="0044468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68D">
              <w:rPr>
                <w:rFonts w:ascii="Times New Roman" w:hAnsi="Times New Roman"/>
                <w:sz w:val="20"/>
                <w:szCs w:val="20"/>
              </w:rPr>
              <w:t>при озвучивании звуковыми сигналами команд навигации.</w:t>
            </w:r>
          </w:p>
          <w:p w:rsidR="00FD6765" w:rsidRPr="0044468D" w:rsidRDefault="00FD6765" w:rsidP="0044468D">
            <w:pPr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    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44468D">
              <w:rPr>
                <w:sz w:val="20"/>
                <w:szCs w:val="20"/>
              </w:rPr>
              <w:t>тифлоформата</w:t>
            </w:r>
            <w:proofErr w:type="spellEnd"/>
            <w:r w:rsidRPr="0044468D">
              <w:rPr>
                <w:sz w:val="20"/>
                <w:szCs w:val="20"/>
              </w:rPr>
              <w:t>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660783">
            <w:pPr>
              <w:pStyle w:val="Style7"/>
              <w:spacing w:line="240" w:lineRule="auto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Описание </w:t>
            </w:r>
            <w:r w:rsidR="00660783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Устройство должно обеспечивать работу со следующими типами носителей информации: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0"/>
              </w:numPr>
              <w:spacing w:line="240" w:lineRule="auto"/>
              <w:ind w:left="0" w:hanging="273"/>
              <w:jc w:val="both"/>
              <w:rPr>
                <w:sz w:val="20"/>
                <w:szCs w:val="20"/>
              </w:rPr>
            </w:pPr>
            <w:proofErr w:type="spellStart"/>
            <w:r w:rsidRPr="0044468D">
              <w:rPr>
                <w:sz w:val="20"/>
                <w:szCs w:val="20"/>
              </w:rPr>
              <w:lastRenderedPageBreak/>
              <w:t>флеш</w:t>
            </w:r>
            <w:proofErr w:type="spellEnd"/>
            <w:r w:rsidRPr="0044468D">
              <w:rPr>
                <w:sz w:val="20"/>
                <w:szCs w:val="20"/>
              </w:rPr>
              <w:t>-карты типа SD, SDHC и SDXC с максимальным возможным объемом не менее 64 Гбайт;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0"/>
              </w:numPr>
              <w:spacing w:line="240" w:lineRule="auto"/>
              <w:ind w:left="0" w:hanging="273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USB-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>-накопитель;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0"/>
              </w:numPr>
              <w:spacing w:line="240" w:lineRule="auto"/>
              <w:ind w:left="0" w:hanging="273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USB-</w:t>
            </w:r>
            <w:r w:rsidRPr="0044468D">
              <w:rPr>
                <w:sz w:val="20"/>
                <w:szCs w:val="20"/>
                <w:lang w:val="en-US"/>
              </w:rPr>
              <w:t>SSD</w:t>
            </w:r>
            <w:r w:rsidRPr="0044468D">
              <w:rPr>
                <w:sz w:val="20"/>
                <w:szCs w:val="20"/>
              </w:rPr>
              <w:t>-накопитель;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0"/>
              </w:numPr>
              <w:spacing w:line="240" w:lineRule="auto"/>
              <w:ind w:left="0" w:hanging="273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внутренняя память.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34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Объем внутренней памяти должен быть </w:t>
            </w:r>
            <w:r w:rsidRPr="0044468D">
              <w:rPr>
                <w:sz w:val="20"/>
                <w:szCs w:val="20"/>
              </w:rPr>
              <w:br/>
              <w:t>не менее 8 Гбайт.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proofErr w:type="spellStart"/>
            <w:r w:rsidRPr="0044468D">
              <w:rPr>
                <w:sz w:val="20"/>
                <w:szCs w:val="20"/>
                <w:lang w:val="en-US"/>
              </w:rPr>
              <w:t>exFAT</w:t>
            </w:r>
            <w:proofErr w:type="spellEnd"/>
            <w:r w:rsidRPr="0044468D">
              <w:rPr>
                <w:sz w:val="20"/>
                <w:szCs w:val="20"/>
              </w:rPr>
              <w:t>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обеспечивать доступ к файлам </w:t>
            </w:r>
            <w:r w:rsidRPr="0044468D">
              <w:rPr>
                <w:sz w:val="20"/>
                <w:szCs w:val="20"/>
              </w:rPr>
              <w:br/>
              <w:t>во вложенных папках (не менее семи уровней вложенности, включая корневую папку).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 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</w:t>
            </w:r>
            <w:r w:rsidRPr="0044468D">
              <w:rPr>
                <w:sz w:val="20"/>
                <w:szCs w:val="20"/>
              </w:rPr>
              <w:br/>
              <w:t>к отключению этого режима.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 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:rsidR="00FD6765" w:rsidRPr="0044468D" w:rsidRDefault="00FD6765" w:rsidP="0044468D">
            <w:pPr>
              <w:ind w:firstLine="317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</w:t>
            </w:r>
            <w:r w:rsidRPr="0044468D">
              <w:rPr>
                <w:sz w:val="20"/>
                <w:szCs w:val="20"/>
              </w:rPr>
              <w:br/>
              <w:t>в настройках:</w:t>
            </w:r>
          </w:p>
          <w:p w:rsidR="00FD6765" w:rsidRPr="0044468D" w:rsidRDefault="00FD6765" w:rsidP="0044468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68D">
              <w:rPr>
                <w:rFonts w:ascii="Times New Roman" w:hAnsi="Times New Roman"/>
                <w:sz w:val="20"/>
                <w:szCs w:val="20"/>
              </w:rPr>
              <w:t>периодическое озвучивание речевым информатором количества процентов;</w:t>
            </w:r>
          </w:p>
          <w:p w:rsidR="00FD6765" w:rsidRPr="0044468D" w:rsidRDefault="00FD6765" w:rsidP="0044468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3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68D">
              <w:rPr>
                <w:rFonts w:ascii="Times New Roman" w:hAnsi="Times New Roman"/>
                <w:sz w:val="20"/>
                <w:szCs w:val="20"/>
              </w:rPr>
              <w:t>периодическое воспроизведение звуковых сигналов;</w:t>
            </w:r>
          </w:p>
          <w:p w:rsidR="00FD6765" w:rsidRPr="0044468D" w:rsidRDefault="00FD6765" w:rsidP="0044468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68D">
              <w:rPr>
                <w:rFonts w:ascii="Times New Roman" w:hAnsi="Times New Roman"/>
                <w:sz w:val="20"/>
                <w:szCs w:val="20"/>
              </w:rPr>
              <w:t>без озвучивания.</w:t>
            </w:r>
          </w:p>
          <w:p w:rsidR="00FD6765" w:rsidRPr="0044468D" w:rsidRDefault="00FD6765" w:rsidP="0044468D">
            <w:pPr>
              <w:ind w:firstLine="317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lastRenderedPageBreak/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Наличие режима записи как на 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 xml:space="preserve">-карту, так и во внутреннюю память с внешних </w:t>
            </w:r>
            <w:proofErr w:type="spellStart"/>
            <w:r w:rsidRPr="0044468D">
              <w:rPr>
                <w:sz w:val="20"/>
                <w:szCs w:val="20"/>
              </w:rPr>
              <w:t>аудиоисточников</w:t>
            </w:r>
            <w:proofErr w:type="spellEnd"/>
            <w:r w:rsidRPr="0044468D">
              <w:rPr>
                <w:sz w:val="20"/>
                <w:szCs w:val="20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Наличие функции блокировки клавиатуры.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 xml:space="preserve">Значение характеристики не может изменяться </w:t>
            </w:r>
            <w:r w:rsidRPr="0044468D">
              <w:rPr>
                <w:color w:val="000000"/>
                <w:sz w:val="20"/>
                <w:szCs w:val="20"/>
              </w:rPr>
              <w:lastRenderedPageBreak/>
              <w:t>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660783">
            <w:pPr>
              <w:pStyle w:val="Style7"/>
              <w:spacing w:line="240" w:lineRule="auto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Описание </w:t>
            </w:r>
            <w:r w:rsidR="00660783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Устройство должно иметь встроенные «говорящие» часы-будильник с возможностью синхронизации времени через Интернет.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 xml:space="preserve">-карт </w:t>
            </w:r>
            <w:r w:rsidRPr="0044468D">
              <w:rPr>
                <w:sz w:val="20"/>
                <w:szCs w:val="20"/>
              </w:rPr>
              <w:br/>
              <w:t>и с USB-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>-накопителей с обязательным запросом подтверждения операции.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2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из файлов, записанных на 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 xml:space="preserve">-карте или на </w:t>
            </w:r>
            <w:proofErr w:type="gramStart"/>
            <w:r w:rsidRPr="0044468D">
              <w:rPr>
                <w:sz w:val="20"/>
                <w:szCs w:val="20"/>
              </w:rPr>
              <w:t>USB-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>-накопителе</w:t>
            </w:r>
            <w:proofErr w:type="gramEnd"/>
            <w:r w:rsidRPr="0044468D">
              <w:rPr>
                <w:sz w:val="20"/>
                <w:szCs w:val="20"/>
              </w:rPr>
              <w:t xml:space="preserve"> или во внутренней памяти;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2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через сеть Интернет.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иметь встроенный </w:t>
            </w:r>
            <w:proofErr w:type="spellStart"/>
            <w:r w:rsidRPr="0044468D">
              <w:rPr>
                <w:sz w:val="20"/>
                <w:szCs w:val="20"/>
              </w:rPr>
              <w:t>Bluetooth</w:t>
            </w:r>
            <w:proofErr w:type="spellEnd"/>
            <w:r w:rsidRPr="0044468D">
              <w:rPr>
                <w:sz w:val="20"/>
                <w:szCs w:val="20"/>
              </w:rPr>
              <w:t xml:space="preserve">-модуль, соответствующий спецификации не ниже </w:t>
            </w:r>
            <w:proofErr w:type="spellStart"/>
            <w:r w:rsidRPr="0044468D">
              <w:rPr>
                <w:sz w:val="20"/>
                <w:szCs w:val="20"/>
              </w:rPr>
              <w:t>Bluetooth</w:t>
            </w:r>
            <w:proofErr w:type="spellEnd"/>
            <w:r w:rsidRPr="0044468D">
              <w:rPr>
                <w:sz w:val="20"/>
                <w:szCs w:val="20"/>
              </w:rPr>
              <w:t xml:space="preserve"> </w:t>
            </w:r>
            <w:r w:rsidRPr="0044468D">
              <w:rPr>
                <w:sz w:val="20"/>
                <w:szCs w:val="20"/>
              </w:rPr>
              <w:br/>
              <w:t xml:space="preserve">v4.1. Встроенный </w:t>
            </w:r>
            <w:proofErr w:type="spellStart"/>
            <w:r w:rsidRPr="0044468D">
              <w:rPr>
                <w:sz w:val="20"/>
                <w:szCs w:val="20"/>
              </w:rPr>
              <w:t>Bluetooth</w:t>
            </w:r>
            <w:proofErr w:type="spellEnd"/>
            <w:r w:rsidRPr="0044468D">
              <w:rPr>
                <w:sz w:val="20"/>
                <w:szCs w:val="20"/>
              </w:rPr>
              <w:t xml:space="preserve">-модуль должен реализовывать профили A2DP(SRC) и AVRCP(TG) для сопряжения </w:t>
            </w:r>
            <w:r w:rsidRPr="0044468D">
              <w:rPr>
                <w:sz w:val="20"/>
                <w:szCs w:val="20"/>
              </w:rPr>
              <w:br/>
            </w:r>
            <w:r w:rsidRPr="0044468D">
              <w:rPr>
                <w:sz w:val="20"/>
                <w:szCs w:val="20"/>
              </w:rPr>
              <w:lastRenderedPageBreak/>
              <w:t xml:space="preserve">с </w:t>
            </w:r>
            <w:proofErr w:type="spellStart"/>
            <w:r w:rsidRPr="0044468D">
              <w:rPr>
                <w:sz w:val="20"/>
                <w:szCs w:val="20"/>
              </w:rPr>
              <w:t>Bluetooth</w:t>
            </w:r>
            <w:proofErr w:type="spellEnd"/>
            <w:r w:rsidRPr="0044468D">
              <w:rPr>
                <w:sz w:val="20"/>
                <w:szCs w:val="20"/>
              </w:rPr>
              <w:t>-наушниками, гарнитурами и активными акустическими системами.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иметь разъем </w:t>
            </w:r>
            <w:r w:rsidRPr="0044468D">
              <w:rPr>
                <w:sz w:val="20"/>
                <w:szCs w:val="20"/>
                <w:lang w:val="en-US"/>
              </w:rPr>
              <w:t>USB</w:t>
            </w:r>
            <w:r w:rsidRPr="0044468D">
              <w:rPr>
                <w:sz w:val="20"/>
                <w:szCs w:val="20"/>
              </w:rPr>
              <w:t xml:space="preserve"> </w:t>
            </w:r>
            <w:r w:rsidRPr="0044468D">
              <w:rPr>
                <w:sz w:val="20"/>
                <w:szCs w:val="20"/>
                <w:lang w:val="en-US"/>
              </w:rPr>
              <w:t>Type</w:t>
            </w:r>
            <w:r w:rsidRPr="0044468D">
              <w:rPr>
                <w:sz w:val="20"/>
                <w:szCs w:val="20"/>
              </w:rPr>
              <w:t>-</w:t>
            </w:r>
            <w:r w:rsidRPr="0044468D">
              <w:rPr>
                <w:sz w:val="20"/>
                <w:szCs w:val="20"/>
                <w:lang w:val="en-US"/>
              </w:rPr>
              <w:t>C</w:t>
            </w:r>
            <w:r w:rsidRPr="0044468D">
              <w:rPr>
                <w:sz w:val="20"/>
                <w:szCs w:val="20"/>
              </w:rPr>
              <w:t xml:space="preserve"> для подключения к компьютеру с помощью кабеля USB </w:t>
            </w:r>
            <w:r w:rsidRPr="0044468D">
              <w:rPr>
                <w:sz w:val="20"/>
                <w:szCs w:val="20"/>
              </w:rPr>
              <w:br/>
              <w:t xml:space="preserve">для обеспечения доступа к файлам на 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 xml:space="preserve">-карте (режим </w:t>
            </w:r>
            <w:proofErr w:type="spellStart"/>
            <w:r w:rsidRPr="0044468D">
              <w:rPr>
                <w:sz w:val="20"/>
                <w:szCs w:val="20"/>
              </w:rPr>
              <w:t>кардридера</w:t>
            </w:r>
            <w:proofErr w:type="spellEnd"/>
            <w:r w:rsidRPr="0044468D">
              <w:rPr>
                <w:sz w:val="20"/>
                <w:szCs w:val="20"/>
              </w:rPr>
              <w:t>) и для зарядки встроенного аккумулятора.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Корпус устройства должен быть изготовлен из высокопрочного материала.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Питание устройства комбинированное: от сети 220 В, </w:t>
            </w:r>
            <w:r w:rsidRPr="0044468D">
              <w:rPr>
                <w:sz w:val="20"/>
                <w:szCs w:val="20"/>
              </w:rPr>
              <w:br/>
              <w:t>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Комплект поставки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специальное устройство для чтения «говорящих» книг на 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>-картах;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 xml:space="preserve">-карта </w:t>
            </w:r>
            <w:r w:rsidRPr="0044468D">
              <w:rPr>
                <w:sz w:val="20"/>
                <w:szCs w:val="20"/>
                <w:lang w:val="en-US"/>
              </w:rPr>
              <w:t>SDHC</w:t>
            </w:r>
            <w:r w:rsidRPr="0044468D">
              <w:rPr>
                <w:sz w:val="20"/>
                <w:szCs w:val="20"/>
              </w:rPr>
              <w:t xml:space="preserve"> или </w:t>
            </w:r>
            <w:r w:rsidRPr="0044468D">
              <w:rPr>
                <w:sz w:val="20"/>
                <w:szCs w:val="20"/>
                <w:lang w:val="en-US"/>
              </w:rPr>
              <w:t>SDXC</w:t>
            </w:r>
            <w:r w:rsidR="005A5463">
              <w:rPr>
                <w:sz w:val="20"/>
                <w:szCs w:val="20"/>
              </w:rPr>
              <w:t xml:space="preserve"> объемом </w:t>
            </w:r>
            <w:r w:rsidRPr="0044468D">
              <w:rPr>
                <w:sz w:val="20"/>
                <w:szCs w:val="20"/>
              </w:rPr>
              <w:t xml:space="preserve">не менее 4 Гбайт с записанными «говорящими» книгами </w:t>
            </w:r>
            <w:proofErr w:type="spellStart"/>
            <w:r w:rsidRPr="0044468D">
              <w:rPr>
                <w:sz w:val="20"/>
                <w:szCs w:val="20"/>
              </w:rPr>
              <w:t>тифлоформата</w:t>
            </w:r>
            <w:proofErr w:type="spellEnd"/>
            <w:r w:rsidRPr="0044468D">
              <w:rPr>
                <w:sz w:val="20"/>
                <w:szCs w:val="20"/>
              </w:rPr>
              <w:t>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 xml:space="preserve">-карта </w:t>
            </w:r>
            <w:r w:rsidRPr="0044468D">
              <w:rPr>
                <w:sz w:val="20"/>
                <w:szCs w:val="20"/>
                <w:lang w:val="en-US"/>
              </w:rPr>
              <w:t>SDHC</w:t>
            </w:r>
            <w:r w:rsidRPr="0044468D">
              <w:rPr>
                <w:sz w:val="20"/>
                <w:szCs w:val="20"/>
              </w:rPr>
              <w:t xml:space="preserve"> или </w:t>
            </w:r>
            <w:r w:rsidRPr="0044468D">
              <w:rPr>
                <w:sz w:val="20"/>
                <w:szCs w:val="20"/>
                <w:lang w:val="en-US"/>
              </w:rPr>
              <w:t>SDXC</w:t>
            </w:r>
            <w:r w:rsidRPr="0044468D">
              <w:rPr>
                <w:sz w:val="20"/>
                <w:szCs w:val="20"/>
              </w:rPr>
              <w:t xml:space="preserve"> объемом не менее 16 Гбайт и классом не ниже 10;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сетевой адаптер;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наушники;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паспорт изделия;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lastRenderedPageBreak/>
              <w:t xml:space="preserve">плоскопечатное руководство по эксплуатации должно быть выполнено крупным шрифтом не менее 14 пунктов </w:t>
            </w:r>
            <w:r w:rsidRPr="0044468D">
              <w:rPr>
                <w:sz w:val="20"/>
                <w:szCs w:val="20"/>
              </w:rPr>
              <w:br/>
              <w:t>(4,5 мм);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краткое руководство по эксплуатации, выполненное шрифтом Брайля;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ремень или сумка для переноски;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упаковочная коробка;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кабель</w:t>
            </w:r>
            <w:r w:rsidR="005A5463">
              <w:rPr>
                <w:sz w:val="20"/>
                <w:szCs w:val="20"/>
              </w:rPr>
              <w:t xml:space="preserve"> USB для соединения устройства </w:t>
            </w:r>
            <w:r w:rsidRPr="0044468D">
              <w:rPr>
                <w:sz w:val="20"/>
                <w:szCs w:val="20"/>
              </w:rPr>
              <w:t>с компьютером;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гарантийный талон.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pStyle w:val="Style7"/>
              <w:spacing w:line="240" w:lineRule="auto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Ширина</w:t>
            </w:r>
            <w:r w:rsidR="00657646">
              <w:rPr>
                <w:sz w:val="20"/>
                <w:szCs w:val="20"/>
              </w:rPr>
              <w:t>, мм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≥ 170 и ≤ 200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pStyle w:val="Style7"/>
              <w:spacing w:line="240" w:lineRule="auto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Высота</w:t>
            </w:r>
            <w:r w:rsidR="00657646">
              <w:rPr>
                <w:sz w:val="20"/>
                <w:szCs w:val="20"/>
              </w:rPr>
              <w:t>, мм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≥ 80 и ≤ 140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pStyle w:val="Style7"/>
              <w:spacing w:line="240" w:lineRule="auto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Глубина</w:t>
            </w:r>
            <w:r w:rsidR="00657646">
              <w:rPr>
                <w:sz w:val="20"/>
                <w:szCs w:val="20"/>
              </w:rPr>
              <w:t>, 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≥ 30 и ≤ 80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Масса</w:t>
            </w:r>
            <w:r w:rsidR="00657646">
              <w:rPr>
                <w:sz w:val="20"/>
                <w:szCs w:val="20"/>
              </w:rPr>
              <w:t>, кг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≤ 0,5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</w:tbl>
    <w:p w:rsidR="009E52A8" w:rsidRPr="009E52A8" w:rsidRDefault="005A5463" w:rsidP="009E52A8">
      <w:pPr>
        <w:jc w:val="both"/>
        <w:rPr>
          <w:i/>
        </w:rPr>
      </w:pPr>
      <w:r w:rsidRPr="009E52A8">
        <w:rPr>
          <w:i/>
        </w:rPr>
        <w:t>*</w:t>
      </w:r>
      <w:r w:rsidR="009E52A8" w:rsidRPr="009E52A8">
        <w:rPr>
          <w:i/>
        </w:rPr>
        <w:t>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9E52A8" w:rsidRDefault="009E52A8" w:rsidP="009E52A8">
      <w:pPr>
        <w:ind w:firstLine="709"/>
        <w:jc w:val="both"/>
      </w:pPr>
      <w:r>
        <w:t xml:space="preserve">Товар должен быть новым, не бывшем ранее в употреблении. Сроки предоставления гарантии качества должны соответствовать гарантийному сроку производителя, но не менее 24 (двадцать четыре) месяцев со дня подписания получателем акта приема-передачи товара. Срок выполнения гарантийного ремонта товара не должен превышать 10 (десять) рабочих дней со дня обращения Получателя. Срок осуществления замены товара не </w:t>
      </w:r>
      <w:r>
        <w:lastRenderedPageBreak/>
        <w:t>должен превышать 10 (десять) рабочих дней со дня обращения Получателя. Срок службы по Приказу Минтруда России № 107н от 05.03.2021 "Об утверждении Сроков пользования техническими средствами реабилитации, протезами и протезно-ортопедическими изделиями" не менее 7 (семи) лет.</w:t>
      </w:r>
    </w:p>
    <w:p w:rsidR="009E52A8" w:rsidRDefault="009E52A8" w:rsidP="009E52A8">
      <w:pPr>
        <w:ind w:firstLine="709"/>
        <w:jc w:val="both"/>
      </w:pPr>
      <w:r>
        <w:t>Срок поставки Товара в регион в течении 4 (четырех) календарных дней с даты заключения Государственного контракта (указывается в Приложении № 3 к Государственному контракту).</w:t>
      </w:r>
    </w:p>
    <w:p w:rsidR="009E52A8" w:rsidRDefault="009E52A8" w:rsidP="009E52A8">
      <w:pPr>
        <w:ind w:firstLine="709"/>
        <w:jc w:val="both"/>
      </w:pPr>
      <w:r>
        <w:t>Срок поставки Товара получателю в течение 15 (пятнадцать) календарных дней с даты получения реестра Получателя от Государственного заказчика, а в отношении Получателей из числа нуждающихся в оказании паллиативной медицинской помощи, 7 календарных дней со дня получения Поставщиком реестра полу</w:t>
      </w:r>
      <w:r w:rsidR="00EE6AA2">
        <w:t>чателей Товара, но не позднее 29.11</w:t>
      </w:r>
      <w:r>
        <w:t>.2024.</w:t>
      </w:r>
    </w:p>
    <w:p w:rsidR="009037EA" w:rsidRDefault="009E52A8" w:rsidP="00EE6AA2">
      <w:pPr>
        <w:ind w:firstLine="709"/>
        <w:jc w:val="both"/>
      </w:pPr>
      <w:r>
        <w:t>Место поставки товара получателю по месту его фактического проживания (в пределах Липецкой области) или по согласованию с получателем выдать ему товар по месту нахождения пункта выдачи (в пределах Липецкой области).</w:t>
      </w:r>
    </w:p>
    <w:sectPr w:rsidR="009037EA" w:rsidSect="009556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77D"/>
    <w:multiLevelType w:val="hybridMultilevel"/>
    <w:tmpl w:val="41F01990"/>
    <w:lvl w:ilvl="0" w:tplc="727A0EFA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43D2"/>
    <w:multiLevelType w:val="hybridMultilevel"/>
    <w:tmpl w:val="3F201B2E"/>
    <w:lvl w:ilvl="0" w:tplc="E2AC8BF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2562C"/>
    <w:multiLevelType w:val="hybridMultilevel"/>
    <w:tmpl w:val="310AB39A"/>
    <w:lvl w:ilvl="0" w:tplc="1B1EAA1A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845D4"/>
    <w:multiLevelType w:val="hybridMultilevel"/>
    <w:tmpl w:val="1820D0E8"/>
    <w:lvl w:ilvl="0" w:tplc="D4F8DC4A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04E2F"/>
    <w:multiLevelType w:val="hybridMultilevel"/>
    <w:tmpl w:val="4B86D7AA"/>
    <w:lvl w:ilvl="0" w:tplc="7B96C156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73331"/>
    <w:multiLevelType w:val="hybridMultilevel"/>
    <w:tmpl w:val="48381F86"/>
    <w:lvl w:ilvl="0" w:tplc="A3DCA662">
      <w:start w:val="1"/>
      <w:numFmt w:val="bullet"/>
      <w:lvlText w:val=""/>
      <w:lvlJc w:val="left"/>
      <w:pPr>
        <w:ind w:left="5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E647E"/>
    <w:multiLevelType w:val="hybridMultilevel"/>
    <w:tmpl w:val="EB1072F8"/>
    <w:lvl w:ilvl="0" w:tplc="84AEA95C">
      <w:start w:val="1"/>
      <w:numFmt w:val="bullet"/>
      <w:lvlText w:val="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3746"/>
    <w:multiLevelType w:val="hybridMultilevel"/>
    <w:tmpl w:val="7DA49706"/>
    <w:lvl w:ilvl="0" w:tplc="CD62D79A">
      <w:start w:val="1"/>
      <w:numFmt w:val="bullet"/>
      <w:lvlText w:val=""/>
      <w:lvlJc w:val="left"/>
      <w:pPr>
        <w:ind w:left="4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B05CF"/>
    <w:multiLevelType w:val="hybridMultilevel"/>
    <w:tmpl w:val="ED825582"/>
    <w:lvl w:ilvl="0" w:tplc="F38CFADE">
      <w:start w:val="1"/>
      <w:numFmt w:val="bullet"/>
      <w:lvlText w:val=""/>
      <w:lvlJc w:val="left"/>
      <w:pPr>
        <w:ind w:left="4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764F2"/>
    <w:multiLevelType w:val="hybridMultilevel"/>
    <w:tmpl w:val="ABC63A64"/>
    <w:lvl w:ilvl="0" w:tplc="3F44746C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F6FFE"/>
    <w:multiLevelType w:val="hybridMultilevel"/>
    <w:tmpl w:val="72966DA6"/>
    <w:lvl w:ilvl="0" w:tplc="4704EBCE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D6BE2"/>
    <w:multiLevelType w:val="hybridMultilevel"/>
    <w:tmpl w:val="21D2E0E8"/>
    <w:lvl w:ilvl="0" w:tplc="85F44E3C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85"/>
    <w:rsid w:val="000D1185"/>
    <w:rsid w:val="00185DBF"/>
    <w:rsid w:val="001D36A4"/>
    <w:rsid w:val="0044468D"/>
    <w:rsid w:val="00446536"/>
    <w:rsid w:val="005A5463"/>
    <w:rsid w:val="00657646"/>
    <w:rsid w:val="00660783"/>
    <w:rsid w:val="00885A89"/>
    <w:rsid w:val="009037EA"/>
    <w:rsid w:val="009556F8"/>
    <w:rsid w:val="009E52A8"/>
    <w:rsid w:val="00AB25A0"/>
    <w:rsid w:val="00CC6D76"/>
    <w:rsid w:val="00E83E40"/>
    <w:rsid w:val="00EE6AA2"/>
    <w:rsid w:val="00F707CA"/>
    <w:rsid w:val="00FD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5B58D-3D24-4965-BFB1-0EA239CD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6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556F8"/>
    <w:pPr>
      <w:ind w:left="720"/>
    </w:pPr>
    <w:rPr>
      <w:kern w:val="1"/>
      <w:lang w:eastAsia="ar-SA"/>
    </w:rPr>
  </w:style>
  <w:style w:type="paragraph" w:customStyle="1" w:styleId="Style7">
    <w:name w:val="Style7"/>
    <w:basedOn w:val="a"/>
    <w:next w:val="a"/>
    <w:uiPriority w:val="99"/>
    <w:qFormat/>
    <w:rsid w:val="00446536"/>
    <w:pPr>
      <w:spacing w:line="278" w:lineRule="exact"/>
    </w:pPr>
    <w:rPr>
      <w:lang w:eastAsia="ar-SA"/>
    </w:rPr>
  </w:style>
  <w:style w:type="paragraph" w:styleId="a3">
    <w:name w:val="List Paragraph"/>
    <w:basedOn w:val="a"/>
    <w:uiPriority w:val="34"/>
    <w:qFormat/>
    <w:rsid w:val="0044653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Тверетинова Светлана Романовна</dc:creator>
  <cp:keywords/>
  <dc:description/>
  <cp:lastModifiedBy>Малютина Лилия Сергеевна</cp:lastModifiedBy>
  <cp:revision>3</cp:revision>
  <dcterms:created xsi:type="dcterms:W3CDTF">2024-10-09T11:04:00Z</dcterms:created>
  <dcterms:modified xsi:type="dcterms:W3CDTF">2024-10-09T12:07:00Z</dcterms:modified>
</cp:coreProperties>
</file>