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AD" w:rsidRPr="00225FAD" w:rsidRDefault="003A7845" w:rsidP="00225FAD">
      <w:pPr>
        <w:widowControl/>
        <w:suppressAutoHyphens w:val="0"/>
        <w:autoSpaceDN/>
        <w:ind w:left="-142"/>
        <w:jc w:val="center"/>
        <w:textAlignment w:val="auto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:lang w:eastAsia="en-US"/>
        </w:rPr>
      </w:pPr>
      <w:r w:rsidRPr="00225FAD"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:lang w:eastAsia="en-US"/>
        </w:rPr>
        <w:t xml:space="preserve">Описание объекта закупки </w:t>
      </w:r>
    </w:p>
    <w:p w:rsidR="008C688E" w:rsidRDefault="00225FAD" w:rsidP="00225FAD">
      <w:pPr>
        <w:widowControl/>
        <w:suppressAutoHyphens w:val="0"/>
        <w:autoSpaceDN/>
        <w:ind w:left="-142"/>
        <w:jc w:val="center"/>
        <w:textAlignment w:val="auto"/>
        <w:rPr>
          <w:rFonts w:ascii="Times New Roman" w:hAnsi="Times New Roman" w:cs="Times New Roman"/>
          <w:b/>
        </w:rPr>
      </w:pPr>
      <w:r w:rsidRPr="00225FAD"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:lang w:eastAsia="en-US"/>
        </w:rPr>
        <w:t xml:space="preserve">на </w:t>
      </w:r>
      <w:r w:rsidR="003A7845" w:rsidRPr="00225FAD">
        <w:rPr>
          <w:rFonts w:ascii="Times New Roman" w:hAnsi="Times New Roman" w:cs="Times New Roman"/>
          <w:b/>
          <w:sz w:val="22"/>
          <w:szCs w:val="22"/>
        </w:rPr>
        <w:t>выполнение работ по изготовлению</w:t>
      </w:r>
      <w:r w:rsidR="009B3B62" w:rsidRPr="00225FAD">
        <w:rPr>
          <w:rFonts w:ascii="Times New Roman" w:hAnsi="Times New Roman" w:cs="Times New Roman"/>
          <w:b/>
          <w:sz w:val="22"/>
          <w:szCs w:val="22"/>
        </w:rPr>
        <w:t xml:space="preserve"> туторов верхних и нижних конечностей</w:t>
      </w:r>
      <w:bookmarkStart w:id="0" w:name="_GoBack"/>
      <w:bookmarkEnd w:id="0"/>
      <w:r w:rsidR="009B3B62" w:rsidRPr="00225FA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C688E" w:rsidRPr="008C688E">
        <w:rPr>
          <w:rFonts w:ascii="Times New Roman" w:hAnsi="Times New Roman" w:cs="Times New Roman"/>
          <w:b/>
        </w:rPr>
        <w:t xml:space="preserve">с целью </w:t>
      </w:r>
    </w:p>
    <w:p w:rsidR="00D86661" w:rsidRPr="00225FAD" w:rsidRDefault="008C688E" w:rsidP="00225FAD">
      <w:pPr>
        <w:widowControl/>
        <w:suppressAutoHyphens w:val="0"/>
        <w:autoSpaceDN/>
        <w:ind w:left="-142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8C688E">
        <w:rPr>
          <w:rFonts w:ascii="Times New Roman" w:hAnsi="Times New Roman" w:cs="Times New Roman"/>
          <w:b/>
        </w:rPr>
        <w:t>социального обеспечения граждан</w:t>
      </w:r>
      <w:r w:rsidRPr="00225FA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B3B62" w:rsidRPr="00225FAD">
        <w:rPr>
          <w:rFonts w:ascii="Times New Roman" w:hAnsi="Times New Roman" w:cs="Times New Roman"/>
          <w:b/>
          <w:sz w:val="22"/>
          <w:szCs w:val="22"/>
        </w:rPr>
        <w:t>в 202</w:t>
      </w:r>
      <w:r w:rsidR="00403CB5" w:rsidRPr="00225FAD">
        <w:rPr>
          <w:rFonts w:ascii="Times New Roman" w:hAnsi="Times New Roman" w:cs="Times New Roman"/>
          <w:b/>
          <w:sz w:val="22"/>
          <w:szCs w:val="22"/>
        </w:rPr>
        <w:t xml:space="preserve">4 </w:t>
      </w:r>
      <w:r w:rsidR="009B3B62" w:rsidRPr="00225FAD">
        <w:rPr>
          <w:rFonts w:ascii="Times New Roman" w:hAnsi="Times New Roman" w:cs="Times New Roman"/>
          <w:b/>
          <w:sz w:val="22"/>
          <w:szCs w:val="22"/>
        </w:rPr>
        <w:t>году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720A24" w:rsidRPr="00225FAD" w:rsidRDefault="00720A24" w:rsidP="00225FAD">
      <w:pPr>
        <w:pStyle w:val="ConsPlusNormal"/>
        <w:ind w:left="-142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456"/>
        <w:gridCol w:w="6765"/>
        <w:gridCol w:w="1560"/>
      </w:tblGrid>
      <w:tr w:rsidR="00225FAD" w:rsidRPr="00225FAD" w:rsidTr="00225FAD">
        <w:tc>
          <w:tcPr>
            <w:tcW w:w="568" w:type="dxa"/>
            <w:vAlign w:val="center"/>
          </w:tcPr>
          <w:p w:rsidR="00225FAD" w:rsidRPr="00225FAD" w:rsidRDefault="00225FAD" w:rsidP="00225FAD">
            <w:pPr>
              <w:pStyle w:val="Standard"/>
              <w:ind w:left="-142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225FA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225FA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225FA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225FAD" w:rsidRPr="00225FAD" w:rsidRDefault="00225FAD" w:rsidP="00225FAD">
            <w:pPr>
              <w:snapToGrid w:val="0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5F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5FAD" w:rsidRPr="00225FAD" w:rsidRDefault="00225FAD" w:rsidP="00225FA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5FA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Описание функциональных и технических характеристик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AD" w:rsidRPr="00225FAD" w:rsidRDefault="00225FAD" w:rsidP="00225FAD">
            <w:pPr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F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Начальная цена за единицу</w:t>
            </w:r>
            <w:r w:rsidRPr="00225FAD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, руб.</w:t>
            </w:r>
          </w:p>
        </w:tc>
      </w:tr>
      <w:tr w:rsidR="00225FAD" w:rsidRPr="00225FAD" w:rsidTr="00225FAD">
        <w:trPr>
          <w:trHeight w:val="915"/>
        </w:trPr>
        <w:tc>
          <w:tcPr>
            <w:tcW w:w="568" w:type="dxa"/>
            <w:vAlign w:val="center"/>
          </w:tcPr>
          <w:p w:rsidR="00225FAD" w:rsidRPr="00225FAD" w:rsidRDefault="00225FAD" w:rsidP="00225FAD">
            <w:pPr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25FA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56" w:type="dxa"/>
            <w:vAlign w:val="center"/>
          </w:tcPr>
          <w:p w:rsidR="00225FAD" w:rsidRPr="00225FAD" w:rsidRDefault="00225FAD" w:rsidP="00225FAD">
            <w:pPr>
              <w:suppressAutoHyphens w:val="0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25FA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8-09-48    </w:t>
            </w:r>
          </w:p>
          <w:p w:rsidR="00225FAD" w:rsidRPr="00225FAD" w:rsidRDefault="00225FAD" w:rsidP="00225FAD">
            <w:pPr>
              <w:suppressAutoHyphens w:val="0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25FA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Тутор на всю руку</w:t>
            </w:r>
          </w:p>
        </w:tc>
        <w:tc>
          <w:tcPr>
            <w:tcW w:w="6765" w:type="dxa"/>
            <w:vAlign w:val="center"/>
          </w:tcPr>
          <w:p w:rsidR="00225FAD" w:rsidRPr="00225FAD" w:rsidRDefault="00225FAD" w:rsidP="00225FAD">
            <w:pPr>
              <w:ind w:left="41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25FA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Тутор на всю руку </w:t>
            </w:r>
            <w:r w:rsidRPr="00225FAD">
              <w:rPr>
                <w:rFonts w:ascii="Times New Roman" w:hAnsi="Times New Roman"/>
                <w:sz w:val="22"/>
                <w:szCs w:val="22"/>
              </w:rPr>
              <w:t>взрослый/детский</w:t>
            </w:r>
            <w:r w:rsidRPr="00225FAD">
              <w:rPr>
                <w:rFonts w:ascii="Times New Roman" w:hAnsi="Times New Roman" w:cs="Times New Roman"/>
                <w:kern w:val="2"/>
                <w:sz w:val="22"/>
                <w:szCs w:val="22"/>
              </w:rPr>
              <w:t>, поддерживающий, фиксирующий, корригирующий, должен изготавливаться из термопласта высокотемпературного или слоистого пластика, крепление шнуровкой или застежкой ворсовой «Контакт», изготовление должно быть по слепку, назначение - постоянное, специальное.</w:t>
            </w:r>
          </w:p>
        </w:tc>
        <w:tc>
          <w:tcPr>
            <w:tcW w:w="1560" w:type="dxa"/>
            <w:vAlign w:val="center"/>
          </w:tcPr>
          <w:p w:rsidR="00225FAD" w:rsidRPr="00225FAD" w:rsidRDefault="00225FAD" w:rsidP="003E3504">
            <w:pPr>
              <w:suppressAutoHyphens w:val="0"/>
              <w:ind w:left="4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5FAD">
              <w:rPr>
                <w:rFonts w:ascii="Times New Roman" w:hAnsi="Times New Roman" w:cs="Times New Roman"/>
                <w:bCs/>
                <w:sz w:val="22"/>
                <w:szCs w:val="22"/>
              </w:rPr>
              <w:t>13 </w:t>
            </w:r>
            <w:r w:rsidR="003E3504">
              <w:rPr>
                <w:rFonts w:ascii="Times New Roman" w:hAnsi="Times New Roman" w:cs="Times New Roman"/>
                <w:bCs/>
                <w:sz w:val="22"/>
                <w:szCs w:val="22"/>
              </w:rPr>
              <w:t>940</w:t>
            </w:r>
            <w:r w:rsidRPr="00225FAD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3E3504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</w:tr>
      <w:tr w:rsidR="00225FAD" w:rsidRPr="00225FAD" w:rsidTr="00225FAD">
        <w:tc>
          <w:tcPr>
            <w:tcW w:w="568" w:type="dxa"/>
            <w:vAlign w:val="center"/>
          </w:tcPr>
          <w:p w:rsidR="00225FAD" w:rsidRPr="00225FAD" w:rsidRDefault="00225FAD" w:rsidP="00225FAD">
            <w:pPr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25FA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456" w:type="dxa"/>
            <w:vAlign w:val="center"/>
          </w:tcPr>
          <w:p w:rsidR="00225FAD" w:rsidRPr="00225FAD" w:rsidRDefault="00225FAD" w:rsidP="00225FAD">
            <w:pPr>
              <w:suppressAutoHyphens w:val="0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25FA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8-09-44                      Тутор </w:t>
            </w:r>
            <w:proofErr w:type="gramStart"/>
            <w:r w:rsidRPr="00225FA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</w:t>
            </w:r>
            <w:proofErr w:type="gramEnd"/>
            <w:r w:rsidRPr="00225FA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25FAD" w:rsidRPr="00225FAD" w:rsidRDefault="00225FAD" w:rsidP="00225FAD">
            <w:pPr>
              <w:suppressAutoHyphens w:val="0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25FA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лучезапяс</w:t>
            </w:r>
            <w:r w:rsidRPr="00225FA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</w:t>
            </w:r>
            <w:r w:rsidRPr="00225FA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ный </w:t>
            </w:r>
          </w:p>
          <w:p w:rsidR="00225FAD" w:rsidRPr="00225FAD" w:rsidRDefault="00225FAD" w:rsidP="00225FAD">
            <w:pPr>
              <w:suppressAutoHyphens w:val="0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25FA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сустав</w:t>
            </w:r>
          </w:p>
        </w:tc>
        <w:tc>
          <w:tcPr>
            <w:tcW w:w="6765" w:type="dxa"/>
            <w:vAlign w:val="center"/>
          </w:tcPr>
          <w:p w:rsidR="00225FAD" w:rsidRPr="00225FAD" w:rsidRDefault="00225FAD" w:rsidP="00225FAD">
            <w:pPr>
              <w:ind w:left="41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25FA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Тутор на лучезапястный сустав </w:t>
            </w:r>
            <w:r w:rsidRPr="00225FAD">
              <w:rPr>
                <w:rFonts w:ascii="Times New Roman" w:hAnsi="Times New Roman"/>
                <w:sz w:val="22"/>
                <w:szCs w:val="22"/>
              </w:rPr>
              <w:t>взрослый/детский</w:t>
            </w:r>
            <w:r w:rsidRPr="00225FA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 поддерживающий, фиксирующий, корригирующий, должен изготавливаться из термопласта высокотемпературного или слоистого пластика, крепление шнуровкой или застежкой ворсовой «Контакт», изготовление должно быть по слепку, назначение - постоянное, специальное.</w:t>
            </w:r>
          </w:p>
        </w:tc>
        <w:tc>
          <w:tcPr>
            <w:tcW w:w="1560" w:type="dxa"/>
            <w:vAlign w:val="center"/>
          </w:tcPr>
          <w:p w:rsidR="00225FAD" w:rsidRPr="00225FAD" w:rsidRDefault="00225FAD" w:rsidP="006848A3">
            <w:pPr>
              <w:suppressAutoHyphens w:val="0"/>
              <w:ind w:left="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5FA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3E3504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225FAD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="003E3504">
              <w:rPr>
                <w:rFonts w:ascii="Times New Roman" w:hAnsi="Times New Roman" w:cs="Times New Roman"/>
                <w:bCs/>
                <w:sz w:val="22"/>
                <w:szCs w:val="22"/>
              </w:rPr>
              <w:t>194</w:t>
            </w:r>
            <w:r w:rsidRPr="00225FAD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3E3504">
              <w:rPr>
                <w:rFonts w:ascii="Times New Roman" w:hAnsi="Times New Roman" w:cs="Times New Roman"/>
                <w:bCs/>
                <w:sz w:val="22"/>
                <w:szCs w:val="22"/>
              </w:rPr>
              <w:t>97</w:t>
            </w:r>
          </w:p>
        </w:tc>
      </w:tr>
      <w:tr w:rsidR="00225FAD" w:rsidRPr="00225FAD" w:rsidTr="00225FAD">
        <w:tc>
          <w:tcPr>
            <w:tcW w:w="568" w:type="dxa"/>
            <w:vAlign w:val="center"/>
          </w:tcPr>
          <w:p w:rsidR="00225FAD" w:rsidRPr="00225FAD" w:rsidRDefault="00225FAD" w:rsidP="00225FAD">
            <w:pPr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25FA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456" w:type="dxa"/>
            <w:vAlign w:val="center"/>
          </w:tcPr>
          <w:p w:rsidR="00225FAD" w:rsidRPr="00225FAD" w:rsidRDefault="00225FAD" w:rsidP="00225FAD">
            <w:pPr>
              <w:suppressAutoHyphens w:val="0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25FA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8-09-46 </w:t>
            </w:r>
          </w:p>
          <w:p w:rsidR="00225FAD" w:rsidRPr="00225FAD" w:rsidRDefault="00225FAD" w:rsidP="00225FAD">
            <w:pPr>
              <w:suppressAutoHyphens w:val="0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25FA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Тутор </w:t>
            </w:r>
            <w:proofErr w:type="gramStart"/>
            <w:r w:rsidRPr="00225FA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</w:t>
            </w:r>
            <w:proofErr w:type="gramEnd"/>
            <w:r w:rsidRPr="00225FA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25FAD" w:rsidRPr="00225FAD" w:rsidRDefault="00225FAD" w:rsidP="00225FAD">
            <w:pPr>
              <w:suppressAutoHyphens w:val="0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25FA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локтевой с</w:t>
            </w:r>
            <w:r w:rsidRPr="00225FA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</w:t>
            </w:r>
            <w:r w:rsidRPr="00225FA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став</w:t>
            </w:r>
          </w:p>
        </w:tc>
        <w:tc>
          <w:tcPr>
            <w:tcW w:w="6765" w:type="dxa"/>
            <w:vAlign w:val="center"/>
          </w:tcPr>
          <w:p w:rsidR="00225FAD" w:rsidRPr="00225FAD" w:rsidRDefault="00225FAD" w:rsidP="00225FAD">
            <w:pPr>
              <w:ind w:left="41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225FA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Тутор на локтевой сустав </w:t>
            </w:r>
            <w:r w:rsidRPr="00225FAD">
              <w:rPr>
                <w:rFonts w:ascii="Times New Roman" w:hAnsi="Times New Roman"/>
                <w:sz w:val="22"/>
                <w:szCs w:val="22"/>
              </w:rPr>
              <w:t xml:space="preserve">взрослый/детский должен </w:t>
            </w:r>
            <w:r w:rsidRPr="00225FA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обеспечивать надёжную фиксацию локтевого сустава и возможность движений в лучезапястном и плечевом суставах, должен изготавливаться из термопласта высокотемпературного или      слоистого пластика, крепление шнуровкой или застежкой ворсовой «Контакт», изготовление должно быть по слепку, назначение - постоянное, специальное.</w:t>
            </w:r>
            <w:proofErr w:type="gramEnd"/>
          </w:p>
        </w:tc>
        <w:tc>
          <w:tcPr>
            <w:tcW w:w="1560" w:type="dxa"/>
            <w:vAlign w:val="center"/>
          </w:tcPr>
          <w:p w:rsidR="00225FAD" w:rsidRPr="00225FAD" w:rsidRDefault="00225FAD" w:rsidP="003E3504">
            <w:pPr>
              <w:ind w:left="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5FAD">
              <w:rPr>
                <w:rFonts w:ascii="Times New Roman" w:hAnsi="Times New Roman" w:cs="Times New Roman"/>
                <w:bCs/>
                <w:sz w:val="22"/>
                <w:szCs w:val="22"/>
              </w:rPr>
              <w:t>11 </w:t>
            </w:r>
            <w:r w:rsidR="003E3504">
              <w:rPr>
                <w:rFonts w:ascii="Times New Roman" w:hAnsi="Times New Roman" w:cs="Times New Roman"/>
                <w:bCs/>
                <w:sz w:val="22"/>
                <w:szCs w:val="22"/>
              </w:rPr>
              <w:t>618</w:t>
            </w:r>
            <w:r w:rsidRPr="00225FAD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3E3504">
              <w:rPr>
                <w:rFonts w:ascii="Times New Roman" w:hAnsi="Times New Roman" w:cs="Times New Roman"/>
                <w:bCs/>
                <w:sz w:val="22"/>
                <w:szCs w:val="22"/>
              </w:rPr>
              <w:t>88</w:t>
            </w:r>
          </w:p>
        </w:tc>
      </w:tr>
      <w:tr w:rsidR="00225FAD" w:rsidRPr="00225FAD" w:rsidTr="00225FAD">
        <w:tc>
          <w:tcPr>
            <w:tcW w:w="568" w:type="dxa"/>
            <w:vAlign w:val="center"/>
          </w:tcPr>
          <w:p w:rsidR="00225FAD" w:rsidRPr="00225FAD" w:rsidRDefault="00225FAD" w:rsidP="00225FAD">
            <w:pPr>
              <w:suppressAutoHyphens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5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6" w:type="dxa"/>
            <w:vAlign w:val="center"/>
          </w:tcPr>
          <w:p w:rsidR="00225FAD" w:rsidRPr="00225FAD" w:rsidRDefault="00225FAD" w:rsidP="00225FAD">
            <w:pPr>
              <w:suppressAutoHyphens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5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8-09-54</w:t>
            </w:r>
          </w:p>
          <w:p w:rsidR="00225FAD" w:rsidRPr="00225FAD" w:rsidRDefault="00225FAD" w:rsidP="00225FAD">
            <w:pPr>
              <w:suppressAutoHyphens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5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Тутор на всю ногу</w:t>
            </w:r>
          </w:p>
        </w:tc>
        <w:tc>
          <w:tcPr>
            <w:tcW w:w="6765" w:type="dxa"/>
            <w:vAlign w:val="center"/>
          </w:tcPr>
          <w:p w:rsidR="00225FAD" w:rsidRPr="00225FAD" w:rsidRDefault="00225FAD" w:rsidP="00225FAD">
            <w:pPr>
              <w:ind w:left="4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5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Тутор на всю ногу, поддерживающий, корригирующий, фиксирующий, должен изготавливаться в виде гильзы охватывающей всю нижнюю конечность (бедро, голень и стопу) из термопласта высокотемпературного, крепление шнуровкой или застежкой ворсовой «Контакт», изготовление должно быть по слепку, назначени</w:t>
            </w:r>
            <w:proofErr w:type="gramStart"/>
            <w:r w:rsidRPr="00225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е-</w:t>
            </w:r>
            <w:proofErr w:type="gramEnd"/>
            <w:r w:rsidRPr="00225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постоянное, специальное.</w:t>
            </w:r>
          </w:p>
        </w:tc>
        <w:tc>
          <w:tcPr>
            <w:tcW w:w="1560" w:type="dxa"/>
            <w:vAlign w:val="center"/>
          </w:tcPr>
          <w:p w:rsidR="00225FAD" w:rsidRPr="00225FAD" w:rsidRDefault="003E3504" w:rsidP="003E3504">
            <w:pPr>
              <w:ind w:left="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="00225FAD" w:rsidRPr="00225FAD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137</w:t>
            </w:r>
            <w:r w:rsidR="00225FAD" w:rsidRPr="00225FAD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</w:t>
            </w:r>
          </w:p>
        </w:tc>
      </w:tr>
      <w:tr w:rsidR="00225FAD" w:rsidRPr="00225FAD" w:rsidTr="00225FAD">
        <w:tc>
          <w:tcPr>
            <w:tcW w:w="568" w:type="dxa"/>
            <w:vAlign w:val="center"/>
          </w:tcPr>
          <w:p w:rsidR="00225FAD" w:rsidRPr="00225FAD" w:rsidRDefault="00225FAD" w:rsidP="00225FAD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5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vAlign w:val="center"/>
          </w:tcPr>
          <w:p w:rsidR="00225FAD" w:rsidRPr="00225FAD" w:rsidRDefault="00225FAD" w:rsidP="00225FA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5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8-09-49</w:t>
            </w:r>
          </w:p>
          <w:p w:rsidR="00225FAD" w:rsidRPr="00225FAD" w:rsidRDefault="00225FAD" w:rsidP="00225FA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5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Тутор на голеностопный сустав</w:t>
            </w:r>
          </w:p>
        </w:tc>
        <w:tc>
          <w:tcPr>
            <w:tcW w:w="6765" w:type="dxa"/>
            <w:vAlign w:val="center"/>
          </w:tcPr>
          <w:p w:rsidR="00225FAD" w:rsidRPr="00225FAD" w:rsidRDefault="00225FAD" w:rsidP="00225FAD">
            <w:pPr>
              <w:ind w:left="4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25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Тутор на голеностопный сустав, поддерживающий, фиксирующий, корригирующий, должен изготавливаться в виде гильзы охватывающей (голень и стопу) из термопласта высокотемпературного, крепление шнуровкой или застежкой ворсовой «Контакт», изготовление должно быть по слепку, назначение - постоянное, специальное.</w:t>
            </w:r>
            <w:proofErr w:type="gramEnd"/>
          </w:p>
        </w:tc>
        <w:tc>
          <w:tcPr>
            <w:tcW w:w="1560" w:type="dxa"/>
            <w:vAlign w:val="center"/>
          </w:tcPr>
          <w:p w:rsidR="00225FAD" w:rsidRPr="00225FAD" w:rsidRDefault="00225FAD" w:rsidP="003E3504">
            <w:pPr>
              <w:suppressAutoHyphens w:val="0"/>
              <w:ind w:left="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5FAD">
              <w:rPr>
                <w:rFonts w:ascii="Times New Roman" w:hAnsi="Times New Roman" w:cs="Times New Roman"/>
                <w:bCs/>
                <w:sz w:val="22"/>
                <w:szCs w:val="22"/>
              </w:rPr>
              <w:t>5 </w:t>
            </w:r>
            <w:r w:rsidR="003E3504">
              <w:rPr>
                <w:rFonts w:ascii="Times New Roman" w:hAnsi="Times New Roman" w:cs="Times New Roman"/>
                <w:bCs/>
                <w:sz w:val="22"/>
                <w:szCs w:val="22"/>
              </w:rPr>
              <w:t>626</w:t>
            </w:r>
            <w:r w:rsidRPr="00225FAD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3E3504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</w:tr>
      <w:tr w:rsidR="00225FAD" w:rsidRPr="00225FAD" w:rsidTr="00225FAD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25FAD" w:rsidRPr="00225FAD" w:rsidRDefault="00225FAD" w:rsidP="00225FAD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5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225FAD" w:rsidRPr="00225FAD" w:rsidRDefault="00225FAD" w:rsidP="00225FA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5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8-09-51</w:t>
            </w:r>
          </w:p>
          <w:p w:rsidR="00225FAD" w:rsidRPr="00225FAD" w:rsidRDefault="00225FAD" w:rsidP="00225FA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5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Тутор на коленный сустав</w:t>
            </w:r>
          </w:p>
        </w:tc>
        <w:tc>
          <w:tcPr>
            <w:tcW w:w="6765" w:type="dxa"/>
            <w:tcBorders>
              <w:bottom w:val="single" w:sz="4" w:space="0" w:color="auto"/>
            </w:tcBorders>
            <w:vAlign w:val="center"/>
          </w:tcPr>
          <w:p w:rsidR="00225FAD" w:rsidRPr="00225FAD" w:rsidRDefault="00225FAD" w:rsidP="00225FAD">
            <w:pPr>
              <w:ind w:left="4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5FAD">
              <w:rPr>
                <w:rFonts w:ascii="Times New Roman" w:hAnsi="Times New Roman" w:cs="Times New Roman"/>
                <w:sz w:val="22"/>
                <w:szCs w:val="22"/>
              </w:rPr>
              <w:t xml:space="preserve">Тутор на коленный сустав (с захватом голени и бедра) </w:t>
            </w:r>
            <w:r w:rsidRPr="00225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поддерживающий, фиксирующий, корригирующий, должен изготавливаться</w:t>
            </w:r>
            <w:r w:rsidRPr="00225FAD">
              <w:rPr>
                <w:rFonts w:ascii="Times New Roman" w:hAnsi="Times New Roman" w:cs="Times New Roman"/>
                <w:sz w:val="22"/>
                <w:szCs w:val="22"/>
              </w:rPr>
              <w:t xml:space="preserve"> в виде гильзы, охватывающей нижнюю конечность до средней трети бедра и средней трети голени,</w:t>
            </w:r>
            <w:r w:rsidRPr="00225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из термопласта высокотемпературного, крепление шнуровкой или застежкой ворсовой «Контакт», изготовление должно быть по слепку, назначение - постоянное, специальное.</w:t>
            </w:r>
          </w:p>
        </w:tc>
        <w:tc>
          <w:tcPr>
            <w:tcW w:w="1560" w:type="dxa"/>
            <w:vAlign w:val="center"/>
          </w:tcPr>
          <w:p w:rsidR="00225FAD" w:rsidRPr="00225FAD" w:rsidRDefault="00225FAD" w:rsidP="003E3504">
            <w:pPr>
              <w:ind w:left="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5FAD">
              <w:rPr>
                <w:rFonts w:ascii="Times New Roman" w:hAnsi="Times New Roman" w:cs="Times New Roman"/>
                <w:bCs/>
                <w:sz w:val="22"/>
                <w:szCs w:val="22"/>
              </w:rPr>
              <w:t>5 </w:t>
            </w:r>
            <w:r w:rsidR="003E3504">
              <w:rPr>
                <w:rFonts w:ascii="Times New Roman" w:hAnsi="Times New Roman" w:cs="Times New Roman"/>
                <w:bCs/>
                <w:sz w:val="22"/>
                <w:szCs w:val="22"/>
              </w:rPr>
              <w:t>553</w:t>
            </w:r>
            <w:r w:rsidRPr="00225FAD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3E3504">
              <w:rPr>
                <w:rFonts w:ascii="Times New Roman" w:hAnsi="Times New Roman" w:cs="Times New Roman"/>
                <w:bCs/>
                <w:sz w:val="22"/>
                <w:szCs w:val="22"/>
              </w:rPr>
              <w:t>75</w:t>
            </w:r>
          </w:p>
        </w:tc>
      </w:tr>
      <w:tr w:rsidR="00225FAD" w:rsidRPr="00225FAD" w:rsidTr="00225FAD"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225FAD" w:rsidRPr="00225FAD" w:rsidRDefault="00225FAD" w:rsidP="00225FAD">
            <w:pPr>
              <w:ind w:left="-142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5F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Итого начальная сумма цен единиц работ:</w:t>
            </w:r>
          </w:p>
        </w:tc>
        <w:tc>
          <w:tcPr>
            <w:tcW w:w="1560" w:type="dxa"/>
            <w:vAlign w:val="center"/>
          </w:tcPr>
          <w:p w:rsidR="00225FAD" w:rsidRPr="00225FAD" w:rsidRDefault="00225FAD" w:rsidP="00DE5E4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="00DE5E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="00DE5E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DE5E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</w:t>
            </w:r>
          </w:p>
        </w:tc>
      </w:tr>
      <w:tr w:rsidR="00225FAD" w:rsidRPr="00225FAD" w:rsidTr="00225FAD"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225FAD" w:rsidRPr="00225FAD" w:rsidRDefault="00225FAD" w:rsidP="00225FAD">
            <w:pPr>
              <w:ind w:left="-142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5F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Максимальное значение цены контракта:</w:t>
            </w:r>
          </w:p>
        </w:tc>
        <w:tc>
          <w:tcPr>
            <w:tcW w:w="1560" w:type="dxa"/>
            <w:vAlign w:val="center"/>
          </w:tcPr>
          <w:p w:rsidR="00225FAD" w:rsidRPr="00225FAD" w:rsidRDefault="001A1A54" w:rsidP="00225FA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1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1 000</w:t>
            </w:r>
            <w:r w:rsidR="00225FAD" w:rsidRPr="001A1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000,00</w:t>
            </w:r>
          </w:p>
        </w:tc>
      </w:tr>
    </w:tbl>
    <w:p w:rsidR="009B3B62" w:rsidRPr="00225FAD" w:rsidRDefault="009B3B62" w:rsidP="00225FAD">
      <w:pPr>
        <w:pStyle w:val="ConsPlusNormal"/>
        <w:ind w:left="-14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C3D2A" w:rsidRPr="00225FAD" w:rsidRDefault="000C3D2A" w:rsidP="000C3D2A">
      <w:pPr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225FAD">
        <w:rPr>
          <w:rFonts w:ascii="Times New Roman" w:hAnsi="Times New Roman" w:cs="Times New Roman"/>
          <w:b/>
          <w:kern w:val="2"/>
          <w:sz w:val="22"/>
          <w:szCs w:val="22"/>
          <w:u w:val="single"/>
        </w:rPr>
        <w:t>Требования к качеству работ, техническим и функциональным характеристикам работ:</w:t>
      </w:r>
    </w:p>
    <w:p w:rsidR="000C3D2A" w:rsidRPr="004C196A" w:rsidRDefault="000C3D2A" w:rsidP="000C3D2A">
      <w:pPr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4C196A">
        <w:rPr>
          <w:rFonts w:ascii="Times New Roman" w:hAnsi="Times New Roman" w:cs="Times New Roman"/>
          <w:kern w:val="2"/>
          <w:sz w:val="22"/>
          <w:szCs w:val="22"/>
        </w:rPr>
        <w:t xml:space="preserve">Выполняемые работы по изготовлению Получателям туторов должны быть направлены на обеспечение механической фиксации, разгрузки, компенсации поврежденных или реконструированных суставов, костей, </w:t>
      </w:r>
      <w:proofErr w:type="spellStart"/>
      <w:r w:rsidRPr="004C196A">
        <w:rPr>
          <w:rFonts w:ascii="Times New Roman" w:hAnsi="Times New Roman" w:cs="Times New Roman"/>
          <w:kern w:val="2"/>
          <w:sz w:val="22"/>
          <w:szCs w:val="22"/>
        </w:rPr>
        <w:t>сумочно</w:t>
      </w:r>
      <w:proofErr w:type="spellEnd"/>
      <w:r w:rsidRPr="004C196A">
        <w:rPr>
          <w:rFonts w:ascii="Times New Roman" w:hAnsi="Times New Roman" w:cs="Times New Roman"/>
          <w:kern w:val="2"/>
          <w:sz w:val="22"/>
          <w:szCs w:val="22"/>
        </w:rPr>
        <w:t xml:space="preserve">-связочного или мышечно-связочного аппарата и других функций организма. </w:t>
      </w:r>
    </w:p>
    <w:p w:rsidR="000C3D2A" w:rsidRPr="004C196A" w:rsidRDefault="000C3D2A" w:rsidP="000C3D2A">
      <w:pPr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4C196A">
        <w:rPr>
          <w:rFonts w:ascii="Times New Roman" w:hAnsi="Times New Roman" w:cs="Times New Roman"/>
          <w:kern w:val="2"/>
          <w:sz w:val="22"/>
          <w:szCs w:val="22"/>
        </w:rPr>
        <w:t xml:space="preserve">Работы по изготовлению Получателям туторов выполняются в соответствии с назначениями </w:t>
      </w:r>
      <w:proofErr w:type="gramStart"/>
      <w:r w:rsidRPr="004C196A">
        <w:rPr>
          <w:rFonts w:ascii="Times New Roman" w:hAnsi="Times New Roman" w:cs="Times New Roman"/>
          <w:kern w:val="2"/>
          <w:sz w:val="22"/>
          <w:szCs w:val="22"/>
        </w:rPr>
        <w:t>медико-социальной</w:t>
      </w:r>
      <w:proofErr w:type="gramEnd"/>
      <w:r w:rsidRPr="004C196A">
        <w:rPr>
          <w:rFonts w:ascii="Times New Roman" w:hAnsi="Times New Roman" w:cs="Times New Roman"/>
          <w:kern w:val="2"/>
          <w:sz w:val="22"/>
          <w:szCs w:val="22"/>
        </w:rPr>
        <w:t xml:space="preserve"> экспертизы, а также врача. При выполнении работ по изготовлению Получателям </w:t>
      </w:r>
      <w:r w:rsidRPr="004C196A">
        <w:rPr>
          <w:rFonts w:ascii="Times New Roman" w:hAnsi="Times New Roman" w:cs="Times New Roman"/>
          <w:kern w:val="2"/>
          <w:sz w:val="22"/>
          <w:szCs w:val="22"/>
        </w:rPr>
        <w:lastRenderedPageBreak/>
        <w:t xml:space="preserve">туторов должен быть осуществлен контроль при примерке и обеспечении указанными средствами реабилитации. Получатели не должны испытывать болей, избыточного давления, вызывающего нарушения кровообращения. </w:t>
      </w:r>
    </w:p>
    <w:p w:rsidR="000C3D2A" w:rsidRPr="004C196A" w:rsidRDefault="000C3D2A" w:rsidP="000C3D2A">
      <w:pPr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4C196A">
        <w:rPr>
          <w:rFonts w:ascii="Times New Roman" w:hAnsi="Times New Roman" w:cs="Times New Roman"/>
          <w:kern w:val="2"/>
          <w:sz w:val="22"/>
          <w:szCs w:val="22"/>
        </w:rPr>
        <w:t xml:space="preserve">Выполняемые работы по изготовлению Получатели туторов должны включать комплекс медицинских, технических и социальных мероприятий, </w:t>
      </w:r>
      <w:r w:rsidR="004C196A" w:rsidRPr="004C196A">
        <w:rPr>
          <w:rFonts w:ascii="Times New Roman" w:hAnsi="Times New Roman" w:cs="Times New Roman"/>
          <w:kern w:val="2"/>
          <w:sz w:val="22"/>
          <w:szCs w:val="22"/>
        </w:rPr>
        <w:t>проводимых получателям</w:t>
      </w:r>
      <w:r w:rsidRPr="004C196A">
        <w:rPr>
          <w:rFonts w:ascii="Times New Roman" w:hAnsi="Times New Roman" w:cs="Times New Roman"/>
          <w:kern w:val="2"/>
          <w:sz w:val="22"/>
          <w:szCs w:val="22"/>
        </w:rPr>
        <w:t>, имеющи</w:t>
      </w:r>
      <w:r w:rsidR="004C196A">
        <w:rPr>
          <w:rFonts w:ascii="Times New Roman" w:hAnsi="Times New Roman" w:cs="Times New Roman"/>
          <w:kern w:val="2"/>
          <w:sz w:val="22"/>
          <w:szCs w:val="22"/>
        </w:rPr>
        <w:t>м</w:t>
      </w:r>
      <w:r w:rsidRPr="004C196A">
        <w:rPr>
          <w:rFonts w:ascii="Times New Roman" w:hAnsi="Times New Roman" w:cs="Times New Roman"/>
          <w:kern w:val="2"/>
          <w:sz w:val="22"/>
          <w:szCs w:val="22"/>
        </w:rPr>
        <w:t xml:space="preserve">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утраченных функций организма и компенсацию неустранимых анатомических дефектов и деформаций. </w:t>
      </w:r>
    </w:p>
    <w:p w:rsidR="000C3D2A" w:rsidRPr="004C196A" w:rsidRDefault="000C3D2A" w:rsidP="000C3D2A">
      <w:pPr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4C196A">
        <w:rPr>
          <w:rFonts w:ascii="Times New Roman" w:hAnsi="Times New Roman" w:cs="Times New Roman"/>
          <w:kern w:val="2"/>
          <w:sz w:val="22"/>
          <w:szCs w:val="22"/>
        </w:rPr>
        <w:t xml:space="preserve">Туторы должны отвечать требованиям Национальных стандартов Российской Федерации: ГОСТ </w:t>
      </w:r>
      <w:proofErr w:type="gramStart"/>
      <w:r w:rsidRPr="004C196A">
        <w:rPr>
          <w:rFonts w:ascii="Times New Roman" w:hAnsi="Times New Roman" w:cs="Times New Roman"/>
          <w:kern w:val="2"/>
          <w:sz w:val="22"/>
          <w:szCs w:val="22"/>
        </w:rPr>
        <w:t>Р</w:t>
      </w:r>
      <w:proofErr w:type="gramEnd"/>
      <w:r w:rsidRPr="004C196A">
        <w:rPr>
          <w:rFonts w:ascii="Times New Roman" w:hAnsi="Times New Roman" w:cs="Times New Roman"/>
          <w:kern w:val="2"/>
          <w:sz w:val="22"/>
          <w:szCs w:val="22"/>
        </w:rPr>
        <w:t xml:space="preserve"> 52878-2021 «Туторы на верхние и нижние конечности. Технические требования и методы испытаний», ГОСТ ISO 10993-1-2021 «Изделия медицинские. Оценка биологического действия медицинских изделий. Часть 1. Оценка и исследования», ГОСТ ISO 10993-5-20</w:t>
      </w:r>
      <w:r w:rsidR="00C7777E" w:rsidRPr="004C196A">
        <w:rPr>
          <w:rFonts w:ascii="Times New Roman" w:hAnsi="Times New Roman" w:cs="Times New Roman"/>
          <w:kern w:val="2"/>
          <w:sz w:val="22"/>
          <w:szCs w:val="22"/>
        </w:rPr>
        <w:t>23</w:t>
      </w:r>
      <w:r w:rsidRPr="004C196A">
        <w:rPr>
          <w:rFonts w:ascii="Times New Roman" w:hAnsi="Times New Roman" w:cs="Times New Roman"/>
          <w:kern w:val="2"/>
          <w:sz w:val="22"/>
          <w:szCs w:val="22"/>
        </w:rPr>
        <w:t xml:space="preserve"> «Изделия медицинские. Оценка биологического действия медицинских изделий. Часть 5. Исследования на </w:t>
      </w:r>
      <w:r w:rsidR="004C196A" w:rsidRPr="004C196A">
        <w:rPr>
          <w:rFonts w:ascii="Times New Roman" w:hAnsi="Times New Roman" w:cs="Times New Roman"/>
          <w:kern w:val="2"/>
          <w:sz w:val="22"/>
          <w:szCs w:val="22"/>
        </w:rPr>
        <w:t>цито токсичность</w:t>
      </w:r>
      <w:r w:rsidRPr="004C196A">
        <w:rPr>
          <w:rFonts w:ascii="Times New Roman" w:hAnsi="Times New Roman" w:cs="Times New Roman"/>
          <w:kern w:val="2"/>
          <w:sz w:val="22"/>
          <w:szCs w:val="22"/>
        </w:rPr>
        <w:t xml:space="preserve">: методы </w:t>
      </w:r>
      <w:proofErr w:type="spellStart"/>
      <w:r w:rsidR="00C7777E" w:rsidRPr="004C196A">
        <w:rPr>
          <w:rFonts w:ascii="Times New Roman" w:hAnsi="Times New Roman" w:cs="Times New Roman"/>
          <w:kern w:val="2"/>
          <w:sz w:val="22"/>
          <w:szCs w:val="22"/>
        </w:rPr>
        <w:t>in</w:t>
      </w:r>
      <w:proofErr w:type="spellEnd"/>
      <w:r w:rsidR="00C7777E" w:rsidRPr="004C196A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proofErr w:type="spellStart"/>
      <w:r w:rsidR="00C7777E" w:rsidRPr="004C196A">
        <w:rPr>
          <w:rFonts w:ascii="Times New Roman" w:hAnsi="Times New Roman" w:cs="Times New Roman"/>
          <w:kern w:val="2"/>
          <w:sz w:val="22"/>
          <w:szCs w:val="22"/>
        </w:rPr>
        <w:t>vitro</w:t>
      </w:r>
      <w:proofErr w:type="spellEnd"/>
      <w:r w:rsidR="00C7777E" w:rsidRPr="004C196A">
        <w:rPr>
          <w:rFonts w:ascii="Times New Roman" w:hAnsi="Times New Roman" w:cs="Times New Roman"/>
          <w:kern w:val="2"/>
          <w:sz w:val="22"/>
          <w:szCs w:val="22"/>
        </w:rPr>
        <w:t>», ГОСТ ISO 10993-10-2023</w:t>
      </w:r>
      <w:r w:rsidRPr="004C196A">
        <w:rPr>
          <w:rFonts w:ascii="Times New Roman" w:hAnsi="Times New Roman" w:cs="Times New Roman"/>
          <w:kern w:val="2"/>
          <w:sz w:val="22"/>
          <w:szCs w:val="22"/>
        </w:rPr>
        <w:t xml:space="preserve"> «Изделия медицинские. Оценка биологического действия медицинских изделий. Часть 10. Исследования раздражающего и сенсибилизирующего действия», ГОСТ </w:t>
      </w:r>
      <w:proofErr w:type="gramStart"/>
      <w:r w:rsidRPr="004C196A">
        <w:rPr>
          <w:rFonts w:ascii="Times New Roman" w:hAnsi="Times New Roman" w:cs="Times New Roman"/>
          <w:kern w:val="2"/>
          <w:sz w:val="22"/>
          <w:szCs w:val="22"/>
        </w:rPr>
        <w:t>Р</w:t>
      </w:r>
      <w:proofErr w:type="gramEnd"/>
      <w:r w:rsidRPr="004C196A">
        <w:rPr>
          <w:rFonts w:ascii="Times New Roman" w:hAnsi="Times New Roman" w:cs="Times New Roman"/>
          <w:kern w:val="2"/>
          <w:sz w:val="22"/>
          <w:szCs w:val="22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0C3D2A" w:rsidRPr="004C196A" w:rsidRDefault="000C3D2A" w:rsidP="000C3D2A">
      <w:pPr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</w:p>
    <w:p w:rsidR="000C3D2A" w:rsidRPr="004C196A" w:rsidRDefault="000C3D2A" w:rsidP="000C3D2A">
      <w:pPr>
        <w:jc w:val="center"/>
        <w:rPr>
          <w:rFonts w:ascii="Times New Roman" w:hAnsi="Times New Roman" w:cs="Times New Roman"/>
          <w:b/>
          <w:kern w:val="2"/>
          <w:sz w:val="22"/>
          <w:szCs w:val="22"/>
          <w:u w:val="single"/>
        </w:rPr>
      </w:pPr>
      <w:r w:rsidRPr="004C196A">
        <w:rPr>
          <w:rFonts w:ascii="Times New Roman" w:hAnsi="Times New Roman" w:cs="Times New Roman"/>
          <w:b/>
          <w:kern w:val="2"/>
          <w:sz w:val="22"/>
          <w:szCs w:val="22"/>
          <w:u w:val="single"/>
        </w:rPr>
        <w:t>Требования к безопасности работ:</w:t>
      </w:r>
    </w:p>
    <w:p w:rsidR="000C3D2A" w:rsidRPr="004C196A" w:rsidRDefault="000C3D2A" w:rsidP="000C3D2A">
      <w:pPr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4C196A">
        <w:rPr>
          <w:rFonts w:ascii="Times New Roman" w:hAnsi="Times New Roman" w:cs="Times New Roman"/>
          <w:kern w:val="2"/>
          <w:sz w:val="22"/>
          <w:szCs w:val="22"/>
        </w:rPr>
        <w:t xml:space="preserve">Материалы, применяемые Исполнителем для изготовления туторов, должны соответствовать требованиям действующих стандартов и технических условий в соответствии </w:t>
      </w:r>
      <w:r w:rsidR="00C7777E" w:rsidRPr="004C196A">
        <w:rPr>
          <w:rFonts w:ascii="Times New Roman" w:hAnsi="Times New Roman" w:cs="Times New Roman"/>
          <w:kern w:val="2"/>
          <w:sz w:val="22"/>
          <w:szCs w:val="22"/>
        </w:rPr>
        <w:t xml:space="preserve">с ГОСТ </w:t>
      </w:r>
      <w:proofErr w:type="gramStart"/>
      <w:r w:rsidR="00C7777E" w:rsidRPr="004C196A">
        <w:rPr>
          <w:rFonts w:ascii="Times New Roman" w:hAnsi="Times New Roman" w:cs="Times New Roman"/>
          <w:kern w:val="2"/>
          <w:sz w:val="22"/>
          <w:szCs w:val="22"/>
        </w:rPr>
        <w:t>Р</w:t>
      </w:r>
      <w:proofErr w:type="gramEnd"/>
      <w:r w:rsidR="00C7777E" w:rsidRPr="004C196A">
        <w:rPr>
          <w:rFonts w:ascii="Times New Roman" w:hAnsi="Times New Roman" w:cs="Times New Roman"/>
          <w:kern w:val="2"/>
          <w:sz w:val="22"/>
          <w:szCs w:val="22"/>
        </w:rPr>
        <w:t xml:space="preserve"> 52770-2023</w:t>
      </w:r>
      <w:r w:rsidRPr="004C196A">
        <w:rPr>
          <w:rFonts w:ascii="Times New Roman" w:hAnsi="Times New Roman" w:cs="Times New Roman"/>
          <w:kern w:val="2"/>
          <w:sz w:val="22"/>
          <w:szCs w:val="22"/>
        </w:rPr>
        <w:t xml:space="preserve"> «Изделия медицинские. Требования безопасности. Методы санитарно-химических и токсикологических испытаний».</w:t>
      </w:r>
    </w:p>
    <w:p w:rsidR="000C3D2A" w:rsidRPr="004C196A" w:rsidRDefault="000C3D2A" w:rsidP="000C3D2A">
      <w:pPr>
        <w:ind w:firstLine="709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4C196A">
        <w:rPr>
          <w:rFonts w:ascii="Times New Roman" w:hAnsi="Times New Roman" w:cs="Times New Roman"/>
          <w:kern w:val="2"/>
          <w:sz w:val="22"/>
          <w:szCs w:val="22"/>
        </w:rPr>
        <w:t>Проведение работ по обеспечению Получателей Изделиями должно осуществляться при наличии деклараций о соответствии Изделий.</w:t>
      </w:r>
    </w:p>
    <w:p w:rsidR="000C3D2A" w:rsidRPr="004C196A" w:rsidRDefault="000C3D2A" w:rsidP="000C3D2A">
      <w:pPr>
        <w:ind w:firstLine="709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4C196A">
        <w:rPr>
          <w:rFonts w:ascii="Times New Roman" w:hAnsi="Times New Roman" w:cs="Times New Roman"/>
          <w:kern w:val="2"/>
          <w:sz w:val="22"/>
          <w:szCs w:val="22"/>
        </w:rPr>
        <w:t>При готовности приступить к выполнению работ по изготовлению Изделий, предоставление Государственному заказчику копии регистрационных удостоверений и документов, подтверждающих соответствие Изделий (декларация о соответствии продукции либо сертификат соответствия), или иных документов, свидетельствующих о качестве и безопасности Изделий, является условием, в случае если законодательством Российской Федерации предусмотрено наличие таких документов.</w:t>
      </w:r>
    </w:p>
    <w:p w:rsidR="000C3D2A" w:rsidRPr="004C196A" w:rsidRDefault="000C3D2A" w:rsidP="000C3D2A">
      <w:pPr>
        <w:ind w:firstLine="709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</w:p>
    <w:p w:rsidR="000C3D2A" w:rsidRPr="004C196A" w:rsidRDefault="000C3D2A" w:rsidP="000C3D2A">
      <w:pPr>
        <w:jc w:val="center"/>
        <w:rPr>
          <w:rFonts w:ascii="Times New Roman" w:hAnsi="Times New Roman" w:cs="Times New Roman"/>
          <w:b/>
          <w:kern w:val="2"/>
          <w:sz w:val="22"/>
          <w:szCs w:val="22"/>
          <w:u w:val="single"/>
        </w:rPr>
      </w:pPr>
      <w:r w:rsidRPr="004C196A">
        <w:rPr>
          <w:rFonts w:ascii="Times New Roman" w:hAnsi="Times New Roman" w:cs="Times New Roman"/>
          <w:b/>
          <w:kern w:val="2"/>
          <w:sz w:val="22"/>
          <w:szCs w:val="22"/>
          <w:u w:val="single"/>
        </w:rPr>
        <w:t>Требования к Изделиям, являющимся результатом выполнения работ:</w:t>
      </w:r>
    </w:p>
    <w:p w:rsidR="000C3D2A" w:rsidRPr="004C196A" w:rsidRDefault="000C3D2A" w:rsidP="000C3D2A">
      <w:pPr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4C196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На выполнение работ по обеспечению </w:t>
      </w:r>
      <w:r w:rsidRPr="004C196A">
        <w:rPr>
          <w:rFonts w:ascii="Times New Roman" w:hAnsi="Times New Roman" w:cs="Times New Roman"/>
          <w:sz w:val="22"/>
          <w:szCs w:val="22"/>
        </w:rPr>
        <w:t>Получателей</w:t>
      </w:r>
      <w:r w:rsidRPr="004C196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туторами в части осмотра врача, снятия слепков, замера, подбора и выбора конструкции протезн</w:t>
      </w:r>
      <w:proofErr w:type="gramStart"/>
      <w:r w:rsidRPr="004C196A">
        <w:rPr>
          <w:rFonts w:ascii="Times New Roman" w:eastAsia="Times New Roman" w:hAnsi="Times New Roman" w:cs="Times New Roman"/>
          <w:sz w:val="22"/>
          <w:szCs w:val="22"/>
          <w:lang w:eastAsia="ar-SA"/>
        </w:rPr>
        <w:t>о-</w:t>
      </w:r>
      <w:proofErr w:type="gramEnd"/>
      <w:r w:rsidRPr="004C196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ортопедических изделий, у Исполнителя должна иметься соответствующая медицинская лицензия на осуществление медицинской деятельности на выполнение работ при оказании первичной специализированной медико-санитарной помощи в амбулаторных условиях по травматологии и ортопедии.</w:t>
      </w:r>
    </w:p>
    <w:p w:rsidR="000C3D2A" w:rsidRPr="004C196A" w:rsidRDefault="000C3D2A" w:rsidP="000C3D2A">
      <w:pPr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4C196A">
        <w:rPr>
          <w:rFonts w:ascii="Times New Roman" w:hAnsi="Times New Roman" w:cs="Times New Roman"/>
          <w:kern w:val="2"/>
          <w:sz w:val="22"/>
          <w:szCs w:val="22"/>
        </w:rPr>
        <w:t>Работы по изготовлению Получателям туторов следует считать эффективно исполненными, если у Получателей сохранены условия для предупреждения развития деформации и (или) благоприятного течения болезни.</w:t>
      </w:r>
    </w:p>
    <w:p w:rsidR="000C3D2A" w:rsidRPr="004C196A" w:rsidRDefault="000C3D2A" w:rsidP="000C3D2A">
      <w:pPr>
        <w:autoSpaceDE w:val="0"/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4C196A">
        <w:rPr>
          <w:rFonts w:ascii="Times New Roman" w:hAnsi="Times New Roman" w:cs="Times New Roman"/>
          <w:kern w:val="2"/>
          <w:sz w:val="22"/>
          <w:szCs w:val="22"/>
        </w:rPr>
        <w:t>Работы должны быть выполнены с надлежащим качеством и в установленные сроки.</w:t>
      </w:r>
    </w:p>
    <w:p w:rsidR="000C3D2A" w:rsidRPr="004C196A" w:rsidRDefault="000C3D2A" w:rsidP="000C3D2A">
      <w:pPr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</w:p>
    <w:p w:rsidR="000C3D2A" w:rsidRPr="004C196A" w:rsidRDefault="000C3D2A" w:rsidP="000C3D2A">
      <w:pPr>
        <w:jc w:val="center"/>
        <w:rPr>
          <w:rFonts w:ascii="Times New Roman" w:hAnsi="Times New Roman" w:cs="Times New Roman"/>
          <w:b/>
          <w:kern w:val="2"/>
          <w:sz w:val="22"/>
          <w:szCs w:val="22"/>
          <w:u w:val="single"/>
        </w:rPr>
      </w:pPr>
      <w:r w:rsidRPr="004C196A">
        <w:rPr>
          <w:rFonts w:ascii="Times New Roman" w:hAnsi="Times New Roman" w:cs="Times New Roman"/>
          <w:b/>
          <w:kern w:val="2"/>
          <w:sz w:val="22"/>
          <w:szCs w:val="22"/>
          <w:u w:val="single"/>
        </w:rPr>
        <w:t>Требования к упаковке Изделий:</w:t>
      </w:r>
    </w:p>
    <w:p w:rsidR="000C3D2A" w:rsidRPr="004C196A" w:rsidRDefault="000C3D2A" w:rsidP="000C3D2A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196A">
        <w:rPr>
          <w:rFonts w:ascii="Times New Roman" w:eastAsia="Times New Roman" w:hAnsi="Times New Roman" w:cs="Times New Roman"/>
          <w:sz w:val="22"/>
          <w:szCs w:val="22"/>
        </w:rPr>
        <w:t xml:space="preserve">Упаковка Изделий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 </w:t>
      </w:r>
    </w:p>
    <w:p w:rsidR="000C3D2A" w:rsidRPr="004C196A" w:rsidRDefault="000C3D2A" w:rsidP="000C3D2A">
      <w:pPr>
        <w:ind w:firstLine="709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</w:p>
    <w:p w:rsidR="000C3D2A" w:rsidRPr="004C196A" w:rsidRDefault="000C3D2A" w:rsidP="000C3D2A">
      <w:pPr>
        <w:contextualSpacing/>
        <w:jc w:val="center"/>
        <w:rPr>
          <w:rFonts w:ascii="Times New Roman" w:hAnsi="Times New Roman" w:cs="Times New Roman"/>
          <w:b/>
          <w:kern w:val="2"/>
          <w:sz w:val="22"/>
          <w:szCs w:val="22"/>
          <w:u w:val="single"/>
        </w:rPr>
      </w:pPr>
      <w:r w:rsidRPr="004C196A">
        <w:rPr>
          <w:rFonts w:ascii="Times New Roman" w:hAnsi="Times New Roman" w:cs="Times New Roman"/>
          <w:b/>
          <w:kern w:val="2"/>
          <w:sz w:val="22"/>
          <w:szCs w:val="22"/>
          <w:u w:val="single"/>
        </w:rPr>
        <w:t>Требования к гарантийному сроку и (или) объему предоставления гарантий качества работ:</w:t>
      </w:r>
    </w:p>
    <w:p w:rsidR="000C3D2A" w:rsidRPr="004C196A" w:rsidRDefault="000C3D2A" w:rsidP="000C3D2A">
      <w:pPr>
        <w:autoSpaceDE w:val="0"/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4C196A">
        <w:rPr>
          <w:rFonts w:ascii="Times New Roman" w:hAnsi="Times New Roman" w:cs="Times New Roman"/>
          <w:kern w:val="2"/>
          <w:sz w:val="22"/>
          <w:szCs w:val="22"/>
        </w:rPr>
        <w:t xml:space="preserve">Гарантийный срок устанавливается в соответствии с техническими условиями производителя и составляет для туторов для детей не менее 4 месяцев, туторов для взрослых не менее 7 (семи) месяцев после подписания Акта сдачи–приемки работ Получателем. </w:t>
      </w:r>
    </w:p>
    <w:p w:rsidR="000C3D2A" w:rsidRPr="004C196A" w:rsidRDefault="000C3D2A" w:rsidP="000C3D2A">
      <w:pPr>
        <w:autoSpaceDE w:val="0"/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4C196A">
        <w:rPr>
          <w:rFonts w:ascii="Times New Roman" w:hAnsi="Times New Roman" w:cs="Times New Roman"/>
          <w:kern w:val="2"/>
          <w:sz w:val="22"/>
          <w:szCs w:val="22"/>
        </w:rPr>
        <w:t>В период гарантийного срока Исполнитель производит ремонт или замену туторов за счет собственных средств.</w:t>
      </w:r>
    </w:p>
    <w:p w:rsidR="000C3D2A" w:rsidRPr="004C196A" w:rsidRDefault="000C3D2A" w:rsidP="000C3D2A">
      <w:pPr>
        <w:pStyle w:val="ab"/>
        <w:widowControl w:val="0"/>
        <w:numPr>
          <w:ilvl w:val="0"/>
          <w:numId w:val="2"/>
        </w:numPr>
        <w:tabs>
          <w:tab w:val="clear" w:pos="2130"/>
          <w:tab w:val="num" w:pos="708"/>
        </w:tabs>
        <w:suppressAutoHyphens/>
        <w:autoSpaceDE w:val="0"/>
        <w:spacing w:after="0" w:line="240" w:lineRule="auto"/>
        <w:ind w:left="0" w:firstLine="708"/>
        <w:jc w:val="both"/>
        <w:rPr>
          <w:rFonts w:ascii="Times New Roman" w:eastAsia="Lucida Sans Unicode" w:hAnsi="Times New Roman" w:cs="Times New Roman"/>
          <w:kern w:val="2"/>
          <w:lang w:eastAsia="ru-RU"/>
        </w:rPr>
      </w:pPr>
      <w:r w:rsidRPr="004C196A">
        <w:rPr>
          <w:rFonts w:ascii="Times New Roman" w:eastAsia="Times New Roman" w:hAnsi="Times New Roman" w:cs="Times New Roman"/>
          <w:lang w:eastAsia="ru-RU"/>
        </w:rPr>
        <w:t xml:space="preserve">Срок пользования туторами устанавливается в соответствии </w:t>
      </w:r>
      <w:r w:rsidRPr="004C196A">
        <w:rPr>
          <w:rFonts w:ascii="Times New Roman" w:eastAsia="Lucida Sans Unicode" w:hAnsi="Times New Roman" w:cs="Times New Roman"/>
          <w:kern w:val="2"/>
          <w:lang w:eastAsia="ru-RU"/>
        </w:rPr>
        <w:t>Приказом Министерства труда и социальной защиты Российской Федерации от 05.03.2021 N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0C3D2A" w:rsidRPr="004C196A" w:rsidRDefault="000C3D2A" w:rsidP="000C3D2A">
      <w:pPr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196A">
        <w:rPr>
          <w:rFonts w:ascii="Times New Roman" w:eastAsia="Times New Roman" w:hAnsi="Times New Roman" w:cs="Times New Roman"/>
          <w:sz w:val="22"/>
          <w:szCs w:val="22"/>
        </w:rPr>
        <w:t>Срок дополнительной гарантии качества Изделия не должен превышать срока службы Изделия.</w:t>
      </w:r>
    </w:p>
    <w:p w:rsidR="000C3D2A" w:rsidRPr="004C196A" w:rsidRDefault="000C3D2A" w:rsidP="000C3D2A">
      <w:pPr>
        <w:spacing w:line="100" w:lineRule="atLeast"/>
        <w:rPr>
          <w:rFonts w:ascii="Times New Roman" w:hAnsi="Times New Roman" w:cs="Times New Roman"/>
          <w:kern w:val="2"/>
          <w:sz w:val="22"/>
          <w:szCs w:val="22"/>
        </w:rPr>
      </w:pPr>
    </w:p>
    <w:p w:rsidR="000C3D2A" w:rsidRPr="004C196A" w:rsidRDefault="000C3D2A" w:rsidP="000C3D2A">
      <w:pPr>
        <w:spacing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</w:rPr>
      </w:pPr>
      <w:r w:rsidRPr="004C196A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</w:rPr>
        <w:t>Требования к месту, условиям и срокам (периодам) выполнения работ:</w:t>
      </w:r>
    </w:p>
    <w:p w:rsidR="000C3D2A" w:rsidRPr="004C196A" w:rsidRDefault="000C3D2A" w:rsidP="000C3D2A">
      <w:pPr>
        <w:widowControl/>
        <w:autoSpaceDN/>
        <w:spacing w:line="100" w:lineRule="atLeast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C196A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                     </w:t>
      </w:r>
      <w:r w:rsidRPr="004C196A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:rsidR="000C3D2A" w:rsidRPr="004C196A" w:rsidRDefault="000C3D2A" w:rsidP="000C3D2A">
      <w:pPr>
        <w:spacing w:line="10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C196A">
        <w:rPr>
          <w:rFonts w:ascii="Times New Roman" w:hAnsi="Times New Roman" w:cs="Times New Roman"/>
          <w:sz w:val="22"/>
          <w:szCs w:val="22"/>
        </w:rPr>
        <w:lastRenderedPageBreak/>
        <w:t>- выполнить Работу по Контракту и передать её результат непосредственно Получателю в срок не позднее 45 (сорока пяти) дней со дня представления Получателем паспорта и Направления, выданного Заказчиком;</w:t>
      </w:r>
    </w:p>
    <w:p w:rsidR="000C3D2A" w:rsidRPr="004C196A" w:rsidRDefault="000C3D2A" w:rsidP="000C3D2A">
      <w:pPr>
        <w:widowControl/>
        <w:autoSpaceDN/>
        <w:ind w:firstLine="70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C196A">
        <w:rPr>
          <w:rFonts w:ascii="Times New Roman" w:hAnsi="Times New Roman" w:cs="Times New Roman"/>
          <w:sz w:val="22"/>
          <w:szCs w:val="22"/>
        </w:rPr>
        <w:t xml:space="preserve">- предоставить Получателям </w:t>
      </w:r>
      <w:proofErr w:type="gramStart"/>
      <w:r w:rsidRPr="004C196A">
        <w:rPr>
          <w:rFonts w:ascii="Times New Roman" w:hAnsi="Times New Roman" w:cs="Times New Roman"/>
          <w:sz w:val="22"/>
          <w:szCs w:val="22"/>
        </w:rPr>
        <w:t>права выбора способа получения технического средства</w:t>
      </w:r>
      <w:proofErr w:type="gramEnd"/>
      <w:r w:rsidRPr="004C196A">
        <w:rPr>
          <w:rFonts w:ascii="Times New Roman" w:hAnsi="Times New Roman" w:cs="Times New Roman"/>
          <w:sz w:val="22"/>
          <w:szCs w:val="22"/>
        </w:rPr>
        <w:t xml:space="preserve"> реабилитации (по месту жительства, по месту нахождения пунктов выдачи, по месту нахождения Исполнителя или иное);</w:t>
      </w:r>
    </w:p>
    <w:p w:rsidR="000C3D2A" w:rsidRPr="004C196A" w:rsidRDefault="000C3D2A" w:rsidP="000C3D2A">
      <w:pPr>
        <w:ind w:firstLine="708"/>
        <w:jc w:val="both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4C196A">
        <w:rPr>
          <w:rFonts w:ascii="Times New Roman" w:hAnsi="Times New Roman" w:cs="Times New Roman"/>
          <w:sz w:val="22"/>
          <w:szCs w:val="22"/>
        </w:rPr>
        <w:t>-</w:t>
      </w:r>
      <w:r w:rsidRPr="004C196A">
        <w:rPr>
          <w:rFonts w:ascii="Times New Roman" w:eastAsia="Calibri" w:hAnsi="Times New Roman" w:cs="Times New Roman"/>
          <w:sz w:val="22"/>
          <w:szCs w:val="22"/>
        </w:rPr>
        <w:t xml:space="preserve"> организовать стационарные пункты выдачи Изделий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  <w:proofErr w:type="gramEnd"/>
    </w:p>
    <w:p w:rsidR="000C3D2A" w:rsidRPr="004C196A" w:rsidRDefault="000C3D2A" w:rsidP="000C3D2A">
      <w:pPr>
        <w:widowControl/>
        <w:autoSpaceDN/>
        <w:ind w:firstLine="70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C196A">
        <w:rPr>
          <w:rFonts w:ascii="Times New Roman" w:hAnsi="Times New Roman" w:cs="Times New Roman"/>
          <w:sz w:val="22"/>
          <w:szCs w:val="22"/>
        </w:rPr>
        <w:t>- после получения от Заказчика реестра Получателей Изделий организовать информирование Получателей о дате, времени и месте получения Изделий;</w:t>
      </w:r>
    </w:p>
    <w:p w:rsidR="000C3D2A" w:rsidRPr="004C196A" w:rsidRDefault="000C3D2A" w:rsidP="000C3D2A">
      <w:pPr>
        <w:widowControl/>
        <w:autoSpaceDN/>
        <w:ind w:firstLine="70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C196A">
        <w:rPr>
          <w:rFonts w:ascii="Times New Roman" w:hAnsi="Times New Roman" w:cs="Times New Roman"/>
          <w:sz w:val="22"/>
          <w:szCs w:val="22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0C3D2A" w:rsidRPr="004C196A" w:rsidRDefault="000C3D2A" w:rsidP="000C3D2A">
      <w:pPr>
        <w:widowControl/>
        <w:autoSpaceDN/>
        <w:ind w:firstLine="70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C196A">
        <w:rPr>
          <w:rFonts w:ascii="Times New Roman" w:hAnsi="Times New Roman" w:cs="Times New Roman"/>
          <w:sz w:val="22"/>
          <w:szCs w:val="22"/>
        </w:rPr>
        <w:t>- обеспечить исключение длительного ожидания и обслуживание получателей в случае выбора ими способа получения Изделий по месту нахождения пунктов выдачи;</w:t>
      </w:r>
    </w:p>
    <w:p w:rsidR="000C3D2A" w:rsidRPr="004C196A" w:rsidRDefault="000C3D2A" w:rsidP="000C3D2A">
      <w:pPr>
        <w:widowControl/>
        <w:autoSpaceDN/>
        <w:ind w:firstLine="70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C196A">
        <w:rPr>
          <w:rFonts w:ascii="Times New Roman" w:hAnsi="Times New Roman" w:cs="Times New Roman"/>
          <w:sz w:val="22"/>
          <w:szCs w:val="22"/>
        </w:rPr>
        <w:t xml:space="preserve">- обеспечить ведение журнала телефонных звонков получателям из реестра получателей Изделий с пометкой о времени звонка, результате звонка и выборе </w:t>
      </w:r>
      <w:r w:rsidR="004C196A">
        <w:rPr>
          <w:rFonts w:ascii="Times New Roman" w:hAnsi="Times New Roman" w:cs="Times New Roman"/>
          <w:sz w:val="22"/>
          <w:szCs w:val="22"/>
        </w:rPr>
        <w:t>получателем</w:t>
      </w:r>
      <w:r w:rsidRPr="004C196A">
        <w:rPr>
          <w:rFonts w:ascii="Times New Roman" w:hAnsi="Times New Roman" w:cs="Times New Roman"/>
          <w:sz w:val="22"/>
          <w:szCs w:val="22"/>
        </w:rPr>
        <w:t xml:space="preserve"> способа и места, времени доставки технического средства реабилитации;</w:t>
      </w:r>
    </w:p>
    <w:p w:rsidR="000C3D2A" w:rsidRPr="004C196A" w:rsidRDefault="000C3D2A" w:rsidP="000C3D2A">
      <w:pPr>
        <w:widowControl/>
        <w:autoSpaceDN/>
        <w:ind w:firstLine="70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C196A">
        <w:rPr>
          <w:rFonts w:ascii="Times New Roman" w:hAnsi="Times New Roman" w:cs="Times New Roman"/>
          <w:sz w:val="22"/>
          <w:szCs w:val="22"/>
        </w:rPr>
        <w:t>- фото/видео фиксация Изделия;</w:t>
      </w:r>
    </w:p>
    <w:p w:rsidR="000C3D2A" w:rsidRPr="004C196A" w:rsidRDefault="000C3D2A" w:rsidP="000C3D2A">
      <w:pPr>
        <w:widowControl/>
        <w:autoSpaceDN/>
        <w:ind w:firstLine="70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C196A">
        <w:rPr>
          <w:rFonts w:ascii="Times New Roman" w:hAnsi="Times New Roman" w:cs="Times New Roman"/>
          <w:sz w:val="22"/>
          <w:szCs w:val="22"/>
        </w:rPr>
        <w:t xml:space="preserve">- обеспечить ведение аудиозаписи телефонных разговоров с </w:t>
      </w:r>
      <w:r w:rsidR="004C196A">
        <w:rPr>
          <w:rFonts w:ascii="Times New Roman" w:hAnsi="Times New Roman" w:cs="Times New Roman"/>
          <w:sz w:val="22"/>
          <w:szCs w:val="22"/>
        </w:rPr>
        <w:t>получателями</w:t>
      </w:r>
      <w:r w:rsidRPr="004C196A">
        <w:rPr>
          <w:rFonts w:ascii="Times New Roman" w:hAnsi="Times New Roman" w:cs="Times New Roman"/>
          <w:sz w:val="22"/>
          <w:szCs w:val="22"/>
        </w:rPr>
        <w:t xml:space="preserve"> по вопросам получения технического средства реабилитации;</w:t>
      </w:r>
    </w:p>
    <w:p w:rsidR="000C3D2A" w:rsidRPr="004C196A" w:rsidRDefault="000C3D2A" w:rsidP="000C3D2A">
      <w:pPr>
        <w:widowControl/>
        <w:autoSpaceDN/>
        <w:ind w:firstLine="70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C196A">
        <w:rPr>
          <w:rFonts w:ascii="Times New Roman" w:hAnsi="Times New Roman" w:cs="Times New Roman"/>
          <w:sz w:val="22"/>
          <w:szCs w:val="22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0C3D2A" w:rsidRPr="004C196A" w:rsidRDefault="000C3D2A" w:rsidP="000C3D2A">
      <w:pPr>
        <w:widowControl/>
        <w:autoSpaceDN/>
        <w:ind w:firstLine="70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C196A">
        <w:rPr>
          <w:rFonts w:ascii="Times New Roman" w:hAnsi="Times New Roman" w:cs="Times New Roman"/>
          <w:sz w:val="22"/>
          <w:szCs w:val="22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Изделий, о невозможности предоставления технического средства реабилитации Получателю.</w:t>
      </w:r>
    </w:p>
    <w:p w:rsidR="0060190D" w:rsidRPr="004C196A" w:rsidRDefault="0060190D" w:rsidP="00225FAD">
      <w:pPr>
        <w:spacing w:line="10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25FAD" w:rsidRPr="004C196A" w:rsidRDefault="0060190D" w:rsidP="00225FAD">
      <w:pPr>
        <w:pStyle w:val="Standard"/>
        <w:keepNext/>
        <w:autoSpaceDE w:val="0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4C196A">
        <w:rPr>
          <w:rFonts w:ascii="Times New Roman" w:hAnsi="Times New Roman" w:cs="Times New Roman"/>
          <w:b/>
          <w:sz w:val="22"/>
          <w:szCs w:val="22"/>
          <w:u w:val="single"/>
        </w:rPr>
        <w:t>Место выполнения работ:</w:t>
      </w:r>
    </w:p>
    <w:p w:rsidR="0060190D" w:rsidRPr="004C196A" w:rsidRDefault="0060190D" w:rsidP="00225FAD">
      <w:pPr>
        <w:pStyle w:val="Standard"/>
        <w:keepNext/>
        <w:autoSpaceDE w:val="0"/>
        <w:ind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C19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Российская Федерация, по месту нахождения Исполнителя по заказам, при наличии направлений, выданных Заказчиком. </w:t>
      </w:r>
    </w:p>
    <w:p w:rsidR="0060190D" w:rsidRPr="004C196A" w:rsidRDefault="0060190D" w:rsidP="00225FAD">
      <w:pPr>
        <w:pStyle w:val="Standard"/>
        <w:keepNext/>
        <w:autoSpaceDE w:val="0"/>
        <w:ind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C196A">
        <w:rPr>
          <w:rFonts w:ascii="Times New Roman" w:eastAsia="Times New Roman" w:hAnsi="Times New Roman" w:cs="Times New Roman"/>
          <w:color w:val="000000"/>
          <w:sz w:val="22"/>
          <w:szCs w:val="22"/>
        </w:rPr>
        <w:t>Место приема Заказов, примерки и выдачи изделий – г. Владивосток, Приморский край.</w:t>
      </w:r>
    </w:p>
    <w:p w:rsidR="0060190D" w:rsidRPr="004C196A" w:rsidRDefault="0060190D" w:rsidP="00225FAD">
      <w:pPr>
        <w:pStyle w:val="Standard"/>
        <w:keepNext/>
        <w:autoSpaceDE w:val="0"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25FAD" w:rsidRPr="004C196A" w:rsidRDefault="0060190D" w:rsidP="00225FAD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4C196A">
        <w:rPr>
          <w:rFonts w:ascii="Times New Roman" w:hAnsi="Times New Roman" w:cs="Times New Roman"/>
          <w:b/>
          <w:sz w:val="22"/>
          <w:szCs w:val="22"/>
          <w:u w:val="single"/>
        </w:rPr>
        <w:t>Сроки (периоды) выполнения работ</w:t>
      </w:r>
      <w:r w:rsidRPr="004C196A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60190D" w:rsidRPr="004C196A" w:rsidRDefault="00225FAD" w:rsidP="00225FAD">
      <w:pPr>
        <w:pStyle w:val="Standard"/>
        <w:ind w:firstLine="709"/>
        <w:rPr>
          <w:rFonts w:ascii="Times New Roman" w:hAnsi="Times New Roman" w:cs="Times New Roman"/>
          <w:sz w:val="22"/>
          <w:szCs w:val="22"/>
        </w:rPr>
      </w:pPr>
      <w:r w:rsidRPr="004C196A">
        <w:rPr>
          <w:rFonts w:ascii="Times New Roman" w:hAnsi="Times New Roman" w:cs="Times New Roman"/>
          <w:color w:val="000000"/>
          <w:kern w:val="1"/>
          <w:sz w:val="22"/>
          <w:szCs w:val="22"/>
          <w:lang w:eastAsia="en-US" w:bidi="en-US"/>
        </w:rPr>
        <w:t>Д</w:t>
      </w:r>
      <w:r w:rsidR="00E25786" w:rsidRPr="004C196A">
        <w:rPr>
          <w:rFonts w:ascii="Times New Roman" w:hAnsi="Times New Roman" w:cs="Times New Roman"/>
          <w:color w:val="000000"/>
          <w:kern w:val="1"/>
          <w:sz w:val="22"/>
          <w:szCs w:val="22"/>
          <w:lang w:eastAsia="en-US" w:bidi="en-US"/>
        </w:rPr>
        <w:t xml:space="preserve">о </w:t>
      </w:r>
      <w:r w:rsidR="00AD5627" w:rsidRPr="004C196A">
        <w:rPr>
          <w:rFonts w:ascii="Times New Roman" w:hAnsi="Times New Roman" w:cs="Times New Roman"/>
          <w:color w:val="000000"/>
          <w:kern w:val="1"/>
          <w:sz w:val="22"/>
          <w:szCs w:val="22"/>
          <w:lang w:eastAsia="en-US" w:bidi="en-US"/>
        </w:rPr>
        <w:t>25</w:t>
      </w:r>
      <w:r w:rsidR="001E0FC1" w:rsidRPr="004C196A">
        <w:rPr>
          <w:rFonts w:ascii="Times New Roman" w:hAnsi="Times New Roman" w:cs="Times New Roman"/>
          <w:color w:val="000000"/>
          <w:kern w:val="1"/>
          <w:sz w:val="22"/>
          <w:szCs w:val="22"/>
          <w:lang w:eastAsia="en-US" w:bidi="en-US"/>
        </w:rPr>
        <w:t xml:space="preserve"> </w:t>
      </w:r>
      <w:r w:rsidR="00AD5627" w:rsidRPr="004C196A">
        <w:rPr>
          <w:rFonts w:ascii="Times New Roman" w:hAnsi="Times New Roman" w:cs="Times New Roman"/>
          <w:color w:val="000000"/>
          <w:kern w:val="1"/>
          <w:sz w:val="22"/>
          <w:szCs w:val="22"/>
          <w:lang w:eastAsia="en-US" w:bidi="en-US"/>
        </w:rPr>
        <w:t>ноября</w:t>
      </w:r>
      <w:r w:rsidR="00403CB5" w:rsidRPr="004C196A">
        <w:rPr>
          <w:rFonts w:ascii="Times New Roman" w:hAnsi="Times New Roman" w:cs="Times New Roman"/>
          <w:color w:val="000000"/>
          <w:kern w:val="1"/>
          <w:sz w:val="22"/>
          <w:szCs w:val="22"/>
          <w:lang w:eastAsia="en-US" w:bidi="en-US"/>
        </w:rPr>
        <w:t xml:space="preserve"> 2024</w:t>
      </w:r>
      <w:r w:rsidR="00E25786" w:rsidRPr="004C196A">
        <w:rPr>
          <w:rFonts w:ascii="Times New Roman" w:hAnsi="Times New Roman" w:cs="Times New Roman"/>
          <w:color w:val="000000"/>
          <w:kern w:val="1"/>
          <w:sz w:val="22"/>
          <w:szCs w:val="22"/>
          <w:lang w:eastAsia="en-US" w:bidi="en-US"/>
        </w:rPr>
        <w:t xml:space="preserve"> года должно быть изготовлено 100% изделий.</w:t>
      </w:r>
    </w:p>
    <w:sectPr w:rsidR="0060190D" w:rsidRPr="004C196A" w:rsidSect="00225FAD">
      <w:pgSz w:w="11906" w:h="16838"/>
      <w:pgMar w:top="709" w:right="849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7D" w:rsidRDefault="005A177D">
      <w:r>
        <w:separator/>
      </w:r>
    </w:p>
  </w:endnote>
  <w:endnote w:type="continuationSeparator" w:id="0">
    <w:p w:rsidR="005A177D" w:rsidRDefault="005A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Mincho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7D" w:rsidRDefault="005A177D">
      <w:r>
        <w:rPr>
          <w:color w:val="000000"/>
        </w:rPr>
        <w:separator/>
      </w:r>
    </w:p>
  </w:footnote>
  <w:footnote w:type="continuationSeparator" w:id="0">
    <w:p w:rsidR="005A177D" w:rsidRDefault="005A1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2130"/>
        </w:tabs>
        <w:ind w:left="2562" w:hanging="432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pacing w:val="-4"/>
        <w:sz w:val="24"/>
        <w:szCs w:val="24"/>
        <w:lang w:val="ru-RU" w:eastAsia="zh-CN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2130"/>
        </w:tabs>
        <w:ind w:left="2706" w:hanging="576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2130"/>
        </w:tabs>
        <w:ind w:left="285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30"/>
        </w:tabs>
        <w:ind w:left="299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130"/>
        </w:tabs>
        <w:ind w:left="3138" w:hanging="1008"/>
      </w:pPr>
      <w:rPr>
        <w:rFonts w:ascii="Times New Roman" w:eastAsia="Times New Roman" w:hAnsi="Times New Roman" w:cs="Times New Roman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2130"/>
        </w:tabs>
        <w:ind w:left="328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30"/>
        </w:tabs>
        <w:ind w:left="3426" w:hanging="1296"/>
      </w:pPr>
      <w:rPr>
        <w:rFonts w:ascii="Times New Roman" w:hAnsi="Times New Roman" w:cs="Times New Roman"/>
        <w:b/>
        <w:i w:val="0"/>
        <w:iCs w:val="0"/>
        <w:color w:val="000000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2130"/>
        </w:tabs>
        <w:ind w:left="357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30"/>
        </w:tabs>
        <w:ind w:left="3714" w:hanging="1584"/>
      </w:pPr>
      <w:rPr>
        <w:rFonts w:ascii="Times New Roman" w:eastAsia="Times New Roman" w:hAnsi="Times New Roman" w:cs="Times New Roman"/>
        <w:b/>
        <w:bCs/>
        <w:i w:val="0"/>
        <w:color w:val="00000A"/>
        <w:sz w:val="20"/>
        <w:szCs w:val="20"/>
      </w:rPr>
    </w:lvl>
  </w:abstractNum>
  <w:abstractNum w:abstractNumId="1">
    <w:nsid w:val="76EC0CFA"/>
    <w:multiLevelType w:val="multilevel"/>
    <w:tmpl w:val="FDEA855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64"/>
    <w:rsid w:val="00000181"/>
    <w:rsid w:val="00034FC7"/>
    <w:rsid w:val="00040E9B"/>
    <w:rsid w:val="000838EB"/>
    <w:rsid w:val="0009181B"/>
    <w:rsid w:val="000A2ED9"/>
    <w:rsid w:val="000C3D2A"/>
    <w:rsid w:val="000D3112"/>
    <w:rsid w:val="000E28F2"/>
    <w:rsid w:val="00107DB8"/>
    <w:rsid w:val="0012086E"/>
    <w:rsid w:val="001225E5"/>
    <w:rsid w:val="00141E3F"/>
    <w:rsid w:val="00145F32"/>
    <w:rsid w:val="001560BC"/>
    <w:rsid w:val="00156856"/>
    <w:rsid w:val="00166387"/>
    <w:rsid w:val="00192E05"/>
    <w:rsid w:val="001A1880"/>
    <w:rsid w:val="001A1A54"/>
    <w:rsid w:val="001C6D89"/>
    <w:rsid w:val="001D0FBF"/>
    <w:rsid w:val="001D1F38"/>
    <w:rsid w:val="001D5034"/>
    <w:rsid w:val="001E0FC1"/>
    <w:rsid w:val="001E541D"/>
    <w:rsid w:val="00225968"/>
    <w:rsid w:val="00225FAD"/>
    <w:rsid w:val="002560A8"/>
    <w:rsid w:val="00297F38"/>
    <w:rsid w:val="002A0E7C"/>
    <w:rsid w:val="002A7D07"/>
    <w:rsid w:val="002C32AB"/>
    <w:rsid w:val="002D3D32"/>
    <w:rsid w:val="002E71E6"/>
    <w:rsid w:val="0030580B"/>
    <w:rsid w:val="00311B6D"/>
    <w:rsid w:val="0031278A"/>
    <w:rsid w:val="003170E4"/>
    <w:rsid w:val="00320A07"/>
    <w:rsid w:val="00345635"/>
    <w:rsid w:val="003571B6"/>
    <w:rsid w:val="0038427D"/>
    <w:rsid w:val="003A7845"/>
    <w:rsid w:val="003B048B"/>
    <w:rsid w:val="003C1B01"/>
    <w:rsid w:val="003E2B06"/>
    <w:rsid w:val="003E3504"/>
    <w:rsid w:val="00401113"/>
    <w:rsid w:val="00403CB5"/>
    <w:rsid w:val="004318F9"/>
    <w:rsid w:val="00435529"/>
    <w:rsid w:val="00452EB1"/>
    <w:rsid w:val="00454A6C"/>
    <w:rsid w:val="004A5634"/>
    <w:rsid w:val="004B04A6"/>
    <w:rsid w:val="004B5450"/>
    <w:rsid w:val="004C196A"/>
    <w:rsid w:val="004D78AF"/>
    <w:rsid w:val="004E7310"/>
    <w:rsid w:val="004E7893"/>
    <w:rsid w:val="00510BF3"/>
    <w:rsid w:val="00526EB6"/>
    <w:rsid w:val="00531587"/>
    <w:rsid w:val="00541E35"/>
    <w:rsid w:val="005520C3"/>
    <w:rsid w:val="005654AA"/>
    <w:rsid w:val="00566868"/>
    <w:rsid w:val="00583DC4"/>
    <w:rsid w:val="00595365"/>
    <w:rsid w:val="005A177D"/>
    <w:rsid w:val="005A4B58"/>
    <w:rsid w:val="005B6E93"/>
    <w:rsid w:val="005C1A5B"/>
    <w:rsid w:val="005C6A4B"/>
    <w:rsid w:val="005D266C"/>
    <w:rsid w:val="005E5A66"/>
    <w:rsid w:val="005F3B52"/>
    <w:rsid w:val="0060190D"/>
    <w:rsid w:val="006028D5"/>
    <w:rsid w:val="0061688F"/>
    <w:rsid w:val="00641B9B"/>
    <w:rsid w:val="0065088B"/>
    <w:rsid w:val="00671C5B"/>
    <w:rsid w:val="006848A3"/>
    <w:rsid w:val="0068744B"/>
    <w:rsid w:val="006A3FCB"/>
    <w:rsid w:val="006B2589"/>
    <w:rsid w:val="006C4734"/>
    <w:rsid w:val="006D1079"/>
    <w:rsid w:val="006E4896"/>
    <w:rsid w:val="006F5893"/>
    <w:rsid w:val="00700B75"/>
    <w:rsid w:val="0070620C"/>
    <w:rsid w:val="00714496"/>
    <w:rsid w:val="00720A24"/>
    <w:rsid w:val="0073410D"/>
    <w:rsid w:val="0075560F"/>
    <w:rsid w:val="007927CE"/>
    <w:rsid w:val="007970F1"/>
    <w:rsid w:val="007975E5"/>
    <w:rsid w:val="007B0C5E"/>
    <w:rsid w:val="007C60BF"/>
    <w:rsid w:val="00826CC2"/>
    <w:rsid w:val="008519F7"/>
    <w:rsid w:val="00855FE1"/>
    <w:rsid w:val="00866063"/>
    <w:rsid w:val="008857B6"/>
    <w:rsid w:val="00894951"/>
    <w:rsid w:val="0089715A"/>
    <w:rsid w:val="008A32E8"/>
    <w:rsid w:val="008B5A04"/>
    <w:rsid w:val="008C688E"/>
    <w:rsid w:val="008E4EF5"/>
    <w:rsid w:val="00920388"/>
    <w:rsid w:val="00922808"/>
    <w:rsid w:val="009871B7"/>
    <w:rsid w:val="0099107A"/>
    <w:rsid w:val="009A3BA4"/>
    <w:rsid w:val="009B3B62"/>
    <w:rsid w:val="009B6BD0"/>
    <w:rsid w:val="009B7060"/>
    <w:rsid w:val="009E30C0"/>
    <w:rsid w:val="009E48A7"/>
    <w:rsid w:val="00A0425A"/>
    <w:rsid w:val="00A612F0"/>
    <w:rsid w:val="00A9186F"/>
    <w:rsid w:val="00A97185"/>
    <w:rsid w:val="00AB1D52"/>
    <w:rsid w:val="00AB3EC7"/>
    <w:rsid w:val="00AD1644"/>
    <w:rsid w:val="00AD5627"/>
    <w:rsid w:val="00AE56FD"/>
    <w:rsid w:val="00AF17E5"/>
    <w:rsid w:val="00B209AD"/>
    <w:rsid w:val="00B258D3"/>
    <w:rsid w:val="00B315D5"/>
    <w:rsid w:val="00B4134F"/>
    <w:rsid w:val="00B632B0"/>
    <w:rsid w:val="00BA5693"/>
    <w:rsid w:val="00BC6055"/>
    <w:rsid w:val="00BD24A8"/>
    <w:rsid w:val="00BF263C"/>
    <w:rsid w:val="00C06CC5"/>
    <w:rsid w:val="00C1387D"/>
    <w:rsid w:val="00C507E7"/>
    <w:rsid w:val="00C60F3A"/>
    <w:rsid w:val="00C64934"/>
    <w:rsid w:val="00C7777E"/>
    <w:rsid w:val="00C80B00"/>
    <w:rsid w:val="00C82DFE"/>
    <w:rsid w:val="00C86FAB"/>
    <w:rsid w:val="00C94D2D"/>
    <w:rsid w:val="00CC7B36"/>
    <w:rsid w:val="00CF50A6"/>
    <w:rsid w:val="00CF5A10"/>
    <w:rsid w:val="00D0055D"/>
    <w:rsid w:val="00D15AE5"/>
    <w:rsid w:val="00D238EC"/>
    <w:rsid w:val="00D30767"/>
    <w:rsid w:val="00D32A6B"/>
    <w:rsid w:val="00D62DC5"/>
    <w:rsid w:val="00D756A5"/>
    <w:rsid w:val="00D86661"/>
    <w:rsid w:val="00D87ED1"/>
    <w:rsid w:val="00DA031A"/>
    <w:rsid w:val="00DD7539"/>
    <w:rsid w:val="00DE5E4E"/>
    <w:rsid w:val="00DE7F2C"/>
    <w:rsid w:val="00DF7460"/>
    <w:rsid w:val="00E04718"/>
    <w:rsid w:val="00E151F3"/>
    <w:rsid w:val="00E25786"/>
    <w:rsid w:val="00E31F7F"/>
    <w:rsid w:val="00E4168C"/>
    <w:rsid w:val="00E5726E"/>
    <w:rsid w:val="00E67838"/>
    <w:rsid w:val="00E73EA3"/>
    <w:rsid w:val="00EB4E8D"/>
    <w:rsid w:val="00EC28D0"/>
    <w:rsid w:val="00EC7346"/>
    <w:rsid w:val="00ED00C9"/>
    <w:rsid w:val="00ED14C3"/>
    <w:rsid w:val="00ED7764"/>
    <w:rsid w:val="00F06A05"/>
    <w:rsid w:val="00F415B7"/>
    <w:rsid w:val="00F42D58"/>
    <w:rsid w:val="00F5263F"/>
    <w:rsid w:val="00F71D6D"/>
    <w:rsid w:val="00F83E15"/>
    <w:rsid w:val="00F90E76"/>
    <w:rsid w:val="00F95BBC"/>
    <w:rsid w:val="00FA5F58"/>
    <w:rsid w:val="00FC3FC4"/>
    <w:rsid w:val="00FE4981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aa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ConsPlusNormal">
    <w:name w:val="ConsPlusNormal"/>
    <w:rsid w:val="002A0E7C"/>
    <w:pPr>
      <w:suppressAutoHyphens/>
      <w:autoSpaceDE w:val="0"/>
      <w:autoSpaceDN/>
      <w:ind w:firstLine="720"/>
      <w:textAlignment w:val="auto"/>
    </w:pPr>
    <w:rPr>
      <w:rFonts w:eastAsia="Arial" w:cs="Arial"/>
      <w:kern w:val="0"/>
      <w:sz w:val="20"/>
      <w:szCs w:val="20"/>
      <w:lang w:eastAsia="ar-SA"/>
    </w:rPr>
  </w:style>
  <w:style w:type="paragraph" w:styleId="ab">
    <w:name w:val="List Paragraph"/>
    <w:aliases w:val="Bullet List,FooterText,numbered,Абзац списка литеральный"/>
    <w:basedOn w:val="a"/>
    <w:link w:val="ac"/>
    <w:uiPriority w:val="34"/>
    <w:qFormat/>
    <w:rsid w:val="00034FC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2">
    <w:name w:val="T2"/>
    <w:rsid w:val="00034FC7"/>
    <w:rPr>
      <w:rFonts w:ascii="Times New Roman" w:hAnsi="Times New Roman"/>
      <w:sz w:val="24"/>
    </w:rPr>
  </w:style>
  <w:style w:type="paragraph" w:styleId="ad">
    <w:name w:val="Body Text"/>
    <w:basedOn w:val="a"/>
    <w:link w:val="ae"/>
    <w:semiHidden/>
    <w:rsid w:val="009B3B62"/>
    <w:pPr>
      <w:autoSpaceDN/>
      <w:spacing w:after="120"/>
      <w:textAlignment w:val="auto"/>
    </w:pPr>
    <w:rPr>
      <w:rFonts w:cs="Times New Roman"/>
      <w:kern w:val="1"/>
      <w:sz w:val="20"/>
      <w:lang w:eastAsia="en-US"/>
    </w:rPr>
  </w:style>
  <w:style w:type="character" w:customStyle="1" w:styleId="ae">
    <w:name w:val="Основной текст Знак"/>
    <w:basedOn w:val="a0"/>
    <w:link w:val="ad"/>
    <w:semiHidden/>
    <w:rsid w:val="009B3B62"/>
    <w:rPr>
      <w:rFonts w:cs="Times New Roman"/>
      <w:kern w:val="1"/>
      <w:sz w:val="20"/>
      <w:lang w:eastAsia="en-US"/>
    </w:rPr>
  </w:style>
  <w:style w:type="character" w:styleId="af">
    <w:name w:val="annotation reference"/>
    <w:basedOn w:val="a0"/>
    <w:uiPriority w:val="99"/>
    <w:semiHidden/>
    <w:unhideWhenUsed/>
    <w:rsid w:val="00671C5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71C5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71C5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1C5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71C5B"/>
    <w:rPr>
      <w:b/>
      <w:bCs/>
      <w:sz w:val="20"/>
      <w:szCs w:val="20"/>
    </w:rPr>
  </w:style>
  <w:style w:type="character" w:customStyle="1" w:styleId="ac">
    <w:name w:val="Абзац списка Знак"/>
    <w:aliases w:val="Bullet List Знак,FooterText Знак,numbered Знак,Абзац списка литеральный Знак"/>
    <w:link w:val="ab"/>
    <w:uiPriority w:val="34"/>
    <w:rsid w:val="000C3D2A"/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aa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ConsPlusNormal">
    <w:name w:val="ConsPlusNormal"/>
    <w:rsid w:val="002A0E7C"/>
    <w:pPr>
      <w:suppressAutoHyphens/>
      <w:autoSpaceDE w:val="0"/>
      <w:autoSpaceDN/>
      <w:ind w:firstLine="720"/>
      <w:textAlignment w:val="auto"/>
    </w:pPr>
    <w:rPr>
      <w:rFonts w:eastAsia="Arial" w:cs="Arial"/>
      <w:kern w:val="0"/>
      <w:sz w:val="20"/>
      <w:szCs w:val="20"/>
      <w:lang w:eastAsia="ar-SA"/>
    </w:rPr>
  </w:style>
  <w:style w:type="paragraph" w:styleId="ab">
    <w:name w:val="List Paragraph"/>
    <w:aliases w:val="Bullet List,FooterText,numbered,Абзац списка литеральный"/>
    <w:basedOn w:val="a"/>
    <w:link w:val="ac"/>
    <w:uiPriority w:val="34"/>
    <w:qFormat/>
    <w:rsid w:val="00034FC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2">
    <w:name w:val="T2"/>
    <w:rsid w:val="00034FC7"/>
    <w:rPr>
      <w:rFonts w:ascii="Times New Roman" w:hAnsi="Times New Roman"/>
      <w:sz w:val="24"/>
    </w:rPr>
  </w:style>
  <w:style w:type="paragraph" w:styleId="ad">
    <w:name w:val="Body Text"/>
    <w:basedOn w:val="a"/>
    <w:link w:val="ae"/>
    <w:semiHidden/>
    <w:rsid w:val="009B3B62"/>
    <w:pPr>
      <w:autoSpaceDN/>
      <w:spacing w:after="120"/>
      <w:textAlignment w:val="auto"/>
    </w:pPr>
    <w:rPr>
      <w:rFonts w:cs="Times New Roman"/>
      <w:kern w:val="1"/>
      <w:sz w:val="20"/>
      <w:lang w:eastAsia="en-US"/>
    </w:rPr>
  </w:style>
  <w:style w:type="character" w:customStyle="1" w:styleId="ae">
    <w:name w:val="Основной текст Знак"/>
    <w:basedOn w:val="a0"/>
    <w:link w:val="ad"/>
    <w:semiHidden/>
    <w:rsid w:val="009B3B62"/>
    <w:rPr>
      <w:rFonts w:cs="Times New Roman"/>
      <w:kern w:val="1"/>
      <w:sz w:val="20"/>
      <w:lang w:eastAsia="en-US"/>
    </w:rPr>
  </w:style>
  <w:style w:type="character" w:styleId="af">
    <w:name w:val="annotation reference"/>
    <w:basedOn w:val="a0"/>
    <w:uiPriority w:val="99"/>
    <w:semiHidden/>
    <w:unhideWhenUsed/>
    <w:rsid w:val="00671C5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71C5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71C5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1C5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71C5B"/>
    <w:rPr>
      <w:b/>
      <w:bCs/>
      <w:sz w:val="20"/>
      <w:szCs w:val="20"/>
    </w:rPr>
  </w:style>
  <w:style w:type="character" w:customStyle="1" w:styleId="ac">
    <w:name w:val="Абзац списка Знак"/>
    <w:aliases w:val="Bullet List Знак,FooterText Знак,numbered Знак,Абзац списка литеральный Знак"/>
    <w:link w:val="ab"/>
    <w:uiPriority w:val="34"/>
    <w:rsid w:val="000C3D2A"/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Родион</dc:creator>
  <cp:lastModifiedBy>Каминский Алексей Витальевич</cp:lastModifiedBy>
  <cp:revision>146</cp:revision>
  <cp:lastPrinted>2023-02-28T02:42:00Z</cp:lastPrinted>
  <dcterms:created xsi:type="dcterms:W3CDTF">2020-01-23T08:49:00Z</dcterms:created>
  <dcterms:modified xsi:type="dcterms:W3CDTF">2024-09-28T06:01:00Z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