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726" w:rsidRPr="00E67120" w:rsidRDefault="00F34726" w:rsidP="00F34726">
      <w:pPr>
        <w:pStyle w:val="af2"/>
        <w:contextualSpacing/>
        <w:jc w:val="center"/>
        <w:rPr>
          <w:b/>
          <w:color w:val="000000"/>
          <w:kern w:val="16"/>
        </w:rPr>
      </w:pPr>
      <w:r w:rsidRPr="00E67120">
        <w:rPr>
          <w:b/>
          <w:color w:val="000000"/>
          <w:kern w:val="16"/>
        </w:rPr>
        <w:t xml:space="preserve">Техническое задание </w:t>
      </w:r>
    </w:p>
    <w:p w:rsidR="0079284D" w:rsidRDefault="0079284D" w:rsidP="00F34726">
      <w:pPr>
        <w:pStyle w:val="af2"/>
        <w:contextualSpacing/>
        <w:jc w:val="center"/>
        <w:rPr>
          <w:b/>
          <w:bCs/>
        </w:rPr>
      </w:pPr>
      <w:r w:rsidRPr="00E67120">
        <w:rPr>
          <w:b/>
          <w:color w:val="000000"/>
          <w:kern w:val="16"/>
        </w:rPr>
        <w:t xml:space="preserve">на поставку </w:t>
      </w:r>
      <w:r w:rsidR="00EF6365" w:rsidRPr="00EF6365">
        <w:rPr>
          <w:b/>
          <w:bCs/>
        </w:rPr>
        <w:t>телевизоров с телетекстом для приема программ со скрытыми субтитрами с диагональю не менее 80 см в пользу граждан в целях их социального обеспечения</w:t>
      </w:r>
    </w:p>
    <w:p w:rsidR="006B5937" w:rsidRDefault="00E70636" w:rsidP="006B5937">
      <w:pPr>
        <w:pStyle w:val="Default"/>
        <w:jc w:val="both"/>
        <w:rPr>
          <w:b/>
        </w:rPr>
      </w:pPr>
      <w:r>
        <w:rPr>
          <w:b/>
        </w:rPr>
        <w:t xml:space="preserve">Количество товара – </w:t>
      </w:r>
      <w:r w:rsidR="001C6644">
        <w:rPr>
          <w:b/>
        </w:rPr>
        <w:t>150</w:t>
      </w:r>
      <w:r w:rsidR="00800362">
        <w:rPr>
          <w:b/>
        </w:rPr>
        <w:t xml:space="preserve"> </w:t>
      </w:r>
      <w:r w:rsidR="006B5937">
        <w:rPr>
          <w:b/>
        </w:rPr>
        <w:t>штук.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28"/>
        <w:gridCol w:w="2005"/>
        <w:gridCol w:w="5118"/>
        <w:gridCol w:w="1710"/>
      </w:tblGrid>
      <w:tr w:rsidR="009F7FAC" w:rsidTr="009F7FAC">
        <w:trPr>
          <w:trHeight w:val="828"/>
        </w:trPr>
        <w:tc>
          <w:tcPr>
            <w:tcW w:w="908" w:type="pct"/>
          </w:tcPr>
          <w:p w:rsidR="009F7FAC" w:rsidRPr="004C227B" w:rsidRDefault="009F7FAC" w:rsidP="004471C6">
            <w:pPr>
              <w:pStyle w:val="af2"/>
              <w:contextualSpacing/>
              <w:jc w:val="center"/>
              <w:rPr>
                <w:b/>
              </w:rPr>
            </w:pPr>
            <w:r w:rsidRPr="004C227B">
              <w:rPr>
                <w:b/>
              </w:rPr>
              <w:t>Наименование</w:t>
            </w:r>
          </w:p>
          <w:p w:rsidR="009F7FAC" w:rsidRPr="009F5A7F" w:rsidRDefault="009F7FAC" w:rsidP="004471C6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  <w:r w:rsidRPr="004C227B">
              <w:rPr>
                <w:rFonts w:ascii="Times New Roman" w:hAnsi="Times New Roman" w:cs="Times New Roman"/>
                <w:b/>
                <w:sz w:val="24"/>
                <w:szCs w:val="24"/>
              </w:rPr>
              <w:t>Товара</w:t>
            </w:r>
          </w:p>
        </w:tc>
        <w:tc>
          <w:tcPr>
            <w:tcW w:w="918" w:type="pct"/>
          </w:tcPr>
          <w:p w:rsidR="009F7FAC" w:rsidRPr="009F5A7F" w:rsidRDefault="009F7FAC" w:rsidP="004471C6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  <w:r w:rsidRPr="009F5A7F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  <w:t xml:space="preserve">Наименование характеристики </w:t>
            </w:r>
          </w:p>
        </w:tc>
        <w:tc>
          <w:tcPr>
            <w:tcW w:w="2390" w:type="pct"/>
          </w:tcPr>
          <w:p w:rsidR="009F7FAC" w:rsidRPr="009F5A7F" w:rsidRDefault="009F7FAC" w:rsidP="004471C6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  <w:r w:rsidRPr="009F5A7F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783" w:type="pct"/>
          </w:tcPr>
          <w:p w:rsidR="009F7FAC" w:rsidRPr="004471C6" w:rsidRDefault="009F7FAC" w:rsidP="004471C6">
            <w:pPr>
              <w:rPr>
                <w:rFonts w:ascii="Times New Roman" w:hAnsi="Times New Roman" w:cs="Times New Roman"/>
                <w:b/>
              </w:rPr>
            </w:pPr>
            <w:r w:rsidRPr="004471C6">
              <w:rPr>
                <w:rFonts w:ascii="Times New Roman" w:hAnsi="Times New Roman" w:cs="Times New Roman"/>
                <w:b/>
              </w:rPr>
              <w:t>Инструкция по подачи характеристик товара</w:t>
            </w:r>
          </w:p>
        </w:tc>
      </w:tr>
      <w:tr w:rsidR="009F7FAC" w:rsidTr="009F7FAC">
        <w:trPr>
          <w:trHeight w:val="3582"/>
        </w:trPr>
        <w:tc>
          <w:tcPr>
            <w:tcW w:w="908" w:type="pct"/>
            <w:vMerge w:val="restart"/>
          </w:tcPr>
          <w:p w:rsidR="009F7FAC" w:rsidRPr="00B14709" w:rsidRDefault="009F7FAC" w:rsidP="004471C6">
            <w:pPr>
              <w:pStyle w:val="af2"/>
              <w:contextualSpacing/>
              <w:rPr>
                <w:b/>
                <w:sz w:val="22"/>
                <w:szCs w:val="22"/>
              </w:rPr>
            </w:pPr>
            <w:r w:rsidRPr="00B14709">
              <w:rPr>
                <w:b/>
                <w:bCs/>
                <w:sz w:val="22"/>
                <w:szCs w:val="22"/>
              </w:rPr>
              <w:t>Т</w:t>
            </w:r>
            <w:r w:rsidRPr="00B14709">
              <w:rPr>
                <w:b/>
                <w:sz w:val="22"/>
                <w:szCs w:val="22"/>
              </w:rPr>
              <w:t xml:space="preserve">елевизор с телетекстом для приема программ со скрытыми субтитрами с диагональю </w:t>
            </w:r>
            <w:r>
              <w:rPr>
                <w:b/>
                <w:sz w:val="22"/>
                <w:szCs w:val="22"/>
              </w:rPr>
              <w:t xml:space="preserve">не менее </w:t>
            </w:r>
            <w:r w:rsidRPr="00B14709">
              <w:rPr>
                <w:b/>
                <w:sz w:val="22"/>
                <w:szCs w:val="22"/>
              </w:rPr>
              <w:t>80 см</w:t>
            </w:r>
          </w:p>
          <w:p w:rsidR="009F7FAC" w:rsidRDefault="009F7FAC" w:rsidP="004471C6">
            <w:pPr>
              <w:pStyle w:val="af2"/>
              <w:contextualSpacing/>
              <w:rPr>
                <w:sz w:val="22"/>
                <w:szCs w:val="22"/>
              </w:rPr>
            </w:pPr>
          </w:p>
          <w:p w:rsidR="009F7FAC" w:rsidRPr="00B14709" w:rsidRDefault="009F7FAC" w:rsidP="004471C6">
            <w:pPr>
              <w:pStyle w:val="af2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918" w:type="pct"/>
          </w:tcPr>
          <w:p w:rsidR="009F7FAC" w:rsidRPr="00B14709" w:rsidRDefault="009F7FAC" w:rsidP="004471C6">
            <w:pPr>
              <w:pStyle w:val="af2"/>
              <w:contextualSpacing/>
              <w:jc w:val="center"/>
              <w:rPr>
                <w:b/>
                <w:sz w:val="22"/>
                <w:szCs w:val="22"/>
              </w:rPr>
            </w:pPr>
            <w:r w:rsidRPr="00B14709">
              <w:rPr>
                <w:b/>
                <w:color w:val="000000"/>
                <w:sz w:val="22"/>
                <w:szCs w:val="22"/>
              </w:rPr>
              <w:t>Функциональные и технические характеристики</w:t>
            </w:r>
          </w:p>
        </w:tc>
        <w:tc>
          <w:tcPr>
            <w:tcW w:w="2390" w:type="pct"/>
          </w:tcPr>
          <w:p w:rsidR="009F7FAC" w:rsidRPr="00B14709" w:rsidRDefault="009F7FAC" w:rsidP="004471C6">
            <w:pPr>
              <w:pStyle w:val="af2"/>
              <w:ind w:firstLine="284"/>
              <w:contextualSpacing/>
              <w:jc w:val="both"/>
              <w:rPr>
                <w:sz w:val="22"/>
                <w:szCs w:val="22"/>
              </w:rPr>
            </w:pPr>
            <w:r w:rsidRPr="00B14709">
              <w:rPr>
                <w:sz w:val="22"/>
                <w:szCs w:val="22"/>
              </w:rPr>
              <w:t>Телевизор с телетекстом для приема программ со скрытыми субтитрами предназначен для приема телесигнала, несущего информацию о телевизионном изображении и связанную с ним информацию. Телевизор жидкокристаллический.</w:t>
            </w:r>
          </w:p>
          <w:p w:rsidR="009F7FAC" w:rsidRPr="00B14709" w:rsidRDefault="009F7FAC" w:rsidP="004471C6">
            <w:pPr>
              <w:pStyle w:val="af2"/>
              <w:ind w:firstLine="284"/>
              <w:contextualSpacing/>
              <w:jc w:val="both"/>
              <w:rPr>
                <w:sz w:val="22"/>
                <w:szCs w:val="22"/>
              </w:rPr>
            </w:pPr>
            <w:r w:rsidRPr="00B14709">
              <w:rPr>
                <w:sz w:val="22"/>
                <w:szCs w:val="22"/>
              </w:rPr>
              <w:t>Телевизоры с телетекстом обеспечивают беспрепятственный допуск пользователей с нарушениями слуха к информации в виде субтитров, передаваемых на страницах 888-й и 889-й системы «Телетекст» (в соответствии с пунктом 4.9.6 ГОСТ Р 50861-96 «Система телетекст. Основные параметры. Методы измерения»).</w:t>
            </w:r>
          </w:p>
          <w:p w:rsidR="009F7FAC" w:rsidRPr="00B14709" w:rsidRDefault="009F7FAC" w:rsidP="004471C6">
            <w:pPr>
              <w:pStyle w:val="af2"/>
              <w:ind w:firstLine="284"/>
              <w:contextualSpacing/>
              <w:jc w:val="both"/>
              <w:rPr>
                <w:b/>
                <w:sz w:val="22"/>
                <w:szCs w:val="22"/>
              </w:rPr>
            </w:pPr>
            <w:r w:rsidRPr="00B14709">
              <w:rPr>
                <w:sz w:val="22"/>
                <w:szCs w:val="22"/>
              </w:rPr>
              <w:t>Меню на русском языке. Телевизор с телетекстом укомплектован пультом дистанционного управления и инструкцией по эксплуатации на русском языке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83" w:type="pct"/>
          </w:tcPr>
          <w:p w:rsidR="009F7FAC" w:rsidRPr="004471C6" w:rsidRDefault="009F7FAC" w:rsidP="004471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1C6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F7FAC" w:rsidTr="009F7FAC">
        <w:trPr>
          <w:trHeight w:val="512"/>
        </w:trPr>
        <w:tc>
          <w:tcPr>
            <w:tcW w:w="908" w:type="pct"/>
            <w:vMerge/>
          </w:tcPr>
          <w:p w:rsidR="009F7FAC" w:rsidRPr="00B14709" w:rsidRDefault="009F7FAC" w:rsidP="004471C6">
            <w:pPr>
              <w:pStyle w:val="af2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pct"/>
          </w:tcPr>
          <w:p w:rsidR="009F7FAC" w:rsidRPr="00B14709" w:rsidRDefault="009F7FAC" w:rsidP="004471C6">
            <w:pPr>
              <w:keepNext/>
              <w:widowControl w:val="0"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28"/>
                <w:lang w:eastAsia="ru-RU"/>
              </w:rPr>
            </w:pPr>
            <w:r w:rsidRPr="00B14709">
              <w:rPr>
                <w:rFonts w:ascii="Times New Roman" w:hAnsi="Times New Roman"/>
                <w:b/>
                <w:color w:val="000000"/>
              </w:rPr>
              <w:t xml:space="preserve">Диагональ телевизора, см </w:t>
            </w:r>
          </w:p>
        </w:tc>
        <w:tc>
          <w:tcPr>
            <w:tcW w:w="2390" w:type="pct"/>
          </w:tcPr>
          <w:p w:rsidR="009F7FAC" w:rsidRPr="00B14709" w:rsidRDefault="00412912" w:rsidP="004471C6">
            <w:pPr>
              <w:shd w:val="clear" w:color="auto" w:fill="FFFFFF"/>
              <w:tabs>
                <w:tab w:val="left" w:pos="4215"/>
              </w:tabs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не менее 80</w:t>
            </w:r>
          </w:p>
        </w:tc>
        <w:tc>
          <w:tcPr>
            <w:tcW w:w="783" w:type="pct"/>
          </w:tcPr>
          <w:p w:rsidR="009F7FAC" w:rsidRPr="004471C6" w:rsidRDefault="009F7FAC" w:rsidP="004471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1C6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F7FAC" w:rsidTr="009F7FAC">
        <w:trPr>
          <w:trHeight w:val="783"/>
        </w:trPr>
        <w:tc>
          <w:tcPr>
            <w:tcW w:w="908" w:type="pct"/>
            <w:vMerge/>
          </w:tcPr>
          <w:p w:rsidR="009F7FAC" w:rsidRPr="00B14709" w:rsidRDefault="009F7FAC" w:rsidP="004471C6">
            <w:pPr>
              <w:pStyle w:val="af2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pct"/>
          </w:tcPr>
          <w:p w:rsidR="009F7FAC" w:rsidRPr="00B14709" w:rsidRDefault="009F7FAC" w:rsidP="004471C6">
            <w:pPr>
              <w:keepNext/>
              <w:widowControl w:val="0"/>
              <w:autoSpaceDE w:val="0"/>
              <w:autoSpaceDN w:val="0"/>
              <w:contextualSpacing/>
              <w:jc w:val="both"/>
              <w:outlineLvl w:val="0"/>
              <w:rPr>
                <w:color w:val="000000"/>
              </w:rPr>
            </w:pPr>
            <w:r w:rsidRPr="00B14709">
              <w:rPr>
                <w:rFonts w:ascii="Times New Roman" w:hAnsi="Times New Roman"/>
                <w:b/>
                <w:color w:val="000000"/>
              </w:rPr>
              <w:t>Диагональ телевизора, дюйм</w:t>
            </w:r>
          </w:p>
        </w:tc>
        <w:tc>
          <w:tcPr>
            <w:tcW w:w="2390" w:type="pct"/>
          </w:tcPr>
          <w:p w:rsidR="009F7FAC" w:rsidRPr="00B14709" w:rsidRDefault="009F7FAC" w:rsidP="00412912">
            <w:pPr>
              <w:shd w:val="clear" w:color="auto" w:fill="FFFFFF"/>
              <w:tabs>
                <w:tab w:val="left" w:pos="4215"/>
              </w:tabs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14709">
              <w:rPr>
                <w:rFonts w:ascii="Times New Roman" w:hAnsi="Times New Roman"/>
                <w:b/>
                <w:color w:val="000000"/>
              </w:rPr>
              <w:t xml:space="preserve">не менее 32 </w:t>
            </w:r>
          </w:p>
        </w:tc>
        <w:tc>
          <w:tcPr>
            <w:tcW w:w="783" w:type="pct"/>
          </w:tcPr>
          <w:p w:rsidR="009F7FAC" w:rsidRPr="004471C6" w:rsidRDefault="009F7FAC" w:rsidP="004471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1C6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F7FAC" w:rsidTr="009F7FAC">
        <w:trPr>
          <w:trHeight w:val="256"/>
        </w:trPr>
        <w:tc>
          <w:tcPr>
            <w:tcW w:w="908" w:type="pct"/>
            <w:vMerge/>
          </w:tcPr>
          <w:p w:rsidR="009F7FAC" w:rsidRPr="00B14709" w:rsidRDefault="009F7FAC" w:rsidP="004471C6">
            <w:pPr>
              <w:pStyle w:val="af2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pct"/>
          </w:tcPr>
          <w:p w:rsidR="009F7FAC" w:rsidRPr="00B14709" w:rsidRDefault="009F7FAC" w:rsidP="004471C6">
            <w:pPr>
              <w:keepNext/>
              <w:widowControl w:val="0"/>
              <w:autoSpaceDE w:val="0"/>
              <w:autoSpaceDN w:val="0"/>
              <w:contextualSpacing/>
              <w:jc w:val="both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B14709">
              <w:rPr>
                <w:rFonts w:ascii="Times New Roman" w:hAnsi="Times New Roman"/>
                <w:b/>
                <w:color w:val="000000"/>
              </w:rPr>
              <w:t>Формат экрана</w:t>
            </w:r>
          </w:p>
        </w:tc>
        <w:tc>
          <w:tcPr>
            <w:tcW w:w="2390" w:type="pct"/>
          </w:tcPr>
          <w:p w:rsidR="009F7FAC" w:rsidRPr="00B14709" w:rsidRDefault="009F7FAC" w:rsidP="004471C6">
            <w:pPr>
              <w:shd w:val="clear" w:color="auto" w:fill="FFFFFF"/>
              <w:tabs>
                <w:tab w:val="left" w:pos="4215"/>
              </w:tabs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14709">
              <w:rPr>
                <w:rFonts w:ascii="Times New Roman" w:hAnsi="Times New Roman"/>
                <w:b/>
                <w:color w:val="000000"/>
              </w:rPr>
              <w:t>16:9</w:t>
            </w:r>
          </w:p>
        </w:tc>
        <w:tc>
          <w:tcPr>
            <w:tcW w:w="783" w:type="pct"/>
          </w:tcPr>
          <w:p w:rsidR="009F7FAC" w:rsidRPr="004471C6" w:rsidRDefault="009F7FAC" w:rsidP="004471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1C6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F7FAC" w:rsidTr="009F7FAC">
        <w:trPr>
          <w:trHeight w:val="527"/>
        </w:trPr>
        <w:tc>
          <w:tcPr>
            <w:tcW w:w="908" w:type="pct"/>
            <w:vMerge/>
          </w:tcPr>
          <w:p w:rsidR="009F7FAC" w:rsidRPr="00B14709" w:rsidRDefault="009F7FAC" w:rsidP="004471C6">
            <w:pPr>
              <w:pStyle w:val="af2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pct"/>
          </w:tcPr>
          <w:p w:rsidR="009F7FAC" w:rsidRPr="00B14709" w:rsidRDefault="009F7FAC" w:rsidP="004471C6">
            <w:pPr>
              <w:keepNext/>
              <w:widowControl w:val="0"/>
              <w:autoSpaceDE w:val="0"/>
              <w:autoSpaceDN w:val="0"/>
              <w:contextualSpacing/>
              <w:jc w:val="both"/>
              <w:outlineLvl w:val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Частота обновления</w:t>
            </w:r>
            <w:r w:rsidRPr="00B14709">
              <w:rPr>
                <w:rFonts w:ascii="Times New Roman" w:hAnsi="Times New Roman"/>
                <w:b/>
                <w:color w:val="000000"/>
              </w:rPr>
              <w:t>, Гц</w:t>
            </w:r>
          </w:p>
        </w:tc>
        <w:tc>
          <w:tcPr>
            <w:tcW w:w="2390" w:type="pct"/>
          </w:tcPr>
          <w:p w:rsidR="009F7FAC" w:rsidRPr="00B14709" w:rsidRDefault="009F7FAC" w:rsidP="00412912">
            <w:pPr>
              <w:shd w:val="clear" w:color="auto" w:fill="FFFFFF"/>
              <w:tabs>
                <w:tab w:val="left" w:pos="4215"/>
              </w:tabs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14709">
              <w:rPr>
                <w:rFonts w:ascii="Times New Roman" w:hAnsi="Times New Roman"/>
                <w:b/>
                <w:color w:val="000000"/>
              </w:rPr>
              <w:t xml:space="preserve">не менее 50 </w:t>
            </w:r>
          </w:p>
        </w:tc>
        <w:tc>
          <w:tcPr>
            <w:tcW w:w="783" w:type="pct"/>
          </w:tcPr>
          <w:p w:rsidR="009F7FAC" w:rsidRPr="004471C6" w:rsidRDefault="009F7FAC" w:rsidP="004471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1C6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F7FAC" w:rsidTr="009F7FAC">
        <w:trPr>
          <w:trHeight w:val="768"/>
        </w:trPr>
        <w:tc>
          <w:tcPr>
            <w:tcW w:w="908" w:type="pct"/>
            <w:vMerge/>
          </w:tcPr>
          <w:p w:rsidR="009F7FAC" w:rsidRPr="00B14709" w:rsidRDefault="009F7FAC" w:rsidP="004471C6">
            <w:pPr>
              <w:pStyle w:val="af2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pct"/>
          </w:tcPr>
          <w:p w:rsidR="009F7FAC" w:rsidRPr="006B5937" w:rsidRDefault="009F7FAC" w:rsidP="004471C6">
            <w:pPr>
              <w:keepNext/>
              <w:widowControl w:val="0"/>
              <w:autoSpaceDE w:val="0"/>
              <w:autoSpaceDN w:val="0"/>
              <w:contextualSpacing/>
              <w:jc w:val="both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6B5937">
              <w:rPr>
                <w:rFonts w:ascii="Times New Roman" w:hAnsi="Times New Roman"/>
                <w:b/>
                <w:color w:val="000000"/>
              </w:rPr>
              <w:t>Класс энергетической эффективности</w:t>
            </w:r>
          </w:p>
        </w:tc>
        <w:tc>
          <w:tcPr>
            <w:tcW w:w="2390" w:type="pct"/>
          </w:tcPr>
          <w:p w:rsidR="009F7FAC" w:rsidRPr="00B14709" w:rsidRDefault="009F7FAC" w:rsidP="004471C6">
            <w:pPr>
              <w:shd w:val="clear" w:color="auto" w:fill="FFFFFF"/>
              <w:tabs>
                <w:tab w:val="left" w:pos="4215"/>
              </w:tabs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14709">
              <w:rPr>
                <w:rFonts w:ascii="Times New Roman" w:hAnsi="Times New Roman"/>
                <w:b/>
                <w:color w:val="000000"/>
              </w:rPr>
              <w:t>«А» и выше</w:t>
            </w:r>
          </w:p>
        </w:tc>
        <w:tc>
          <w:tcPr>
            <w:tcW w:w="783" w:type="pct"/>
          </w:tcPr>
          <w:p w:rsidR="009F7FAC" w:rsidRPr="004471C6" w:rsidRDefault="009F7FAC" w:rsidP="004471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1C6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F7FAC" w:rsidTr="009F7FAC">
        <w:trPr>
          <w:trHeight w:val="512"/>
        </w:trPr>
        <w:tc>
          <w:tcPr>
            <w:tcW w:w="908" w:type="pct"/>
            <w:vMerge/>
          </w:tcPr>
          <w:p w:rsidR="009F7FAC" w:rsidRPr="00B14709" w:rsidRDefault="009F7FAC" w:rsidP="004471C6">
            <w:pPr>
              <w:pStyle w:val="af2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pct"/>
          </w:tcPr>
          <w:p w:rsidR="009F7FAC" w:rsidRPr="00B14709" w:rsidRDefault="009F7FAC" w:rsidP="004471C6">
            <w:pPr>
              <w:keepNext/>
              <w:widowControl w:val="0"/>
              <w:autoSpaceDE w:val="0"/>
              <w:autoSpaceDN w:val="0"/>
              <w:contextualSpacing/>
              <w:jc w:val="both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B14709">
              <w:rPr>
                <w:rFonts w:ascii="Times New Roman" w:hAnsi="Times New Roman"/>
                <w:b/>
                <w:color w:val="000000"/>
              </w:rPr>
              <w:t>Поддержка стандартов</w:t>
            </w:r>
          </w:p>
        </w:tc>
        <w:tc>
          <w:tcPr>
            <w:tcW w:w="2390" w:type="pct"/>
          </w:tcPr>
          <w:p w:rsidR="009F7FAC" w:rsidRPr="00B14709" w:rsidRDefault="009F7FAC" w:rsidP="004471C6">
            <w:pPr>
              <w:shd w:val="clear" w:color="auto" w:fill="FFFFFF"/>
              <w:tabs>
                <w:tab w:val="left" w:pos="4215"/>
              </w:tabs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14709">
              <w:rPr>
                <w:rFonts w:ascii="Times New Roman" w:hAnsi="Times New Roman"/>
                <w:b/>
                <w:color w:val="000000"/>
                <w:lang w:val="en-US"/>
              </w:rPr>
              <w:t>DVB</w:t>
            </w:r>
            <w:r w:rsidRPr="00B14709">
              <w:rPr>
                <w:rFonts w:ascii="Times New Roman" w:hAnsi="Times New Roman"/>
                <w:b/>
                <w:color w:val="000000"/>
              </w:rPr>
              <w:t>-</w:t>
            </w:r>
            <w:r w:rsidRPr="00B14709">
              <w:rPr>
                <w:rFonts w:ascii="Times New Roman" w:hAnsi="Times New Roman"/>
                <w:b/>
                <w:color w:val="000000"/>
                <w:lang w:val="en-US"/>
              </w:rPr>
              <w:t>T</w:t>
            </w:r>
            <w:r w:rsidRPr="00B14709">
              <w:rPr>
                <w:rFonts w:ascii="Times New Roman" w:hAnsi="Times New Roman"/>
                <w:b/>
                <w:color w:val="000000"/>
              </w:rPr>
              <w:t xml:space="preserve">2; </w:t>
            </w:r>
            <w:r w:rsidRPr="00B14709">
              <w:rPr>
                <w:rFonts w:ascii="Times New Roman" w:hAnsi="Times New Roman"/>
                <w:b/>
                <w:color w:val="000000"/>
                <w:lang w:val="en-US"/>
              </w:rPr>
              <w:t>DVB</w:t>
            </w:r>
            <w:r w:rsidRPr="00B14709">
              <w:rPr>
                <w:rFonts w:ascii="Times New Roman" w:hAnsi="Times New Roman"/>
                <w:b/>
                <w:color w:val="000000"/>
              </w:rPr>
              <w:t>-</w:t>
            </w:r>
            <w:r w:rsidRPr="00B14709">
              <w:rPr>
                <w:rFonts w:ascii="Times New Roman" w:hAnsi="Times New Roman"/>
                <w:b/>
                <w:color w:val="000000"/>
                <w:lang w:val="en-US"/>
              </w:rPr>
              <w:t>C</w:t>
            </w:r>
          </w:p>
        </w:tc>
        <w:tc>
          <w:tcPr>
            <w:tcW w:w="783" w:type="pct"/>
          </w:tcPr>
          <w:p w:rsidR="009F7FAC" w:rsidRPr="004471C6" w:rsidRDefault="009F7FAC" w:rsidP="004471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1C6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F7FAC" w:rsidTr="009F7FAC">
        <w:trPr>
          <w:trHeight w:val="768"/>
        </w:trPr>
        <w:tc>
          <w:tcPr>
            <w:tcW w:w="908" w:type="pct"/>
            <w:vMerge/>
          </w:tcPr>
          <w:p w:rsidR="009F7FAC" w:rsidRPr="00B14709" w:rsidRDefault="009F7FAC" w:rsidP="004471C6">
            <w:pPr>
              <w:pStyle w:val="af2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pct"/>
          </w:tcPr>
          <w:p w:rsidR="009F7FAC" w:rsidRPr="00B14709" w:rsidRDefault="009F7FAC" w:rsidP="004471C6">
            <w:pPr>
              <w:keepNext/>
              <w:widowControl w:val="0"/>
              <w:autoSpaceDE w:val="0"/>
              <w:autoSpaceDN w:val="0"/>
              <w:contextualSpacing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B14709">
              <w:rPr>
                <w:rFonts w:ascii="Times New Roman" w:hAnsi="Times New Roman"/>
                <w:b/>
                <w:color w:val="000000"/>
              </w:rPr>
              <w:t>Количество принимаемых каналов</w:t>
            </w:r>
          </w:p>
        </w:tc>
        <w:tc>
          <w:tcPr>
            <w:tcW w:w="2390" w:type="pct"/>
          </w:tcPr>
          <w:p w:rsidR="009F7FAC" w:rsidRPr="00B14709" w:rsidRDefault="009F7FAC" w:rsidP="004471C6">
            <w:pPr>
              <w:shd w:val="clear" w:color="auto" w:fill="FFFFFF"/>
              <w:tabs>
                <w:tab w:val="left" w:pos="4215"/>
              </w:tabs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B14709">
              <w:rPr>
                <w:rFonts w:ascii="Times New Roman" w:hAnsi="Times New Roman"/>
                <w:b/>
                <w:color w:val="000000"/>
              </w:rPr>
              <w:t>не менее 30</w:t>
            </w:r>
          </w:p>
        </w:tc>
        <w:tc>
          <w:tcPr>
            <w:tcW w:w="783" w:type="pct"/>
          </w:tcPr>
          <w:p w:rsidR="009F7FAC" w:rsidRPr="004471C6" w:rsidRDefault="009F7FAC" w:rsidP="004471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1C6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F7FAC" w:rsidTr="009F7FAC">
        <w:trPr>
          <w:trHeight w:val="1039"/>
        </w:trPr>
        <w:tc>
          <w:tcPr>
            <w:tcW w:w="908" w:type="pct"/>
            <w:vMerge/>
          </w:tcPr>
          <w:p w:rsidR="009F7FAC" w:rsidRPr="00B14709" w:rsidRDefault="009F7FAC" w:rsidP="004471C6">
            <w:pPr>
              <w:pStyle w:val="af2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pct"/>
          </w:tcPr>
          <w:p w:rsidR="009F7FAC" w:rsidRPr="00B14709" w:rsidRDefault="009F7FAC" w:rsidP="004471C6">
            <w:pPr>
              <w:keepNext/>
              <w:widowControl w:val="0"/>
              <w:autoSpaceDE w:val="0"/>
              <w:autoSpaceDN w:val="0"/>
              <w:contextualSpacing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4471C6">
              <w:rPr>
                <w:rFonts w:ascii="Times New Roman" w:hAnsi="Times New Roman"/>
                <w:b/>
                <w:color w:val="000000"/>
              </w:rPr>
              <w:t>Наличие телетекста с памятью, страницы</w:t>
            </w:r>
          </w:p>
        </w:tc>
        <w:tc>
          <w:tcPr>
            <w:tcW w:w="2390" w:type="pct"/>
          </w:tcPr>
          <w:p w:rsidR="009F7FAC" w:rsidRPr="00B14709" w:rsidRDefault="009F7FAC" w:rsidP="00412912">
            <w:pPr>
              <w:shd w:val="clear" w:color="auto" w:fill="FFFFFF"/>
              <w:tabs>
                <w:tab w:val="left" w:pos="4215"/>
              </w:tabs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B14709">
              <w:rPr>
                <w:rFonts w:ascii="Times New Roman" w:hAnsi="Times New Roman"/>
                <w:b/>
                <w:color w:val="000000"/>
              </w:rPr>
              <w:t xml:space="preserve">не менее 10 </w:t>
            </w:r>
          </w:p>
        </w:tc>
        <w:tc>
          <w:tcPr>
            <w:tcW w:w="783" w:type="pct"/>
          </w:tcPr>
          <w:p w:rsidR="009F7FAC" w:rsidRPr="004471C6" w:rsidRDefault="009F7FAC" w:rsidP="004471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1C6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F7FAC" w:rsidTr="009F7FAC">
        <w:trPr>
          <w:trHeight w:val="512"/>
        </w:trPr>
        <w:tc>
          <w:tcPr>
            <w:tcW w:w="908" w:type="pct"/>
            <w:vMerge/>
          </w:tcPr>
          <w:p w:rsidR="009F7FAC" w:rsidRPr="00B14709" w:rsidRDefault="009F7FAC" w:rsidP="004471C6">
            <w:pPr>
              <w:pStyle w:val="af2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pct"/>
          </w:tcPr>
          <w:p w:rsidR="009F7FAC" w:rsidRPr="00B14709" w:rsidRDefault="009F7FAC" w:rsidP="004471C6">
            <w:pPr>
              <w:keepNext/>
              <w:widowControl w:val="0"/>
              <w:autoSpaceDE w:val="0"/>
              <w:autoSpaceDN w:val="0"/>
              <w:contextualSpacing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B14709">
              <w:rPr>
                <w:rFonts w:ascii="Times New Roman" w:hAnsi="Times New Roman"/>
                <w:b/>
                <w:color w:val="000000"/>
              </w:rPr>
              <w:t>Разъемы для наушников</w:t>
            </w:r>
          </w:p>
        </w:tc>
        <w:tc>
          <w:tcPr>
            <w:tcW w:w="2390" w:type="pct"/>
          </w:tcPr>
          <w:p w:rsidR="009F7FAC" w:rsidRPr="00B14709" w:rsidRDefault="009F7FAC" w:rsidP="004471C6">
            <w:pPr>
              <w:shd w:val="clear" w:color="auto" w:fill="FFFFFF"/>
              <w:tabs>
                <w:tab w:val="left" w:pos="4215"/>
              </w:tabs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B14709">
              <w:rPr>
                <w:rFonts w:ascii="Times New Roman" w:hAnsi="Times New Roman"/>
                <w:b/>
                <w:color w:val="000000"/>
              </w:rPr>
              <w:t xml:space="preserve">Наличие </w:t>
            </w:r>
          </w:p>
        </w:tc>
        <w:tc>
          <w:tcPr>
            <w:tcW w:w="783" w:type="pct"/>
          </w:tcPr>
          <w:p w:rsidR="009F7FAC" w:rsidRPr="004471C6" w:rsidRDefault="009F7FAC" w:rsidP="004471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1C6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F7FAC" w:rsidTr="009F7FAC">
        <w:trPr>
          <w:trHeight w:val="512"/>
        </w:trPr>
        <w:tc>
          <w:tcPr>
            <w:tcW w:w="908" w:type="pct"/>
            <w:vMerge/>
          </w:tcPr>
          <w:p w:rsidR="009F7FAC" w:rsidRPr="00B14709" w:rsidRDefault="009F7FAC" w:rsidP="004471C6">
            <w:pPr>
              <w:pStyle w:val="af2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pct"/>
          </w:tcPr>
          <w:p w:rsidR="009F7FAC" w:rsidRPr="00B14709" w:rsidRDefault="009F7FAC" w:rsidP="004471C6">
            <w:pPr>
              <w:keepNext/>
              <w:widowControl w:val="0"/>
              <w:autoSpaceDE w:val="0"/>
              <w:autoSpaceDN w:val="0"/>
              <w:contextualSpacing/>
              <w:jc w:val="both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B14709">
              <w:rPr>
                <w:rFonts w:ascii="Times New Roman" w:hAnsi="Times New Roman"/>
                <w:b/>
                <w:color w:val="000000"/>
              </w:rPr>
              <w:t xml:space="preserve">Мощность звука, Вт </w:t>
            </w:r>
          </w:p>
        </w:tc>
        <w:tc>
          <w:tcPr>
            <w:tcW w:w="2390" w:type="pct"/>
          </w:tcPr>
          <w:p w:rsidR="009F7FAC" w:rsidRPr="00B14709" w:rsidRDefault="009F7FAC" w:rsidP="00412912">
            <w:pPr>
              <w:shd w:val="clear" w:color="auto" w:fill="FFFFFF"/>
              <w:tabs>
                <w:tab w:val="left" w:pos="4215"/>
              </w:tabs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14709">
              <w:rPr>
                <w:rFonts w:ascii="Times New Roman" w:hAnsi="Times New Roman"/>
                <w:b/>
                <w:color w:val="000000"/>
              </w:rPr>
              <w:t xml:space="preserve">не менее 2 </w:t>
            </w:r>
          </w:p>
        </w:tc>
        <w:tc>
          <w:tcPr>
            <w:tcW w:w="783" w:type="pct"/>
          </w:tcPr>
          <w:p w:rsidR="009F7FAC" w:rsidRPr="004471C6" w:rsidRDefault="009F7FAC" w:rsidP="004471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1C6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F7FAC" w:rsidTr="009F7FAC">
        <w:trPr>
          <w:trHeight w:val="1024"/>
        </w:trPr>
        <w:tc>
          <w:tcPr>
            <w:tcW w:w="908" w:type="pct"/>
            <w:vMerge/>
          </w:tcPr>
          <w:p w:rsidR="009F7FAC" w:rsidRPr="00B14709" w:rsidRDefault="009F7FAC" w:rsidP="004471C6">
            <w:pPr>
              <w:pStyle w:val="af2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pct"/>
          </w:tcPr>
          <w:p w:rsidR="009F7FAC" w:rsidRPr="00B14709" w:rsidRDefault="009F7FAC" w:rsidP="004471C6">
            <w:pPr>
              <w:keepNext/>
              <w:widowControl w:val="0"/>
              <w:autoSpaceDE w:val="0"/>
              <w:autoSpaceDN w:val="0"/>
              <w:contextualSpacing/>
              <w:jc w:val="both"/>
              <w:outlineLvl w:val="0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B14709">
              <w:rPr>
                <w:rFonts w:ascii="Times New Roman" w:hAnsi="Times New Roman"/>
                <w:b/>
                <w:color w:val="000000"/>
              </w:rPr>
              <w:t>Акустическая система</w:t>
            </w:r>
            <w:r w:rsidRPr="00B14709">
              <w:rPr>
                <w:rFonts w:ascii="Times New Roman" w:hAnsi="Times New Roman"/>
                <w:b/>
                <w:color w:val="000000"/>
                <w:lang w:val="en-US"/>
              </w:rPr>
              <w:t xml:space="preserve">: </w:t>
            </w:r>
            <w:r w:rsidRPr="00B14709">
              <w:rPr>
                <w:rFonts w:ascii="Times New Roman" w:hAnsi="Times New Roman"/>
                <w:b/>
                <w:color w:val="000000"/>
              </w:rPr>
              <w:t>количество динамиков</w:t>
            </w:r>
          </w:p>
        </w:tc>
        <w:tc>
          <w:tcPr>
            <w:tcW w:w="2390" w:type="pct"/>
          </w:tcPr>
          <w:p w:rsidR="009F7FAC" w:rsidRPr="00B14709" w:rsidRDefault="009F7FAC" w:rsidP="004471C6">
            <w:pPr>
              <w:shd w:val="clear" w:color="auto" w:fill="FFFFFF"/>
              <w:tabs>
                <w:tab w:val="left" w:pos="4215"/>
              </w:tabs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bookmarkStart w:id="0" w:name="_GoBack"/>
            <w:r w:rsidRPr="00B14709">
              <w:rPr>
                <w:rFonts w:ascii="Times New Roman" w:hAnsi="Times New Roman"/>
                <w:b/>
                <w:color w:val="000000"/>
              </w:rPr>
              <w:t>не менее одного динамика</w:t>
            </w:r>
            <w:bookmarkEnd w:id="0"/>
          </w:p>
        </w:tc>
        <w:tc>
          <w:tcPr>
            <w:tcW w:w="783" w:type="pct"/>
          </w:tcPr>
          <w:p w:rsidR="009F7FAC" w:rsidRPr="004471C6" w:rsidRDefault="009F7FAC" w:rsidP="004471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1C6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</w:tbl>
    <w:p w:rsidR="00890891" w:rsidRDefault="00EA43BD" w:rsidP="00890891">
      <w:pPr>
        <w:pStyle w:val="af2"/>
        <w:contextualSpacing/>
        <w:rPr>
          <w:sz w:val="22"/>
          <w:szCs w:val="22"/>
        </w:rPr>
      </w:pPr>
      <w:r w:rsidRPr="002176C4">
        <w:rPr>
          <w:b/>
        </w:rPr>
        <w:t xml:space="preserve">Наименование и код по КТРУ - </w:t>
      </w:r>
      <w:r w:rsidRPr="002176C4">
        <w:rPr>
          <w:sz w:val="22"/>
          <w:szCs w:val="22"/>
        </w:rPr>
        <w:t xml:space="preserve">26.40.20.122 </w:t>
      </w:r>
      <w:r w:rsidR="00890891" w:rsidRPr="002176C4">
        <w:rPr>
          <w:sz w:val="22"/>
          <w:szCs w:val="22"/>
        </w:rPr>
        <w:t>-00000007</w:t>
      </w:r>
      <w:r w:rsidRPr="002176C4">
        <w:rPr>
          <w:sz w:val="22"/>
          <w:szCs w:val="22"/>
        </w:rPr>
        <w:t xml:space="preserve">- </w:t>
      </w:r>
      <w:r w:rsidR="00890891" w:rsidRPr="002176C4">
        <w:rPr>
          <w:sz w:val="22"/>
          <w:szCs w:val="22"/>
        </w:rPr>
        <w:t>Телевизор с телетекстом для приема программ со скрытыми субтитрами с диагональю 80 см</w:t>
      </w:r>
      <w:r w:rsidR="001312EE" w:rsidRPr="002176C4">
        <w:rPr>
          <w:sz w:val="22"/>
          <w:szCs w:val="22"/>
        </w:rPr>
        <w:t>.</w:t>
      </w:r>
    </w:p>
    <w:p w:rsidR="00E70636" w:rsidRPr="00E70636" w:rsidRDefault="00E70636" w:rsidP="00890891">
      <w:pPr>
        <w:pStyle w:val="af2"/>
        <w:contextualSpacing/>
        <w:rPr>
          <w:b/>
        </w:rPr>
      </w:pPr>
      <w:r w:rsidRPr="00E70636">
        <w:rPr>
          <w:b/>
        </w:rPr>
        <w:t>КОД ТСР/КОЗ – 18.01.01.02/</w:t>
      </w:r>
      <w:hyperlink r:id="rId5" w:anchor="/ContractSpecification?id=178399050" w:history="1">
        <w:r w:rsidRPr="00E70636">
          <w:rPr>
            <w:rFonts w:eastAsiaTheme="minorHAnsi"/>
            <w:b/>
            <w:lang w:eastAsia="en-US"/>
          </w:rPr>
          <w:t>01.28.18.01.01.02</w:t>
        </w:r>
      </w:hyperlink>
    </w:p>
    <w:p w:rsidR="00160D93" w:rsidRDefault="00A00A9E" w:rsidP="006B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9E">
        <w:rPr>
          <w:rFonts w:ascii="Times New Roman" w:hAnsi="Times New Roman" w:cs="Times New Roman"/>
          <w:sz w:val="24"/>
          <w:szCs w:val="24"/>
        </w:rPr>
        <w:t xml:space="preserve">            Гар</w:t>
      </w:r>
      <w:r>
        <w:rPr>
          <w:rFonts w:ascii="Times New Roman" w:hAnsi="Times New Roman" w:cs="Times New Roman"/>
          <w:sz w:val="24"/>
          <w:szCs w:val="24"/>
        </w:rPr>
        <w:t xml:space="preserve">антийный срок </w:t>
      </w:r>
      <w:r w:rsidR="00E92215">
        <w:rPr>
          <w:rFonts w:ascii="Times New Roman" w:hAnsi="Times New Roman" w:cs="Times New Roman"/>
          <w:sz w:val="24"/>
          <w:szCs w:val="24"/>
        </w:rPr>
        <w:t xml:space="preserve">на Товар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92792">
        <w:rPr>
          <w:rFonts w:ascii="Times New Roman" w:hAnsi="Times New Roman" w:cs="Times New Roman"/>
          <w:sz w:val="24"/>
          <w:szCs w:val="24"/>
        </w:rPr>
        <w:t xml:space="preserve"> </w:t>
      </w:r>
      <w:r w:rsidRPr="00543393">
        <w:rPr>
          <w:rFonts w:ascii="Times New Roman" w:hAnsi="Times New Roman" w:cs="Times New Roman"/>
          <w:b/>
          <w:sz w:val="24"/>
          <w:szCs w:val="24"/>
        </w:rPr>
        <w:t>1</w:t>
      </w:r>
      <w:r w:rsidR="001B7F6B" w:rsidRPr="00543393">
        <w:rPr>
          <w:rFonts w:ascii="Times New Roman" w:hAnsi="Times New Roman" w:cs="Times New Roman"/>
          <w:b/>
          <w:sz w:val="24"/>
          <w:szCs w:val="24"/>
        </w:rPr>
        <w:t>2</w:t>
      </w:r>
      <w:r w:rsidRPr="00543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F6B">
        <w:rPr>
          <w:rFonts w:ascii="Times New Roman" w:hAnsi="Times New Roman" w:cs="Times New Roman"/>
          <w:b/>
          <w:sz w:val="24"/>
          <w:szCs w:val="24"/>
        </w:rPr>
        <w:t>месяцев</w:t>
      </w:r>
      <w:r>
        <w:rPr>
          <w:rFonts w:ascii="Times New Roman" w:hAnsi="Times New Roman" w:cs="Times New Roman"/>
          <w:sz w:val="24"/>
          <w:szCs w:val="24"/>
        </w:rPr>
        <w:t xml:space="preserve"> с момента передачи Товара получателю.</w:t>
      </w:r>
      <w:r w:rsidR="00160D93" w:rsidRPr="00160D93">
        <w:rPr>
          <w:rFonts w:ascii="Times New Roman" w:hAnsi="Times New Roman" w:cs="Times New Roman"/>
          <w:sz w:val="24"/>
          <w:szCs w:val="24"/>
        </w:rPr>
        <w:t xml:space="preserve"> </w:t>
      </w:r>
      <w:r w:rsidR="00160D93">
        <w:rPr>
          <w:rFonts w:ascii="Times New Roman" w:hAnsi="Times New Roman" w:cs="Times New Roman"/>
          <w:sz w:val="24"/>
          <w:szCs w:val="24"/>
        </w:rPr>
        <w:t>Гарантия качества товара распространяется и на все составляющие его части (комплектующие изделия).</w:t>
      </w:r>
    </w:p>
    <w:p w:rsidR="00B811D9" w:rsidRPr="00B811D9" w:rsidRDefault="00ED554C" w:rsidP="00B811D9">
      <w:pPr>
        <w:pStyle w:val="ConsPlusNormal"/>
        <w:ind w:firstLine="540"/>
        <w:jc w:val="both"/>
      </w:pPr>
      <w:r w:rsidRPr="000118FD">
        <w:t>Срок поставки</w:t>
      </w:r>
      <w:r w:rsidR="00783214">
        <w:rPr>
          <w:b w:val="0"/>
        </w:rPr>
        <w:t xml:space="preserve"> - </w:t>
      </w:r>
      <w:r>
        <w:t xml:space="preserve"> </w:t>
      </w:r>
      <w:r w:rsidR="00B811D9" w:rsidRPr="00B811D9">
        <w:t>с даты получения от Заказчика</w:t>
      </w:r>
      <w:r w:rsidR="00540685">
        <w:t xml:space="preserve"> реестра получателей Товара </w:t>
      </w:r>
      <w:r w:rsidR="00E70636">
        <w:t xml:space="preserve">и не позднее </w:t>
      </w:r>
      <w:r w:rsidR="00215E33">
        <w:t>10</w:t>
      </w:r>
      <w:r w:rsidR="00EF6365">
        <w:t xml:space="preserve"> </w:t>
      </w:r>
      <w:r w:rsidR="001C6644">
        <w:t>сентября</w:t>
      </w:r>
      <w:r w:rsidR="00EF6365">
        <w:t xml:space="preserve"> 202</w:t>
      </w:r>
      <w:r w:rsidR="001C6644">
        <w:t>5</w:t>
      </w:r>
      <w:r w:rsidR="00EF6365">
        <w:t xml:space="preserve"> г.</w:t>
      </w:r>
    </w:p>
    <w:p w:rsidR="00723217" w:rsidRPr="009E203A" w:rsidRDefault="00783214" w:rsidP="00563248">
      <w:pPr>
        <w:pStyle w:val="af2"/>
        <w:ind w:firstLine="540"/>
        <w:jc w:val="both"/>
      </w:pPr>
      <w:r w:rsidRPr="00563248">
        <w:rPr>
          <w:b/>
        </w:rPr>
        <w:t>Место поставки</w:t>
      </w:r>
      <w:r>
        <w:t xml:space="preserve"> - </w:t>
      </w:r>
      <w:r w:rsidR="00723217">
        <w:t>С</w:t>
      </w:r>
      <w:r w:rsidR="00723217" w:rsidRPr="009E203A">
        <w:t>огласно реестру получателей Товара, в пределах административных границ субъекта Российской Федерации (Новгородская область), право выбора одного из способов получения Товара:</w:t>
      </w:r>
    </w:p>
    <w:p w:rsidR="00723217" w:rsidRPr="009E203A" w:rsidRDefault="003A39BD" w:rsidP="003A39BD">
      <w:pPr>
        <w:pStyle w:val="af2"/>
        <w:jc w:val="both"/>
        <w:rPr>
          <w:kern w:val="2"/>
        </w:rPr>
      </w:pPr>
      <w:r>
        <w:t xml:space="preserve">- </w:t>
      </w:r>
      <w:r w:rsidR="00723217" w:rsidRPr="009E203A">
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B811D9" w:rsidRPr="00563248" w:rsidRDefault="003A39BD" w:rsidP="003A39BD">
      <w:pPr>
        <w:pStyle w:val="ConsPlusNormal"/>
        <w:jc w:val="both"/>
        <w:rPr>
          <w:b w:val="0"/>
        </w:rPr>
      </w:pPr>
      <w:r>
        <w:rPr>
          <w:b w:val="0"/>
        </w:rPr>
        <w:t xml:space="preserve">- </w:t>
      </w:r>
      <w:r w:rsidR="00723217" w:rsidRPr="00563248">
        <w:rPr>
          <w:b w:val="0"/>
        </w:rPr>
        <w:t xml:space="preserve">в стационарных пунктах выдачи, организованных в соответствии с </w:t>
      </w:r>
      <w:hyperlink r:id="rId6" w:history="1">
        <w:r w:rsidR="00723217" w:rsidRPr="00563248">
          <w:rPr>
            <w:rStyle w:val="a3"/>
            <w:b w:val="0"/>
          </w:rPr>
          <w:t>приказом</w:t>
        </w:r>
      </w:hyperlink>
      <w:r w:rsidR="00723217" w:rsidRPr="00563248">
        <w:rPr>
          <w:b w:val="0"/>
        </w:rPr>
        <w:t xml:space="preserve"> Министерства труда и социальной защиты Российской Федерации от 30 июля 2015 г.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783214" w:rsidRPr="00563248" w:rsidRDefault="00783214" w:rsidP="00B81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30D0" w:rsidRPr="00267743" w:rsidRDefault="00B730D0" w:rsidP="00267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30D0" w:rsidRPr="00267743" w:rsidSect="00E67120">
      <w:pgSz w:w="11905" w:h="16838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/>
      </w:rPr>
    </w:lvl>
  </w:abstractNum>
  <w:abstractNum w:abstractNumId="3">
    <w:nsid w:val="13B37A7E"/>
    <w:multiLevelType w:val="hybridMultilevel"/>
    <w:tmpl w:val="9EB6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014A2"/>
    <w:multiLevelType w:val="hybridMultilevel"/>
    <w:tmpl w:val="A888DCEC"/>
    <w:lvl w:ilvl="0" w:tplc="0AA494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BC5C14"/>
    <w:multiLevelType w:val="hybridMultilevel"/>
    <w:tmpl w:val="75666876"/>
    <w:lvl w:ilvl="0" w:tplc="F2D43C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57039A"/>
    <w:multiLevelType w:val="hybridMultilevel"/>
    <w:tmpl w:val="6E1A3B70"/>
    <w:lvl w:ilvl="0" w:tplc="772EAA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326E4A"/>
    <w:multiLevelType w:val="hybridMultilevel"/>
    <w:tmpl w:val="C9CAD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50191A"/>
    <w:multiLevelType w:val="hybridMultilevel"/>
    <w:tmpl w:val="856E3E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FE34938"/>
    <w:multiLevelType w:val="hybridMultilevel"/>
    <w:tmpl w:val="4540F884"/>
    <w:lvl w:ilvl="0" w:tplc="F2D43C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552"/>
        </w:tabs>
        <w:ind w:left="5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6"/>
        </w:tabs>
        <w:ind w:left="19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4"/>
        </w:tabs>
        <w:ind w:left="9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2"/>
        </w:tabs>
        <w:ind w:left="12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6"/>
        </w:tabs>
        <w:ind w:left="14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"/>
        </w:tabs>
        <w:ind w:left="1704" w:hanging="1584"/>
      </w:pPr>
      <w:rPr>
        <w:rFonts w:hint="default"/>
      </w:rPr>
    </w:lvl>
  </w:abstractNum>
  <w:abstractNum w:abstractNumId="11">
    <w:nsid w:val="70C90CAB"/>
    <w:multiLevelType w:val="hybridMultilevel"/>
    <w:tmpl w:val="150A68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56"/>
    <w:rsid w:val="000118FD"/>
    <w:rsid w:val="00011A08"/>
    <w:rsid w:val="00013F0D"/>
    <w:rsid w:val="00020882"/>
    <w:rsid w:val="00022A50"/>
    <w:rsid w:val="00026AE5"/>
    <w:rsid w:val="000469BB"/>
    <w:rsid w:val="0004751A"/>
    <w:rsid w:val="000541E5"/>
    <w:rsid w:val="0005644E"/>
    <w:rsid w:val="00067954"/>
    <w:rsid w:val="000708A3"/>
    <w:rsid w:val="000710C1"/>
    <w:rsid w:val="00072CB2"/>
    <w:rsid w:val="000736A6"/>
    <w:rsid w:val="00076646"/>
    <w:rsid w:val="00076916"/>
    <w:rsid w:val="00092792"/>
    <w:rsid w:val="0009473D"/>
    <w:rsid w:val="0009789E"/>
    <w:rsid w:val="000B03ED"/>
    <w:rsid w:val="000B39FC"/>
    <w:rsid w:val="000B4D80"/>
    <w:rsid w:val="000C15F8"/>
    <w:rsid w:val="000E06F1"/>
    <w:rsid w:val="000E5173"/>
    <w:rsid w:val="000E76FE"/>
    <w:rsid w:val="000F3B1C"/>
    <w:rsid w:val="000F4648"/>
    <w:rsid w:val="000F75DD"/>
    <w:rsid w:val="00106D84"/>
    <w:rsid w:val="0011070A"/>
    <w:rsid w:val="00111BEE"/>
    <w:rsid w:val="00116648"/>
    <w:rsid w:val="00124E3E"/>
    <w:rsid w:val="00127FC5"/>
    <w:rsid w:val="001312EE"/>
    <w:rsid w:val="00137724"/>
    <w:rsid w:val="001436F7"/>
    <w:rsid w:val="00143DA3"/>
    <w:rsid w:val="0014797E"/>
    <w:rsid w:val="00151E17"/>
    <w:rsid w:val="0015451E"/>
    <w:rsid w:val="00154BDB"/>
    <w:rsid w:val="001565C8"/>
    <w:rsid w:val="00157019"/>
    <w:rsid w:val="00157EEF"/>
    <w:rsid w:val="00160D93"/>
    <w:rsid w:val="00161BA9"/>
    <w:rsid w:val="00166C4E"/>
    <w:rsid w:val="0018696B"/>
    <w:rsid w:val="001971A4"/>
    <w:rsid w:val="001A1235"/>
    <w:rsid w:val="001B2E8B"/>
    <w:rsid w:val="001B3F83"/>
    <w:rsid w:val="001B7F6B"/>
    <w:rsid w:val="001C06F3"/>
    <w:rsid w:val="001C5280"/>
    <w:rsid w:val="001C5D1F"/>
    <w:rsid w:val="001C6644"/>
    <w:rsid w:val="001C73E8"/>
    <w:rsid w:val="001D3489"/>
    <w:rsid w:val="001E32D3"/>
    <w:rsid w:val="00202EBA"/>
    <w:rsid w:val="00206E77"/>
    <w:rsid w:val="0020724B"/>
    <w:rsid w:val="00215E33"/>
    <w:rsid w:val="00216F21"/>
    <w:rsid w:val="002176C4"/>
    <w:rsid w:val="00226C23"/>
    <w:rsid w:val="00234378"/>
    <w:rsid w:val="00243B70"/>
    <w:rsid w:val="002534B9"/>
    <w:rsid w:val="00256A31"/>
    <w:rsid w:val="00257738"/>
    <w:rsid w:val="00267743"/>
    <w:rsid w:val="0027146C"/>
    <w:rsid w:val="00273A32"/>
    <w:rsid w:val="0029698A"/>
    <w:rsid w:val="00296AC6"/>
    <w:rsid w:val="002A1A42"/>
    <w:rsid w:val="002A35C3"/>
    <w:rsid w:val="002A6791"/>
    <w:rsid w:val="002C07B4"/>
    <w:rsid w:val="002C3DBE"/>
    <w:rsid w:val="002D6F01"/>
    <w:rsid w:val="002D76A0"/>
    <w:rsid w:val="002E06DF"/>
    <w:rsid w:val="002E677E"/>
    <w:rsid w:val="002F0B9A"/>
    <w:rsid w:val="003044AA"/>
    <w:rsid w:val="0031261F"/>
    <w:rsid w:val="0031330C"/>
    <w:rsid w:val="00313FB1"/>
    <w:rsid w:val="00314501"/>
    <w:rsid w:val="00331E70"/>
    <w:rsid w:val="00332775"/>
    <w:rsid w:val="0033405E"/>
    <w:rsid w:val="00344EDD"/>
    <w:rsid w:val="00345417"/>
    <w:rsid w:val="00352AC0"/>
    <w:rsid w:val="00365E4D"/>
    <w:rsid w:val="00370DA5"/>
    <w:rsid w:val="00375061"/>
    <w:rsid w:val="00381245"/>
    <w:rsid w:val="00384951"/>
    <w:rsid w:val="00385951"/>
    <w:rsid w:val="003876E5"/>
    <w:rsid w:val="003923E0"/>
    <w:rsid w:val="00395878"/>
    <w:rsid w:val="003A3657"/>
    <w:rsid w:val="003A39BD"/>
    <w:rsid w:val="003A6C62"/>
    <w:rsid w:val="003B093C"/>
    <w:rsid w:val="003B19E4"/>
    <w:rsid w:val="003B6F88"/>
    <w:rsid w:val="003D05EF"/>
    <w:rsid w:val="003D28AE"/>
    <w:rsid w:val="003D62C6"/>
    <w:rsid w:val="003D6FC6"/>
    <w:rsid w:val="003E0162"/>
    <w:rsid w:val="003E3771"/>
    <w:rsid w:val="003F1056"/>
    <w:rsid w:val="003F4150"/>
    <w:rsid w:val="003F63C5"/>
    <w:rsid w:val="00402030"/>
    <w:rsid w:val="00407CB8"/>
    <w:rsid w:val="00411E6E"/>
    <w:rsid w:val="00412912"/>
    <w:rsid w:val="00424155"/>
    <w:rsid w:val="004246D9"/>
    <w:rsid w:val="00431981"/>
    <w:rsid w:val="004352B2"/>
    <w:rsid w:val="00442DC6"/>
    <w:rsid w:val="004471C6"/>
    <w:rsid w:val="00447FD3"/>
    <w:rsid w:val="004508DE"/>
    <w:rsid w:val="00452548"/>
    <w:rsid w:val="004629B5"/>
    <w:rsid w:val="004719BD"/>
    <w:rsid w:val="004831B4"/>
    <w:rsid w:val="0049111F"/>
    <w:rsid w:val="004916E1"/>
    <w:rsid w:val="00491C99"/>
    <w:rsid w:val="004938E1"/>
    <w:rsid w:val="00493C73"/>
    <w:rsid w:val="0049419E"/>
    <w:rsid w:val="00497A27"/>
    <w:rsid w:val="00497D9E"/>
    <w:rsid w:val="004A5AB2"/>
    <w:rsid w:val="004A5B6A"/>
    <w:rsid w:val="004A5EF6"/>
    <w:rsid w:val="004C083E"/>
    <w:rsid w:val="004C227B"/>
    <w:rsid w:val="004D1352"/>
    <w:rsid w:val="004D1C27"/>
    <w:rsid w:val="004E23C9"/>
    <w:rsid w:val="004E36D6"/>
    <w:rsid w:val="004F1037"/>
    <w:rsid w:val="004F1CD1"/>
    <w:rsid w:val="0050030D"/>
    <w:rsid w:val="0050183F"/>
    <w:rsid w:val="00514EA1"/>
    <w:rsid w:val="0051631C"/>
    <w:rsid w:val="005211A2"/>
    <w:rsid w:val="00525BEE"/>
    <w:rsid w:val="00526F75"/>
    <w:rsid w:val="00534B6C"/>
    <w:rsid w:val="00536918"/>
    <w:rsid w:val="00540685"/>
    <w:rsid w:val="005406E4"/>
    <w:rsid w:val="00542430"/>
    <w:rsid w:val="005431E2"/>
    <w:rsid w:val="00543393"/>
    <w:rsid w:val="00547704"/>
    <w:rsid w:val="00551ACA"/>
    <w:rsid w:val="00552869"/>
    <w:rsid w:val="00563248"/>
    <w:rsid w:val="005645EE"/>
    <w:rsid w:val="00566EC9"/>
    <w:rsid w:val="00577620"/>
    <w:rsid w:val="00584D11"/>
    <w:rsid w:val="00585FCF"/>
    <w:rsid w:val="005862AE"/>
    <w:rsid w:val="0058690F"/>
    <w:rsid w:val="00586BCD"/>
    <w:rsid w:val="00587094"/>
    <w:rsid w:val="00596D2A"/>
    <w:rsid w:val="005A228D"/>
    <w:rsid w:val="005A35E9"/>
    <w:rsid w:val="005A3770"/>
    <w:rsid w:val="005A3AD5"/>
    <w:rsid w:val="005A6D69"/>
    <w:rsid w:val="005B78A3"/>
    <w:rsid w:val="005B7ED0"/>
    <w:rsid w:val="005C1F08"/>
    <w:rsid w:val="005D4A8B"/>
    <w:rsid w:val="005E212E"/>
    <w:rsid w:val="005E61CE"/>
    <w:rsid w:val="005F1BE0"/>
    <w:rsid w:val="00601154"/>
    <w:rsid w:val="00607816"/>
    <w:rsid w:val="00611475"/>
    <w:rsid w:val="006168EC"/>
    <w:rsid w:val="006308D7"/>
    <w:rsid w:val="0063227B"/>
    <w:rsid w:val="006343B0"/>
    <w:rsid w:val="00635E63"/>
    <w:rsid w:val="0063704B"/>
    <w:rsid w:val="00643986"/>
    <w:rsid w:val="00651C72"/>
    <w:rsid w:val="00657652"/>
    <w:rsid w:val="00664532"/>
    <w:rsid w:val="00671DEC"/>
    <w:rsid w:val="00672316"/>
    <w:rsid w:val="00674AB0"/>
    <w:rsid w:val="00675B9B"/>
    <w:rsid w:val="006773DE"/>
    <w:rsid w:val="00697AF2"/>
    <w:rsid w:val="00697B55"/>
    <w:rsid w:val="006A19D9"/>
    <w:rsid w:val="006A37DC"/>
    <w:rsid w:val="006B5937"/>
    <w:rsid w:val="006B6490"/>
    <w:rsid w:val="006C311E"/>
    <w:rsid w:val="006C3A66"/>
    <w:rsid w:val="006C4A1E"/>
    <w:rsid w:val="006C5D9F"/>
    <w:rsid w:val="006C751D"/>
    <w:rsid w:val="006E7222"/>
    <w:rsid w:val="006F0B10"/>
    <w:rsid w:val="006F3EED"/>
    <w:rsid w:val="007050B0"/>
    <w:rsid w:val="00706415"/>
    <w:rsid w:val="00723217"/>
    <w:rsid w:val="00725E54"/>
    <w:rsid w:val="007306CD"/>
    <w:rsid w:val="00731926"/>
    <w:rsid w:val="00740322"/>
    <w:rsid w:val="007427C4"/>
    <w:rsid w:val="007479DE"/>
    <w:rsid w:val="00752FA0"/>
    <w:rsid w:val="007555EF"/>
    <w:rsid w:val="00767E56"/>
    <w:rsid w:val="00783214"/>
    <w:rsid w:val="00784C97"/>
    <w:rsid w:val="0079284D"/>
    <w:rsid w:val="007939EF"/>
    <w:rsid w:val="007B5686"/>
    <w:rsid w:val="007B76CC"/>
    <w:rsid w:val="007B7FE9"/>
    <w:rsid w:val="007C0C71"/>
    <w:rsid w:val="007C4329"/>
    <w:rsid w:val="007C5B08"/>
    <w:rsid w:val="007C761D"/>
    <w:rsid w:val="007D04F4"/>
    <w:rsid w:val="007D3AD6"/>
    <w:rsid w:val="007D5BCA"/>
    <w:rsid w:val="007E3D6C"/>
    <w:rsid w:val="007E478C"/>
    <w:rsid w:val="007E7469"/>
    <w:rsid w:val="007F3D7D"/>
    <w:rsid w:val="00800362"/>
    <w:rsid w:val="00801FA9"/>
    <w:rsid w:val="00812C3D"/>
    <w:rsid w:val="00812D8F"/>
    <w:rsid w:val="00820AA1"/>
    <w:rsid w:val="00821805"/>
    <w:rsid w:val="00822889"/>
    <w:rsid w:val="00823655"/>
    <w:rsid w:val="0083547A"/>
    <w:rsid w:val="00861379"/>
    <w:rsid w:val="008664DF"/>
    <w:rsid w:val="00872D41"/>
    <w:rsid w:val="00876C74"/>
    <w:rsid w:val="00877D9F"/>
    <w:rsid w:val="00882D0C"/>
    <w:rsid w:val="00890891"/>
    <w:rsid w:val="008C2E01"/>
    <w:rsid w:val="008D59C4"/>
    <w:rsid w:val="008D65E1"/>
    <w:rsid w:val="008E33DC"/>
    <w:rsid w:val="008F24C4"/>
    <w:rsid w:val="008F2810"/>
    <w:rsid w:val="008F6120"/>
    <w:rsid w:val="008F7BFD"/>
    <w:rsid w:val="008F7C7F"/>
    <w:rsid w:val="00910D51"/>
    <w:rsid w:val="00911500"/>
    <w:rsid w:val="00913533"/>
    <w:rsid w:val="0091563B"/>
    <w:rsid w:val="009247FC"/>
    <w:rsid w:val="00925A8E"/>
    <w:rsid w:val="00932CD2"/>
    <w:rsid w:val="009338E7"/>
    <w:rsid w:val="009356DA"/>
    <w:rsid w:val="00941D11"/>
    <w:rsid w:val="0094332D"/>
    <w:rsid w:val="00957134"/>
    <w:rsid w:val="0095764B"/>
    <w:rsid w:val="0097079E"/>
    <w:rsid w:val="00973011"/>
    <w:rsid w:val="00994D77"/>
    <w:rsid w:val="009A2661"/>
    <w:rsid w:val="009C2F0E"/>
    <w:rsid w:val="009C3A69"/>
    <w:rsid w:val="009D3AE6"/>
    <w:rsid w:val="009D611A"/>
    <w:rsid w:val="009E2BFC"/>
    <w:rsid w:val="009F0F14"/>
    <w:rsid w:val="009F674B"/>
    <w:rsid w:val="009F704A"/>
    <w:rsid w:val="009F7FAC"/>
    <w:rsid w:val="00A00A9E"/>
    <w:rsid w:val="00A12828"/>
    <w:rsid w:val="00A17C3D"/>
    <w:rsid w:val="00A222F9"/>
    <w:rsid w:val="00A23EDD"/>
    <w:rsid w:val="00A30F55"/>
    <w:rsid w:val="00A31E55"/>
    <w:rsid w:val="00A36D6D"/>
    <w:rsid w:val="00A416BD"/>
    <w:rsid w:val="00A47E16"/>
    <w:rsid w:val="00A65176"/>
    <w:rsid w:val="00A720F7"/>
    <w:rsid w:val="00A8029D"/>
    <w:rsid w:val="00A80984"/>
    <w:rsid w:val="00A8283B"/>
    <w:rsid w:val="00A8534B"/>
    <w:rsid w:val="00A85AA8"/>
    <w:rsid w:val="00A91CF4"/>
    <w:rsid w:val="00AB287B"/>
    <w:rsid w:val="00AC2F19"/>
    <w:rsid w:val="00AC3CA6"/>
    <w:rsid w:val="00AD7F7C"/>
    <w:rsid w:val="00AE37B4"/>
    <w:rsid w:val="00AF14B4"/>
    <w:rsid w:val="00AF1606"/>
    <w:rsid w:val="00AF22E4"/>
    <w:rsid w:val="00B06EB7"/>
    <w:rsid w:val="00B07CFE"/>
    <w:rsid w:val="00B1016A"/>
    <w:rsid w:val="00B1226D"/>
    <w:rsid w:val="00B1268B"/>
    <w:rsid w:val="00B14709"/>
    <w:rsid w:val="00B20D2B"/>
    <w:rsid w:val="00B23133"/>
    <w:rsid w:val="00B27E27"/>
    <w:rsid w:val="00B301E0"/>
    <w:rsid w:val="00B32FAA"/>
    <w:rsid w:val="00B407F4"/>
    <w:rsid w:val="00B479CF"/>
    <w:rsid w:val="00B5584E"/>
    <w:rsid w:val="00B63213"/>
    <w:rsid w:val="00B64FE0"/>
    <w:rsid w:val="00B730D0"/>
    <w:rsid w:val="00B811D9"/>
    <w:rsid w:val="00B86244"/>
    <w:rsid w:val="00B90E76"/>
    <w:rsid w:val="00B931BC"/>
    <w:rsid w:val="00B97F7C"/>
    <w:rsid w:val="00BA76C8"/>
    <w:rsid w:val="00BB0573"/>
    <w:rsid w:val="00BC05C9"/>
    <w:rsid w:val="00BC0D6C"/>
    <w:rsid w:val="00BC0F93"/>
    <w:rsid w:val="00BC266E"/>
    <w:rsid w:val="00BD11FD"/>
    <w:rsid w:val="00BF16D5"/>
    <w:rsid w:val="00BF1887"/>
    <w:rsid w:val="00BF35ED"/>
    <w:rsid w:val="00BF38D9"/>
    <w:rsid w:val="00C02922"/>
    <w:rsid w:val="00C046F2"/>
    <w:rsid w:val="00C04A68"/>
    <w:rsid w:val="00C1020F"/>
    <w:rsid w:val="00C112F0"/>
    <w:rsid w:val="00C162D4"/>
    <w:rsid w:val="00C16DF0"/>
    <w:rsid w:val="00C22432"/>
    <w:rsid w:val="00C310EA"/>
    <w:rsid w:val="00C31210"/>
    <w:rsid w:val="00C33342"/>
    <w:rsid w:val="00C35A23"/>
    <w:rsid w:val="00C44375"/>
    <w:rsid w:val="00C613A4"/>
    <w:rsid w:val="00C618C5"/>
    <w:rsid w:val="00C83BD4"/>
    <w:rsid w:val="00C92723"/>
    <w:rsid w:val="00C9326A"/>
    <w:rsid w:val="00C94CF7"/>
    <w:rsid w:val="00C95380"/>
    <w:rsid w:val="00CA383F"/>
    <w:rsid w:val="00CA5F25"/>
    <w:rsid w:val="00CA7A19"/>
    <w:rsid w:val="00CB34DE"/>
    <w:rsid w:val="00CC25F9"/>
    <w:rsid w:val="00CD3255"/>
    <w:rsid w:val="00CD5801"/>
    <w:rsid w:val="00CD6838"/>
    <w:rsid w:val="00CE48A9"/>
    <w:rsid w:val="00D03CB7"/>
    <w:rsid w:val="00D05F4A"/>
    <w:rsid w:val="00D05F9B"/>
    <w:rsid w:val="00D137D0"/>
    <w:rsid w:val="00D35C3B"/>
    <w:rsid w:val="00D411C3"/>
    <w:rsid w:val="00D47107"/>
    <w:rsid w:val="00D5568F"/>
    <w:rsid w:val="00D57FE5"/>
    <w:rsid w:val="00D60970"/>
    <w:rsid w:val="00D60974"/>
    <w:rsid w:val="00D60D1F"/>
    <w:rsid w:val="00D6141D"/>
    <w:rsid w:val="00D63F37"/>
    <w:rsid w:val="00D644B1"/>
    <w:rsid w:val="00D70E88"/>
    <w:rsid w:val="00D761CB"/>
    <w:rsid w:val="00D84296"/>
    <w:rsid w:val="00D84C6B"/>
    <w:rsid w:val="00D86579"/>
    <w:rsid w:val="00D87491"/>
    <w:rsid w:val="00D92658"/>
    <w:rsid w:val="00D970D0"/>
    <w:rsid w:val="00DA5F28"/>
    <w:rsid w:val="00DB26E2"/>
    <w:rsid w:val="00DB4AF2"/>
    <w:rsid w:val="00DB6597"/>
    <w:rsid w:val="00DB7FE4"/>
    <w:rsid w:val="00DC0929"/>
    <w:rsid w:val="00DD1BC5"/>
    <w:rsid w:val="00DD678C"/>
    <w:rsid w:val="00DE16E8"/>
    <w:rsid w:val="00DF3DDE"/>
    <w:rsid w:val="00DF3EA3"/>
    <w:rsid w:val="00E20EA8"/>
    <w:rsid w:val="00E20F54"/>
    <w:rsid w:val="00E2281B"/>
    <w:rsid w:val="00E25ED4"/>
    <w:rsid w:val="00E31957"/>
    <w:rsid w:val="00E459C3"/>
    <w:rsid w:val="00E5556D"/>
    <w:rsid w:val="00E57781"/>
    <w:rsid w:val="00E66EDF"/>
    <w:rsid w:val="00E67120"/>
    <w:rsid w:val="00E7024D"/>
    <w:rsid w:val="00E70636"/>
    <w:rsid w:val="00E80280"/>
    <w:rsid w:val="00E91A58"/>
    <w:rsid w:val="00E92215"/>
    <w:rsid w:val="00E95669"/>
    <w:rsid w:val="00EA43BD"/>
    <w:rsid w:val="00EB48ED"/>
    <w:rsid w:val="00EB7798"/>
    <w:rsid w:val="00EC01E1"/>
    <w:rsid w:val="00EC7D17"/>
    <w:rsid w:val="00ED2593"/>
    <w:rsid w:val="00ED2FD3"/>
    <w:rsid w:val="00ED554C"/>
    <w:rsid w:val="00EF0B44"/>
    <w:rsid w:val="00EF2D4A"/>
    <w:rsid w:val="00EF6365"/>
    <w:rsid w:val="00EF68EB"/>
    <w:rsid w:val="00EF734D"/>
    <w:rsid w:val="00EF7973"/>
    <w:rsid w:val="00F021AC"/>
    <w:rsid w:val="00F11C41"/>
    <w:rsid w:val="00F155B7"/>
    <w:rsid w:val="00F245F0"/>
    <w:rsid w:val="00F26949"/>
    <w:rsid w:val="00F34726"/>
    <w:rsid w:val="00F35405"/>
    <w:rsid w:val="00F421E0"/>
    <w:rsid w:val="00F428A2"/>
    <w:rsid w:val="00F531FF"/>
    <w:rsid w:val="00F822D4"/>
    <w:rsid w:val="00FB00C5"/>
    <w:rsid w:val="00FB317D"/>
    <w:rsid w:val="00FB46B9"/>
    <w:rsid w:val="00FC7894"/>
    <w:rsid w:val="00FD1F36"/>
    <w:rsid w:val="00FD59F6"/>
    <w:rsid w:val="00FE1F6E"/>
    <w:rsid w:val="00FE3B71"/>
    <w:rsid w:val="00FF1549"/>
    <w:rsid w:val="00FF2075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EE0AF-8ED8-46CE-9946-E4B36C18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891"/>
  </w:style>
  <w:style w:type="paragraph" w:styleId="2">
    <w:name w:val="heading 2"/>
    <w:aliases w:val="H2"/>
    <w:basedOn w:val="a"/>
    <w:link w:val="20"/>
    <w:qFormat/>
    <w:rsid w:val="008F2810"/>
    <w:pPr>
      <w:spacing w:before="75" w:after="75" w:line="240" w:lineRule="auto"/>
      <w:ind w:left="150" w:right="75"/>
      <w:outlineLvl w:val="1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F10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F1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3F1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C94CF7"/>
    <w:rPr>
      <w:color w:val="0000FF" w:themeColor="hyperlink"/>
      <w:u w:val="single"/>
    </w:rPr>
  </w:style>
  <w:style w:type="table" w:styleId="a4">
    <w:name w:val="Table Grid"/>
    <w:basedOn w:val="a1"/>
    <w:rsid w:val="004F1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EF68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F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EA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7CB8"/>
    <w:pPr>
      <w:ind w:left="720"/>
      <w:contextualSpacing/>
    </w:pPr>
  </w:style>
  <w:style w:type="paragraph" w:customStyle="1" w:styleId="10">
    <w:name w:val="Знак Знак Знак1"/>
    <w:basedOn w:val="a"/>
    <w:rsid w:val="00B101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Cell">
    <w:name w:val="ConsCell"/>
    <w:rsid w:val="002D6F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Title"/>
    <w:basedOn w:val="a"/>
    <w:next w:val="aa"/>
    <w:link w:val="ab"/>
    <w:uiPriority w:val="99"/>
    <w:qFormat/>
    <w:rsid w:val="00BF16D5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"/>
      <w:sz w:val="32"/>
      <w:szCs w:val="20"/>
      <w:lang w:eastAsia="ar-SA"/>
    </w:rPr>
  </w:style>
  <w:style w:type="character" w:customStyle="1" w:styleId="ab">
    <w:name w:val="Название Знак"/>
    <w:basedOn w:val="a0"/>
    <w:link w:val="a9"/>
    <w:uiPriority w:val="99"/>
    <w:rsid w:val="00BF16D5"/>
    <w:rPr>
      <w:rFonts w:ascii="Arial" w:eastAsia="Times New Roman" w:hAnsi="Arial" w:cs="Times New Roman"/>
      <w:b/>
      <w:kern w:val="1"/>
      <w:sz w:val="32"/>
      <w:szCs w:val="20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BF16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BF16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3osnovnoytexttabl">
    <w:name w:val="03osnovnoytexttabl"/>
    <w:basedOn w:val="a"/>
    <w:rsid w:val="00395878"/>
    <w:pPr>
      <w:spacing w:before="120" w:after="0" w:line="320" w:lineRule="atLeast"/>
    </w:pPr>
    <w:rPr>
      <w:rFonts w:ascii="GaramondC" w:eastAsia="Times New Roman" w:hAnsi="GaramondC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nhideWhenUsed/>
    <w:rsid w:val="003958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0B03E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f">
    <w:name w:val="Body Text"/>
    <w:basedOn w:val="a"/>
    <w:link w:val="af0"/>
    <w:uiPriority w:val="99"/>
    <w:rsid w:val="005003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5003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uiPriority w:val="99"/>
    <w:rsid w:val="0050030D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customStyle="1" w:styleId="23">
    <w:name w:val="Основной текст 23"/>
    <w:basedOn w:val="a"/>
    <w:uiPriority w:val="99"/>
    <w:rsid w:val="0050030D"/>
    <w:pPr>
      <w:keepNext/>
      <w:widowControl w:val="0"/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customStyle="1" w:styleId="24">
    <w:name w:val="Основной текст 24"/>
    <w:basedOn w:val="a"/>
    <w:uiPriority w:val="99"/>
    <w:rsid w:val="0050030D"/>
    <w:pPr>
      <w:keepNext/>
      <w:widowControl w:val="0"/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customStyle="1" w:styleId="1">
    <w:name w:val="Обычный1"/>
    <w:rsid w:val="00534B6C"/>
    <w:pPr>
      <w:widowControl w:val="0"/>
      <w:numPr>
        <w:numId w:val="12"/>
      </w:numPr>
      <w:spacing w:after="0" w:line="30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WW-Web">
    <w:name w:val="WW-Обычный (Web)"/>
    <w:basedOn w:val="a"/>
    <w:uiPriority w:val="99"/>
    <w:rsid w:val="00671DEC"/>
    <w:pPr>
      <w:suppressAutoHyphens/>
      <w:spacing w:before="100" w:after="100" w:line="240" w:lineRule="auto"/>
    </w:pPr>
    <w:rPr>
      <w:rFonts w:ascii="Arial" w:eastAsia="Calibri" w:hAnsi="Arial" w:cs="Times New Roman"/>
      <w:kern w:val="1"/>
      <w:sz w:val="24"/>
      <w:szCs w:val="20"/>
      <w:lang w:eastAsia="ar-SA"/>
    </w:rPr>
  </w:style>
  <w:style w:type="character" w:customStyle="1" w:styleId="20">
    <w:name w:val="Заголовок 2 Знак"/>
    <w:aliases w:val="H2 Знак"/>
    <w:basedOn w:val="a0"/>
    <w:link w:val="2"/>
    <w:rsid w:val="008F2810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Style16">
    <w:name w:val="Style16"/>
    <w:basedOn w:val="a"/>
    <w:uiPriority w:val="99"/>
    <w:rsid w:val="008F2810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8F2810"/>
    <w:rPr>
      <w:rFonts w:ascii="Times New Roman" w:hAnsi="Times New Roman"/>
      <w:sz w:val="26"/>
    </w:rPr>
  </w:style>
  <w:style w:type="paragraph" w:styleId="af2">
    <w:name w:val="No Spacing"/>
    <w:link w:val="af3"/>
    <w:uiPriority w:val="1"/>
    <w:qFormat/>
    <w:rsid w:val="007F3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2677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723217"/>
  </w:style>
  <w:style w:type="paragraph" w:customStyle="1" w:styleId="11">
    <w:name w:val="1"/>
    <w:basedOn w:val="a"/>
    <w:rsid w:val="007232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g-binding">
    <w:name w:val="ng-binding"/>
    <w:rsid w:val="0063704B"/>
  </w:style>
  <w:style w:type="paragraph" w:customStyle="1" w:styleId="Default">
    <w:name w:val="Default"/>
    <w:rsid w:val="006B59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49F76BD081E8646C1E48546C9CAEBBE05C5E3EC30D8A88AAD424CCE08B14C4E5083B7DD9FC8C6D0873C34C9Ay5L7L" TargetMode="External"/><Relationship Id="rId5" Type="http://schemas.openxmlformats.org/officeDocument/2006/relationships/hyperlink" Target="http://10.225.30.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НРО ФСС РФ</Company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jag_local</dc:creator>
  <cp:keywords/>
  <dc:description/>
  <cp:lastModifiedBy>Жукова Анна Геннадьевна</cp:lastModifiedBy>
  <cp:revision>47</cp:revision>
  <cp:lastPrinted>2020-07-31T05:46:00Z</cp:lastPrinted>
  <dcterms:created xsi:type="dcterms:W3CDTF">2020-11-13T06:09:00Z</dcterms:created>
  <dcterms:modified xsi:type="dcterms:W3CDTF">2024-11-02T12:15:00Z</dcterms:modified>
</cp:coreProperties>
</file>