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073E" w14:textId="11BAB25D" w:rsidR="00CC4887" w:rsidRPr="00CC4887" w:rsidRDefault="00CC4887" w:rsidP="00CC4887">
      <w:pPr>
        <w:keepNext/>
        <w:keepLines/>
        <w:autoSpaceDE w:val="0"/>
        <w:ind w:firstLine="708"/>
        <w:jc w:val="right"/>
        <w:rPr>
          <w:sz w:val="22"/>
        </w:rPr>
      </w:pPr>
      <w:r w:rsidRPr="00CC4887">
        <w:rPr>
          <w:sz w:val="22"/>
        </w:rPr>
        <w:t>Раздел 1. Описание объекта закупки</w:t>
      </w:r>
    </w:p>
    <w:p w14:paraId="42594F49" w14:textId="77777777" w:rsidR="00CC4887" w:rsidRDefault="00CC4887" w:rsidP="00FB3CC2">
      <w:pPr>
        <w:keepNext/>
        <w:keepLines/>
        <w:autoSpaceDE w:val="0"/>
        <w:ind w:firstLine="708"/>
        <w:jc w:val="both"/>
      </w:pPr>
    </w:p>
    <w:p w14:paraId="733DF17F" w14:textId="7166D886" w:rsidR="00FB3CC2" w:rsidRDefault="00FB3CC2" w:rsidP="00CC4887">
      <w:pPr>
        <w:keepNext/>
        <w:keepLines/>
        <w:pBdr>
          <w:bottom w:val="single" w:sz="4" w:space="1" w:color="auto"/>
        </w:pBdr>
        <w:autoSpaceDE w:val="0"/>
        <w:ind w:firstLine="708"/>
        <w:jc w:val="center"/>
      </w:pPr>
      <w:r>
        <w:t>Поставка специальных средств при нарушениях функций выделения</w:t>
      </w:r>
    </w:p>
    <w:p w14:paraId="2A667E1D" w14:textId="24947DC6" w:rsidR="00FB3CC2" w:rsidRPr="00CC4887" w:rsidRDefault="00CC4887" w:rsidP="00CC4887">
      <w:pPr>
        <w:keepNext/>
        <w:keepLines/>
        <w:autoSpaceDE w:val="0"/>
        <w:ind w:firstLine="708"/>
        <w:jc w:val="center"/>
        <w:rPr>
          <w:bCs/>
          <w:i/>
          <w:sz w:val="20"/>
        </w:rPr>
      </w:pPr>
      <w:r w:rsidRPr="00CC4887">
        <w:rPr>
          <w:bCs/>
          <w:i/>
          <w:sz w:val="20"/>
        </w:rPr>
        <w:t>Объект закупки</w:t>
      </w:r>
    </w:p>
    <w:p w14:paraId="118D8B63" w14:textId="77777777" w:rsidR="00CC4887" w:rsidRDefault="00CC4887" w:rsidP="00FB3CC2">
      <w:pPr>
        <w:keepNext/>
        <w:keepLines/>
        <w:autoSpaceDE w:val="0"/>
        <w:ind w:firstLine="708"/>
        <w:jc w:val="both"/>
        <w:rPr>
          <w:bCs/>
        </w:rPr>
      </w:pPr>
    </w:p>
    <w:tbl>
      <w:tblPr>
        <w:tblW w:w="959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75"/>
        <w:gridCol w:w="1345"/>
        <w:gridCol w:w="4286"/>
        <w:gridCol w:w="1425"/>
      </w:tblGrid>
      <w:tr w:rsidR="00440885" w:rsidRPr="00DE1979" w14:paraId="305BB07B" w14:textId="77777777" w:rsidTr="003961C4">
        <w:trPr>
          <w:trHeight w:val="392"/>
        </w:trPr>
        <w:tc>
          <w:tcPr>
            <w:tcW w:w="560" w:type="dxa"/>
            <w:shd w:val="clear" w:color="auto" w:fill="auto"/>
            <w:vAlign w:val="center"/>
          </w:tcPr>
          <w:p w14:paraId="3900E472" w14:textId="77777777" w:rsidR="00440885" w:rsidRPr="00DE1979" w:rsidRDefault="00440885" w:rsidP="0044088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1979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248AEF2" w14:textId="77777777" w:rsidR="00440885" w:rsidRPr="00DE1979" w:rsidRDefault="00440885" w:rsidP="0044088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1979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  <w:p w14:paraId="696C6955" w14:textId="77777777" w:rsidR="00440885" w:rsidRPr="00DE1979" w:rsidRDefault="00440885" w:rsidP="0044088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1979">
              <w:rPr>
                <w:rFonts w:eastAsia="Calibri"/>
                <w:b/>
                <w:sz w:val="20"/>
                <w:szCs w:val="20"/>
              </w:rPr>
              <w:t>товара</w:t>
            </w:r>
          </w:p>
        </w:tc>
        <w:tc>
          <w:tcPr>
            <w:tcW w:w="1345" w:type="dxa"/>
            <w:shd w:val="clear" w:color="auto" w:fill="auto"/>
          </w:tcPr>
          <w:p w14:paraId="7F11BF9C" w14:textId="77777777" w:rsidR="00440885" w:rsidRPr="00DE1979" w:rsidRDefault="00440885" w:rsidP="00440885">
            <w:pPr>
              <w:pStyle w:val="a3"/>
              <w:keepNext/>
              <w:keepLine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E1979">
              <w:rPr>
                <w:b/>
                <w:bCs/>
                <w:sz w:val="20"/>
                <w:szCs w:val="20"/>
              </w:rPr>
              <w:t>Номер позиции КТРУ/Наименование позиции КТРУ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66F0CCCA" w14:textId="77777777" w:rsidR="00440885" w:rsidRPr="00DE1979" w:rsidRDefault="00440885" w:rsidP="0044088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E1979">
              <w:rPr>
                <w:rFonts w:eastAsia="Calibri"/>
                <w:b/>
                <w:sz w:val="20"/>
                <w:szCs w:val="20"/>
                <w:lang w:eastAsia="ar-SA"/>
              </w:rPr>
              <w:t>Характеристики товара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ED4ACF" w14:textId="77777777" w:rsidR="00440885" w:rsidRPr="00DE1979" w:rsidRDefault="00440885" w:rsidP="00440885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1979">
              <w:rPr>
                <w:rFonts w:eastAsia="Calibri"/>
                <w:b/>
                <w:sz w:val="20"/>
                <w:szCs w:val="20"/>
              </w:rPr>
              <w:t>Количество товара, штук</w:t>
            </w:r>
          </w:p>
        </w:tc>
      </w:tr>
      <w:tr w:rsidR="009B7E6C" w:rsidRPr="00DE1979" w14:paraId="01D6D241" w14:textId="77777777" w:rsidTr="003961C4">
        <w:trPr>
          <w:trHeight w:val="392"/>
        </w:trPr>
        <w:tc>
          <w:tcPr>
            <w:tcW w:w="560" w:type="dxa"/>
            <w:shd w:val="clear" w:color="auto" w:fill="auto"/>
            <w:vAlign w:val="center"/>
          </w:tcPr>
          <w:p w14:paraId="0CE73A79" w14:textId="4BC23784" w:rsidR="009B7E6C" w:rsidRPr="00DE1979" w:rsidRDefault="00CB614A" w:rsidP="009B7E6C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14:paraId="1DBAE171" w14:textId="77777777" w:rsidR="009B7E6C" w:rsidRPr="00CC4887" w:rsidRDefault="009B7E6C" w:rsidP="009B7E6C">
            <w:pPr>
              <w:rPr>
                <w:bCs/>
                <w:szCs w:val="20"/>
                <w:lang w:eastAsia="ar-SA"/>
              </w:rPr>
            </w:pPr>
            <w:r w:rsidRPr="00CC4887">
              <w:rPr>
                <w:bCs/>
                <w:szCs w:val="20"/>
                <w:lang w:eastAsia="ar-SA"/>
              </w:rPr>
              <w:t xml:space="preserve">01.28.21.01.39 Адгезивная пластина-полукольцо для дополнительной фиксации пластин калоприемников и </w:t>
            </w:r>
            <w:proofErr w:type="spellStart"/>
            <w:r w:rsidRPr="00CC4887">
              <w:rPr>
                <w:bCs/>
                <w:szCs w:val="20"/>
                <w:lang w:eastAsia="ar-SA"/>
              </w:rPr>
              <w:t>уроприемников</w:t>
            </w:r>
            <w:proofErr w:type="spellEnd"/>
          </w:p>
        </w:tc>
        <w:tc>
          <w:tcPr>
            <w:tcW w:w="1345" w:type="dxa"/>
          </w:tcPr>
          <w:p w14:paraId="0B411EC7" w14:textId="03E449AE" w:rsidR="009B7E6C" w:rsidRPr="00CC4887" w:rsidRDefault="00C254DC" w:rsidP="009B7E6C">
            <w:pPr>
              <w:suppressAutoHyphens/>
              <w:snapToGrid w:val="0"/>
              <w:jc w:val="both"/>
              <w:rPr>
                <w:bCs/>
                <w:szCs w:val="20"/>
                <w:highlight w:val="green"/>
                <w:lang w:eastAsia="ar-SA"/>
              </w:rPr>
            </w:pPr>
            <w:r w:rsidRPr="00CC4887">
              <w:rPr>
                <w:szCs w:val="20"/>
              </w:rPr>
              <w:t xml:space="preserve">32.50.50.000-00000274 - Повязка </w:t>
            </w:r>
            <w:proofErr w:type="spellStart"/>
            <w:r w:rsidRPr="00CC4887">
              <w:rPr>
                <w:szCs w:val="20"/>
              </w:rPr>
              <w:t>перистомная</w:t>
            </w:r>
            <w:proofErr w:type="spellEnd"/>
            <w:r w:rsidRPr="00CC4887">
              <w:rPr>
                <w:szCs w:val="20"/>
              </w:rPr>
              <w:t>/</w:t>
            </w:r>
            <w:proofErr w:type="spellStart"/>
            <w:r w:rsidRPr="00CC4887">
              <w:rPr>
                <w:szCs w:val="20"/>
              </w:rPr>
              <w:t>околораневая</w:t>
            </w:r>
            <w:proofErr w:type="spellEnd"/>
            <w:r w:rsidRPr="00CC4887">
              <w:rPr>
                <w:szCs w:val="20"/>
              </w:rPr>
              <w:tab/>
            </w:r>
          </w:p>
        </w:tc>
        <w:tc>
          <w:tcPr>
            <w:tcW w:w="4286" w:type="dxa"/>
          </w:tcPr>
          <w:p w14:paraId="5C46688C" w14:textId="77777777" w:rsidR="009B7E6C" w:rsidRPr="00CC4887" w:rsidRDefault="009B7E6C" w:rsidP="009B7E6C">
            <w:pPr>
              <w:pStyle w:val="a5"/>
              <w:keepNext/>
              <w:jc w:val="both"/>
              <w:rPr>
                <w:szCs w:val="20"/>
              </w:rPr>
            </w:pPr>
            <w:r w:rsidRPr="00CC4887">
              <w:rPr>
                <w:szCs w:val="20"/>
              </w:rPr>
              <w:t>Эластичная пластина-полукольцо обеспечивает дополнительную герметизацию и фиксацию пластины калоприемника (</w:t>
            </w:r>
            <w:proofErr w:type="spellStart"/>
            <w:r w:rsidRPr="00CC4887">
              <w:rPr>
                <w:szCs w:val="20"/>
              </w:rPr>
              <w:t>уроприемника</w:t>
            </w:r>
            <w:proofErr w:type="spellEnd"/>
            <w:r w:rsidRPr="00CC4887">
              <w:rPr>
                <w:szCs w:val="20"/>
              </w:rPr>
              <w:t>) по внешнему краю, продлевает срок использования калоприемников (</w:t>
            </w:r>
            <w:proofErr w:type="spellStart"/>
            <w:r w:rsidRPr="00CC4887">
              <w:rPr>
                <w:szCs w:val="20"/>
              </w:rPr>
              <w:t>уроприемников</w:t>
            </w:r>
            <w:proofErr w:type="spellEnd"/>
            <w:r w:rsidRPr="00CC4887">
              <w:rPr>
                <w:szCs w:val="20"/>
              </w:rPr>
              <w:t xml:space="preserve">). Благодаря своей пластичности, заполняет все неровности, позволяет добиться отличной герметичности и избавиться от </w:t>
            </w:r>
            <w:proofErr w:type="spellStart"/>
            <w:r w:rsidRPr="00CC4887">
              <w:rPr>
                <w:szCs w:val="20"/>
              </w:rPr>
              <w:t>подтекания</w:t>
            </w:r>
            <w:proofErr w:type="spellEnd"/>
            <w:r w:rsidRPr="00CC4887">
              <w:rPr>
                <w:szCs w:val="20"/>
              </w:rPr>
              <w:t>. Пластина-полукольцо легко удаляется вместе с калоприемником (</w:t>
            </w:r>
            <w:proofErr w:type="spellStart"/>
            <w:r w:rsidRPr="00CC4887">
              <w:rPr>
                <w:szCs w:val="20"/>
              </w:rPr>
              <w:t>уроприемником</w:t>
            </w:r>
            <w:proofErr w:type="spellEnd"/>
            <w:r w:rsidRPr="00CC4887">
              <w:rPr>
                <w:szCs w:val="20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59BCD" w14:textId="599E9C1B" w:rsidR="009B7E6C" w:rsidRPr="00CC4887" w:rsidRDefault="003961C4" w:rsidP="00CC4887">
            <w:pPr>
              <w:jc w:val="center"/>
              <w:rPr>
                <w:color w:val="000000"/>
                <w:sz w:val="22"/>
                <w:szCs w:val="20"/>
              </w:rPr>
            </w:pPr>
            <w:r w:rsidRPr="00CC4887">
              <w:rPr>
                <w:color w:val="000000"/>
                <w:sz w:val="22"/>
                <w:szCs w:val="20"/>
              </w:rPr>
              <w:t>5160</w:t>
            </w:r>
          </w:p>
        </w:tc>
      </w:tr>
      <w:tr w:rsidR="008B3BE5" w:rsidRPr="00DE1979" w14:paraId="52092837" w14:textId="77777777" w:rsidTr="003961C4">
        <w:trPr>
          <w:trHeight w:val="392"/>
        </w:trPr>
        <w:tc>
          <w:tcPr>
            <w:tcW w:w="560" w:type="dxa"/>
          </w:tcPr>
          <w:p w14:paraId="1F21A9C1" w14:textId="77777777" w:rsidR="008B3BE5" w:rsidRPr="00DE1979" w:rsidRDefault="008B3BE5" w:rsidP="008B3BE5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697A0197" w14:textId="77777777" w:rsidR="008B3BE5" w:rsidRPr="00DE1979" w:rsidRDefault="008B3BE5" w:rsidP="008B3BE5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45" w:type="dxa"/>
          </w:tcPr>
          <w:p w14:paraId="089BEBB4" w14:textId="77777777" w:rsidR="008B3BE5" w:rsidRPr="00DE1979" w:rsidRDefault="008B3BE5" w:rsidP="008B3BE5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</w:tcPr>
          <w:p w14:paraId="60AE16CE" w14:textId="77777777" w:rsidR="008B3BE5" w:rsidRPr="00DE1979" w:rsidRDefault="008B3BE5" w:rsidP="008B3BE5">
            <w:pPr>
              <w:rPr>
                <w:rStyle w:val="a4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5" w:type="dxa"/>
          </w:tcPr>
          <w:p w14:paraId="11ADC271" w14:textId="04A5BC9F" w:rsidR="008B3BE5" w:rsidRPr="00CC4887" w:rsidRDefault="00700DBF" w:rsidP="00C46530">
            <w:pPr>
              <w:jc w:val="center"/>
              <w:rPr>
                <w:sz w:val="22"/>
                <w:szCs w:val="20"/>
              </w:rPr>
            </w:pPr>
            <w:r w:rsidRPr="00CC4887">
              <w:rPr>
                <w:color w:val="000000"/>
                <w:sz w:val="22"/>
                <w:szCs w:val="20"/>
              </w:rPr>
              <w:t>5160</w:t>
            </w:r>
          </w:p>
        </w:tc>
      </w:tr>
    </w:tbl>
    <w:p w14:paraId="4458A48A" w14:textId="77777777" w:rsidR="00271FE3" w:rsidRDefault="00271FE3">
      <w:pPr>
        <w:rPr>
          <w:sz w:val="20"/>
          <w:szCs w:val="20"/>
        </w:rPr>
      </w:pPr>
    </w:p>
    <w:p w14:paraId="3EEDF834" w14:textId="77777777" w:rsidR="00CC4887" w:rsidRDefault="00CC4887" w:rsidP="00CC4887">
      <w:pPr>
        <w:keepNext/>
        <w:keepLines/>
        <w:ind w:firstLine="567"/>
        <w:jc w:val="both"/>
        <w:rPr>
          <w:rFonts w:eastAsia="Arial Unicode MS"/>
          <w:kern w:val="1"/>
          <w:szCs w:val="20"/>
          <w:lang w:eastAsia="hi-IN" w:bidi="hi-IN"/>
        </w:rPr>
      </w:pPr>
    </w:p>
    <w:p w14:paraId="17AD24D1" w14:textId="6FA9CB40" w:rsidR="008F3389" w:rsidRPr="00CC4887" w:rsidRDefault="008F3389" w:rsidP="00CC4887">
      <w:pPr>
        <w:keepNext/>
        <w:keepLines/>
        <w:ind w:firstLine="567"/>
        <w:jc w:val="both"/>
        <w:rPr>
          <w:rFonts w:eastAsia="Arial Unicode MS"/>
          <w:kern w:val="1"/>
          <w:szCs w:val="20"/>
          <w:lang w:eastAsia="hi-IN" w:bidi="hi-IN"/>
        </w:rPr>
      </w:pPr>
      <w:r w:rsidRPr="00CC4887">
        <w:rPr>
          <w:rFonts w:eastAsia="Arial Unicode MS"/>
          <w:kern w:val="1"/>
          <w:szCs w:val="20"/>
          <w:lang w:eastAsia="hi-IN" w:bidi="hi-IN"/>
        </w:rPr>
        <w:t>Для целей настоящей закупки используется терминология, определенная Приказом Минтруда России от 13.02.2018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686A21DE" w14:textId="77777777" w:rsidR="008F3389" w:rsidRPr="00CC4887" w:rsidRDefault="008F3389" w:rsidP="00CC4887">
      <w:pPr>
        <w:keepNext/>
        <w:keepLines/>
        <w:ind w:firstLine="708"/>
        <w:jc w:val="both"/>
        <w:rPr>
          <w:rFonts w:eastAsia="Arial Unicode MS"/>
          <w:kern w:val="1"/>
          <w:szCs w:val="20"/>
          <w:lang w:eastAsia="hi-IN" w:bidi="hi-IN"/>
        </w:rPr>
      </w:pPr>
      <w:r w:rsidRPr="00CC4887">
        <w:rPr>
          <w:rFonts w:eastAsia="Arial Unicode MS"/>
          <w:kern w:val="1"/>
          <w:szCs w:val="20"/>
          <w:lang w:eastAsia="hi-IN" w:bidi="hi-IN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14:paraId="341B4D56" w14:textId="77777777" w:rsidR="00CC4887" w:rsidRPr="00CC4887" w:rsidRDefault="00C976A5" w:rsidP="00CC4887">
      <w:pPr>
        <w:keepNext/>
        <w:keepLines/>
        <w:ind w:firstLine="708"/>
        <w:jc w:val="both"/>
        <w:rPr>
          <w:rFonts w:eastAsia="Arial Unicode MS"/>
          <w:kern w:val="1"/>
          <w:szCs w:val="20"/>
          <w:lang w:eastAsia="hi-IN" w:bidi="hi-IN"/>
        </w:rPr>
      </w:pPr>
      <w:r w:rsidRPr="00CC4887">
        <w:rPr>
          <w:rFonts w:eastAsia="Arial Unicode MS"/>
          <w:kern w:val="1"/>
          <w:szCs w:val="20"/>
          <w:lang w:eastAsia="hi-IN" w:bidi="hi-IN"/>
        </w:rPr>
        <w:t>Поставщик еженедельно предоставляет Заказчику сведения о статусе отработки выданных Получателям направлений на получение товара (принятие направления в работу, выдача товара и т.д.).</w:t>
      </w:r>
      <w:r w:rsidR="00CC4887" w:rsidRPr="00CC4887">
        <w:rPr>
          <w:rFonts w:eastAsia="Arial Unicode MS"/>
          <w:kern w:val="1"/>
          <w:szCs w:val="20"/>
          <w:lang w:eastAsia="hi-IN" w:bidi="hi-IN"/>
        </w:rPr>
        <w:t xml:space="preserve"> </w:t>
      </w:r>
    </w:p>
    <w:p w14:paraId="0D8AD1A6" w14:textId="1672BBA1" w:rsidR="0037651B" w:rsidRPr="00CC4887" w:rsidRDefault="0037651B" w:rsidP="00CC4887">
      <w:pPr>
        <w:keepNext/>
        <w:keepLines/>
        <w:ind w:firstLine="708"/>
        <w:jc w:val="both"/>
        <w:rPr>
          <w:rFonts w:eastAsia="Arial Unicode MS"/>
          <w:kern w:val="1"/>
          <w:szCs w:val="20"/>
          <w:lang w:eastAsia="hi-IN" w:bidi="hi-IN"/>
        </w:rPr>
      </w:pPr>
      <w:r w:rsidRPr="00CC4887">
        <w:rPr>
          <w:rFonts w:eastAsia="Arial Unicode MS"/>
          <w:kern w:val="1"/>
          <w:szCs w:val="20"/>
          <w:lang w:eastAsia="hi-IN" w:bidi="hi-IN"/>
        </w:rPr>
        <w:t>Товар должен соответствовать требованиям стандарта ГОСТ Р 58235-2022.</w:t>
      </w:r>
    </w:p>
    <w:p w14:paraId="4AA2277A" w14:textId="77777777" w:rsidR="00FB3CC2" w:rsidRPr="00CC4887" w:rsidRDefault="00FB3CC2" w:rsidP="00FB3CC2">
      <w:pPr>
        <w:keepNext/>
        <w:keepLines/>
        <w:ind w:firstLine="709"/>
        <w:jc w:val="center"/>
        <w:rPr>
          <w:b/>
          <w:szCs w:val="20"/>
        </w:rPr>
      </w:pPr>
    </w:p>
    <w:p w14:paraId="49D14764" w14:textId="46C24870" w:rsidR="00FB3CC2" w:rsidRDefault="00FB3CC2" w:rsidP="00FB3CC2">
      <w:pPr>
        <w:keepNext/>
        <w:keepLines/>
        <w:ind w:firstLine="709"/>
        <w:jc w:val="center"/>
        <w:rPr>
          <w:b/>
          <w:szCs w:val="20"/>
        </w:rPr>
      </w:pPr>
      <w:r w:rsidRPr="00CC4887">
        <w:rPr>
          <w:b/>
          <w:szCs w:val="20"/>
        </w:rPr>
        <w:t>Требования к</w:t>
      </w:r>
      <w:r w:rsidR="00CC4887">
        <w:rPr>
          <w:b/>
          <w:szCs w:val="20"/>
        </w:rPr>
        <w:t xml:space="preserve"> функциональным характеристикам</w:t>
      </w:r>
    </w:p>
    <w:p w14:paraId="1FE246C9" w14:textId="77777777" w:rsidR="00CC4887" w:rsidRPr="00CC4887" w:rsidRDefault="00CC4887" w:rsidP="00FB3CC2">
      <w:pPr>
        <w:keepNext/>
        <w:keepLines/>
        <w:ind w:firstLine="709"/>
        <w:jc w:val="center"/>
        <w:rPr>
          <w:b/>
          <w:szCs w:val="20"/>
        </w:rPr>
      </w:pPr>
    </w:p>
    <w:p w14:paraId="7CAC9985" w14:textId="77777777" w:rsidR="00FB3CC2" w:rsidRDefault="00FB3CC2" w:rsidP="00FB3CC2">
      <w:pPr>
        <w:pStyle w:val="a5"/>
        <w:keepNext/>
        <w:widowControl w:val="0"/>
        <w:autoSpaceDE w:val="0"/>
        <w:ind w:firstLine="567"/>
        <w:jc w:val="both"/>
        <w:rPr>
          <w:szCs w:val="20"/>
        </w:rPr>
      </w:pPr>
      <w:r w:rsidRPr="00CC4887">
        <w:rPr>
          <w:szCs w:val="20"/>
        </w:rPr>
        <w:t xml:space="preserve">Специальные средства </w:t>
      </w:r>
      <w:proofErr w:type="gramStart"/>
      <w:r w:rsidRPr="00CC4887">
        <w:rPr>
          <w:szCs w:val="20"/>
        </w:rPr>
        <w:t>при  нарушениях</w:t>
      </w:r>
      <w:proofErr w:type="gramEnd"/>
      <w:r w:rsidRPr="00CC4887">
        <w:rPr>
          <w:szCs w:val="20"/>
        </w:rPr>
        <w:t xml:space="preserve"> функций выделения (средства ухода за кожей вокруг </w:t>
      </w:r>
      <w:proofErr w:type="spellStart"/>
      <w:r w:rsidRPr="00CC4887">
        <w:rPr>
          <w:szCs w:val="20"/>
        </w:rPr>
        <w:t>стомы</w:t>
      </w:r>
      <w:proofErr w:type="spellEnd"/>
      <w:r w:rsidRPr="00CC4887">
        <w:rPr>
          <w:szCs w:val="20"/>
        </w:rPr>
        <w:t xml:space="preserve">) предназначены для ухода за чувствительной и слабо поврежденной кожей </w:t>
      </w:r>
      <w:r w:rsidRPr="00CC4887">
        <w:rPr>
          <w:szCs w:val="20"/>
        </w:rPr>
        <w:lastRenderedPageBreak/>
        <w:t xml:space="preserve">вокруг </w:t>
      </w:r>
      <w:proofErr w:type="spellStart"/>
      <w:r w:rsidRPr="00CC4887">
        <w:rPr>
          <w:szCs w:val="20"/>
        </w:rPr>
        <w:t>стомы</w:t>
      </w:r>
      <w:proofErr w:type="spellEnd"/>
      <w:r w:rsidRPr="00CC4887">
        <w:rPr>
          <w:szCs w:val="20"/>
        </w:rPr>
        <w:t xml:space="preserve">, а также для профилактики и лечения </w:t>
      </w:r>
      <w:proofErr w:type="spellStart"/>
      <w:r w:rsidRPr="00CC4887">
        <w:rPr>
          <w:szCs w:val="20"/>
        </w:rPr>
        <w:t>перистомальных</w:t>
      </w:r>
      <w:proofErr w:type="spellEnd"/>
      <w:r w:rsidRPr="00CC4887">
        <w:rPr>
          <w:szCs w:val="20"/>
        </w:rPr>
        <w:t xml:space="preserve"> кожных осложнений.</w:t>
      </w:r>
    </w:p>
    <w:p w14:paraId="2661CC1A" w14:textId="77777777" w:rsidR="00CC4887" w:rsidRPr="00CC4887" w:rsidRDefault="00CC4887" w:rsidP="00FB3CC2">
      <w:pPr>
        <w:pStyle w:val="a5"/>
        <w:keepNext/>
        <w:widowControl w:val="0"/>
        <w:autoSpaceDE w:val="0"/>
        <w:ind w:firstLine="567"/>
        <w:jc w:val="both"/>
        <w:rPr>
          <w:szCs w:val="20"/>
        </w:rPr>
      </w:pPr>
    </w:p>
    <w:p w14:paraId="048A8D7D" w14:textId="77777777" w:rsidR="00FB3CC2" w:rsidRDefault="00FB3CC2" w:rsidP="00FB3CC2">
      <w:pPr>
        <w:keepNext/>
        <w:keepLines/>
        <w:widowControl w:val="0"/>
        <w:ind w:firstLine="709"/>
        <w:jc w:val="center"/>
        <w:rPr>
          <w:b/>
          <w:szCs w:val="20"/>
        </w:rPr>
      </w:pPr>
      <w:r w:rsidRPr="00CC4887">
        <w:rPr>
          <w:b/>
          <w:szCs w:val="20"/>
        </w:rPr>
        <w:t>Требования к качеству</w:t>
      </w:r>
    </w:p>
    <w:p w14:paraId="10DFCC01" w14:textId="77777777" w:rsidR="00CC4887" w:rsidRPr="00CC4887" w:rsidRDefault="00CC4887" w:rsidP="00FB3CC2">
      <w:pPr>
        <w:keepNext/>
        <w:keepLines/>
        <w:widowControl w:val="0"/>
        <w:ind w:firstLine="709"/>
        <w:jc w:val="center"/>
        <w:rPr>
          <w:b/>
          <w:szCs w:val="20"/>
        </w:rPr>
      </w:pPr>
    </w:p>
    <w:p w14:paraId="5262A5C9" w14:textId="77777777" w:rsidR="00FB3CC2" w:rsidRPr="00CC4887" w:rsidRDefault="00FB3CC2" w:rsidP="00FB3CC2">
      <w:pPr>
        <w:keepNext/>
        <w:keepLines/>
        <w:widowControl w:val="0"/>
        <w:jc w:val="both"/>
        <w:rPr>
          <w:rFonts w:eastAsia="Arial CYR"/>
          <w:spacing w:val="-4"/>
          <w:kern w:val="1"/>
          <w:szCs w:val="20"/>
        </w:rPr>
      </w:pPr>
      <w:r w:rsidRPr="00CC4887">
        <w:rPr>
          <w:rFonts w:eastAsia="Lucida Sans Unicode"/>
          <w:kern w:val="1"/>
          <w:szCs w:val="20"/>
        </w:rPr>
        <w:t>П</w:t>
      </w:r>
      <w:r w:rsidRPr="00CC4887">
        <w:rPr>
          <w:rFonts w:eastAsia="Arial CYR"/>
          <w:spacing w:val="-4"/>
          <w:kern w:val="1"/>
          <w:szCs w:val="20"/>
        </w:rPr>
        <w:t xml:space="preserve">оставляемый товар новый, строго соответствует указанным характеристикам и не имеет дефектов, связанных с оформлением, материалами и качеством изготовления.     </w:t>
      </w:r>
    </w:p>
    <w:p w14:paraId="2D7F04C2" w14:textId="77777777" w:rsidR="00FB3CC2" w:rsidRPr="00CC4887" w:rsidRDefault="00FB3CC2" w:rsidP="00FB3CC2">
      <w:pPr>
        <w:keepNext/>
        <w:keepLines/>
        <w:tabs>
          <w:tab w:val="left" w:pos="708"/>
        </w:tabs>
        <w:ind w:firstLine="709"/>
        <w:jc w:val="both"/>
        <w:rPr>
          <w:szCs w:val="20"/>
        </w:rPr>
      </w:pPr>
    </w:p>
    <w:p w14:paraId="7CE6602A" w14:textId="1638A2BD" w:rsidR="00FB3CC2" w:rsidRDefault="00FB3CC2" w:rsidP="00CC4887">
      <w:pPr>
        <w:keepNext/>
        <w:keepLines/>
        <w:ind w:firstLine="709"/>
        <w:jc w:val="center"/>
        <w:rPr>
          <w:b/>
          <w:szCs w:val="20"/>
        </w:rPr>
      </w:pPr>
      <w:r w:rsidRPr="00CC4887">
        <w:rPr>
          <w:b/>
          <w:szCs w:val="20"/>
        </w:rPr>
        <w:t>Требования</w:t>
      </w:r>
      <w:bookmarkStart w:id="0" w:name="_GoBack"/>
      <w:bookmarkEnd w:id="0"/>
      <w:r w:rsidRPr="00CC4887">
        <w:rPr>
          <w:b/>
          <w:szCs w:val="20"/>
        </w:rPr>
        <w:t xml:space="preserve"> к эксплуатационным характеристикам, безопасности, экологической безопасности</w:t>
      </w:r>
    </w:p>
    <w:p w14:paraId="74A1EB92" w14:textId="77777777" w:rsidR="00CC4887" w:rsidRPr="00CC4887" w:rsidRDefault="00CC4887" w:rsidP="00FB3CC2">
      <w:pPr>
        <w:keepNext/>
        <w:keepLines/>
        <w:ind w:firstLine="709"/>
        <w:jc w:val="both"/>
        <w:rPr>
          <w:b/>
          <w:szCs w:val="20"/>
        </w:rPr>
      </w:pPr>
    </w:p>
    <w:p w14:paraId="2D04155C" w14:textId="77777777" w:rsidR="00FB3CC2" w:rsidRDefault="00FB3CC2" w:rsidP="00FB3CC2">
      <w:pPr>
        <w:keepNext/>
        <w:keepLines/>
        <w:jc w:val="both"/>
        <w:rPr>
          <w:szCs w:val="20"/>
        </w:rPr>
      </w:pPr>
      <w:r w:rsidRPr="00CC4887">
        <w:rPr>
          <w:rFonts w:eastAsia="Lucida Sans Unicode"/>
          <w:kern w:val="1"/>
          <w:szCs w:val="20"/>
        </w:rPr>
        <w:tab/>
      </w:r>
      <w:r w:rsidRPr="00CC4887">
        <w:rPr>
          <w:szCs w:val="20"/>
        </w:rPr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</w:t>
      </w:r>
    </w:p>
    <w:p w14:paraId="02D73C80" w14:textId="77777777" w:rsidR="00CC4887" w:rsidRPr="00CC4887" w:rsidRDefault="00CC4887" w:rsidP="00FB3CC2">
      <w:pPr>
        <w:keepNext/>
        <w:keepLines/>
        <w:jc w:val="both"/>
        <w:rPr>
          <w:spacing w:val="-7"/>
          <w:szCs w:val="20"/>
        </w:rPr>
      </w:pPr>
    </w:p>
    <w:p w14:paraId="10B425B2" w14:textId="77777777" w:rsidR="00FB3CC2" w:rsidRPr="00CC4887" w:rsidRDefault="00FB3CC2" w:rsidP="00FB3CC2">
      <w:pPr>
        <w:keepNext/>
        <w:keepLines/>
        <w:jc w:val="center"/>
        <w:rPr>
          <w:b/>
          <w:szCs w:val="20"/>
        </w:rPr>
      </w:pPr>
      <w:r w:rsidRPr="00CC4887">
        <w:rPr>
          <w:b/>
          <w:szCs w:val="20"/>
        </w:rPr>
        <w:t>Требования к размерам, упаковке, отгрузке товара</w:t>
      </w:r>
    </w:p>
    <w:p w14:paraId="6A16C4C6" w14:textId="77777777" w:rsidR="00FB3CC2" w:rsidRPr="00CC4887" w:rsidRDefault="00FB3CC2" w:rsidP="00FB3CC2">
      <w:pPr>
        <w:keepNext/>
        <w:keepLines/>
        <w:jc w:val="both"/>
        <w:rPr>
          <w:szCs w:val="20"/>
        </w:rPr>
      </w:pPr>
    </w:p>
    <w:p w14:paraId="0687D918" w14:textId="77777777" w:rsidR="00FB3CC2" w:rsidRPr="00CC4887" w:rsidRDefault="00FB3CC2" w:rsidP="00FB3CC2">
      <w:pPr>
        <w:keepNext/>
        <w:keepLines/>
        <w:autoSpaceDE w:val="0"/>
        <w:ind w:firstLine="709"/>
        <w:jc w:val="both"/>
        <w:rPr>
          <w:szCs w:val="20"/>
        </w:rPr>
      </w:pPr>
      <w:r w:rsidRPr="00CC4887">
        <w:rPr>
          <w:szCs w:val="20"/>
        </w:rPr>
        <w:t>Хранение осуществляется в соответствии с требованиями, предъявляемыми к данной категории изделий.</w:t>
      </w:r>
    </w:p>
    <w:p w14:paraId="24A0162F" w14:textId="77777777" w:rsidR="00FB3CC2" w:rsidRPr="00CC4887" w:rsidRDefault="00FB3CC2" w:rsidP="00FB3CC2">
      <w:pPr>
        <w:keepNext/>
        <w:keepLines/>
        <w:ind w:firstLine="708"/>
        <w:jc w:val="both"/>
        <w:rPr>
          <w:szCs w:val="20"/>
        </w:rPr>
      </w:pPr>
      <w:r w:rsidRPr="00CC4887">
        <w:rPr>
          <w:szCs w:val="20"/>
        </w:rPr>
        <w:t xml:space="preserve">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14:paraId="2C7FBFD9" w14:textId="77777777" w:rsidR="00FB3CC2" w:rsidRPr="00CC4887" w:rsidRDefault="00FB3CC2" w:rsidP="00FB3CC2">
      <w:pPr>
        <w:keepNext/>
        <w:keepLines/>
        <w:autoSpaceDE w:val="0"/>
        <w:ind w:firstLine="709"/>
        <w:jc w:val="both"/>
        <w:rPr>
          <w:szCs w:val="20"/>
        </w:rPr>
      </w:pPr>
      <w:r w:rsidRPr="00CC4887">
        <w:rPr>
          <w:szCs w:val="20"/>
        </w:rPr>
        <w:t>Упаковка обеспечивает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14:paraId="3BEFB934" w14:textId="77777777" w:rsidR="00FB3CC2" w:rsidRPr="00CC4887" w:rsidRDefault="00FB3CC2" w:rsidP="00FB3CC2">
      <w:pPr>
        <w:keepNext/>
        <w:keepLines/>
        <w:autoSpaceDE w:val="0"/>
        <w:ind w:firstLine="709"/>
        <w:jc w:val="both"/>
        <w:rPr>
          <w:szCs w:val="20"/>
        </w:rPr>
      </w:pPr>
      <w:r w:rsidRPr="00CC4887">
        <w:rPr>
          <w:szCs w:val="20"/>
        </w:rPr>
        <w:t>Надписи на упаковке выполнены на русском языке и содержат информацию о Товаре, в том числе наименование Товара, наименование фирмы-изготовителя, страны происхождения.</w:t>
      </w:r>
    </w:p>
    <w:sectPr w:rsidR="00FB3CC2" w:rsidRPr="00CC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85D07"/>
    <w:multiLevelType w:val="multilevel"/>
    <w:tmpl w:val="46B4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10C8C"/>
    <w:multiLevelType w:val="multilevel"/>
    <w:tmpl w:val="FB58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72"/>
    <w:rsid w:val="00022621"/>
    <w:rsid w:val="00030410"/>
    <w:rsid w:val="00116A35"/>
    <w:rsid w:val="00134732"/>
    <w:rsid w:val="0016344E"/>
    <w:rsid w:val="001C6C5D"/>
    <w:rsid w:val="002263BA"/>
    <w:rsid w:val="00265181"/>
    <w:rsid w:val="00271FE3"/>
    <w:rsid w:val="002D4DB2"/>
    <w:rsid w:val="002F76E8"/>
    <w:rsid w:val="00321A44"/>
    <w:rsid w:val="003274FC"/>
    <w:rsid w:val="0037651B"/>
    <w:rsid w:val="003961C4"/>
    <w:rsid w:val="003A1B4A"/>
    <w:rsid w:val="003B630D"/>
    <w:rsid w:val="003C5324"/>
    <w:rsid w:val="003D6793"/>
    <w:rsid w:val="00433935"/>
    <w:rsid w:val="00440885"/>
    <w:rsid w:val="00522F8C"/>
    <w:rsid w:val="005564A1"/>
    <w:rsid w:val="00556A00"/>
    <w:rsid w:val="005F6CB8"/>
    <w:rsid w:val="00620EC1"/>
    <w:rsid w:val="006D1636"/>
    <w:rsid w:val="006D1911"/>
    <w:rsid w:val="00700DBF"/>
    <w:rsid w:val="007F00C1"/>
    <w:rsid w:val="00805E86"/>
    <w:rsid w:val="008B3BE5"/>
    <w:rsid w:val="008C4302"/>
    <w:rsid w:val="008F3389"/>
    <w:rsid w:val="009200B8"/>
    <w:rsid w:val="0095301C"/>
    <w:rsid w:val="009A7B3C"/>
    <w:rsid w:val="009B7E6C"/>
    <w:rsid w:val="00A44651"/>
    <w:rsid w:val="00A45E64"/>
    <w:rsid w:val="00B425A7"/>
    <w:rsid w:val="00B51E44"/>
    <w:rsid w:val="00BB2AC2"/>
    <w:rsid w:val="00C254DC"/>
    <w:rsid w:val="00C25D7C"/>
    <w:rsid w:val="00C46530"/>
    <w:rsid w:val="00C976A5"/>
    <w:rsid w:val="00CA627D"/>
    <w:rsid w:val="00CB614A"/>
    <w:rsid w:val="00CC4887"/>
    <w:rsid w:val="00D11B12"/>
    <w:rsid w:val="00D355EE"/>
    <w:rsid w:val="00D517F4"/>
    <w:rsid w:val="00DE1979"/>
    <w:rsid w:val="00DE22F5"/>
    <w:rsid w:val="00DE42C4"/>
    <w:rsid w:val="00E119B8"/>
    <w:rsid w:val="00E50F81"/>
    <w:rsid w:val="00E66850"/>
    <w:rsid w:val="00E93F2F"/>
    <w:rsid w:val="00F04172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E42C"/>
  <w15:chartTrackingRefBased/>
  <w15:docId w15:val="{C62FE93A-90ED-4A29-A2D6-39DE7A6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7B3C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Содержимое таблицы"/>
    <w:basedOn w:val="a"/>
    <w:rsid w:val="00440885"/>
    <w:pPr>
      <w:suppressLineNumbers/>
      <w:suppressAutoHyphens/>
    </w:pPr>
    <w:rPr>
      <w:lang w:eastAsia="ar-SA"/>
    </w:rPr>
  </w:style>
  <w:style w:type="character" w:styleId="a4">
    <w:name w:val="Strong"/>
    <w:basedOn w:val="a0"/>
    <w:uiPriority w:val="22"/>
    <w:qFormat/>
    <w:rsid w:val="003C5324"/>
    <w:rPr>
      <w:b/>
      <w:bCs/>
    </w:rPr>
  </w:style>
  <w:style w:type="paragraph" w:styleId="a5">
    <w:name w:val="Normal (Web)"/>
    <w:aliases w:val="Обычный (Web)"/>
    <w:basedOn w:val="a"/>
    <w:rsid w:val="00E66850"/>
  </w:style>
  <w:style w:type="character" w:customStyle="1" w:styleId="apple-converted-space">
    <w:name w:val="apple-converted-space"/>
    <w:rsid w:val="00E66850"/>
  </w:style>
  <w:style w:type="character" w:styleId="a6">
    <w:name w:val="annotation reference"/>
    <w:basedOn w:val="a0"/>
    <w:uiPriority w:val="99"/>
    <w:semiHidden/>
    <w:unhideWhenUsed/>
    <w:rsid w:val="00B51E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1E4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1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1E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1E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1E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1E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AA43-E9F2-4E26-B8C3-1BDB1313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Тамара Викторовна</dc:creator>
  <cp:keywords/>
  <dc:description/>
  <cp:lastModifiedBy>Жаврид Елена Александровна</cp:lastModifiedBy>
  <cp:revision>24</cp:revision>
  <dcterms:created xsi:type="dcterms:W3CDTF">2021-11-24T06:11:00Z</dcterms:created>
  <dcterms:modified xsi:type="dcterms:W3CDTF">2024-09-10T09:13:00Z</dcterms:modified>
</cp:coreProperties>
</file>