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47"/>
        <w:pBdr/>
        <w:spacing w:after="0" w:afterAutospacing="0" w:beforeAutospacing="0"/>
        <w:ind/>
        <w:jc w:val="right"/>
        <w:rPr>
          <w:sz w:val="22"/>
          <w:szCs w:val="22"/>
          <w:highlight w:val="none"/>
        </w:rPr>
      </w:pPr>
      <w:r>
        <w:rPr>
          <w:bCs/>
          <w:sz w:val="22"/>
          <w:szCs w:val="22"/>
        </w:rPr>
        <w:t xml:space="preserve">Приложение № 1 к извещению</w:t>
      </w: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pStyle w:val="847"/>
        <w:pBdr/>
        <w:spacing w:after="0" w:afterAutospacing="0" w:beforeAutospacing="0"/>
        <w:ind/>
        <w:jc w:val="right"/>
        <w:rPr>
          <w:sz w:val="22"/>
          <w:szCs w:val="22"/>
        </w:rPr>
      </w:pPr>
      <w:r>
        <w:rPr>
          <w:bCs/>
          <w:sz w:val="22"/>
          <w:szCs w:val="22"/>
          <w:highlight w:val="none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widowControl w:val="false"/>
        <w:pBdr/>
        <w:spacing w:after="0" w:line="240" w:lineRule="auto"/>
        <w:ind w:firstLine="709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ОСФР по Чувашской Республике – Чувашии (далее – Заказчик), р</w:t>
      </w:r>
      <w:r>
        <w:rPr>
          <w:rFonts w:ascii="Times New Roman" w:hAnsi="Times New Roman"/>
          <w:sz w:val="22"/>
          <w:szCs w:val="22"/>
        </w:rPr>
        <w:t xml:space="preserve">уководствуясь статьей 33 Федерального закона от 5 апреля 2013 г. № 44-ФЗ "О контрактной системе в сфере закупок товаров, работ, услуг для государственных и муниципальных нужд"</w:t>
      </w:r>
      <w:r>
        <w:rPr>
          <w:rFonts w:ascii="Times New Roman" w:hAnsi="Times New Roman"/>
          <w:sz w:val="22"/>
          <w:szCs w:val="22"/>
        </w:rPr>
        <w:t xml:space="preserve">,</w:t>
      </w:r>
      <w:r>
        <w:rPr>
          <w:rFonts w:ascii="Times New Roman" w:hAnsi="Times New Roman"/>
          <w:sz w:val="22"/>
          <w:szCs w:val="22"/>
        </w:rPr>
        <w:t xml:space="preserve"> устанавливает для всех участников закупки, без предоставления кому-либо приоритета, единые требования, связанные с определением соответствия </w:t>
      </w:r>
      <w:r>
        <w:rPr>
          <w:rFonts w:ascii="Times New Roman" w:hAnsi="Times New Roman"/>
          <w:i/>
          <w:color w:val="0000ff"/>
          <w:sz w:val="22"/>
          <w:szCs w:val="22"/>
        </w:rPr>
        <w:t xml:space="preserve">Товара </w:t>
      </w:r>
      <w:r>
        <w:rPr>
          <w:rFonts w:ascii="Times New Roman" w:hAnsi="Times New Roman"/>
          <w:sz w:val="22"/>
          <w:szCs w:val="22"/>
        </w:rPr>
        <w:t xml:space="preserve">потребностям </w:t>
      </w:r>
      <w:r>
        <w:rPr>
          <w:rFonts w:ascii="Times New Roman" w:hAnsi="Times New Roman"/>
          <w:sz w:val="22"/>
          <w:szCs w:val="22"/>
        </w:rPr>
        <w:t xml:space="preserve">Заказчик</w:t>
      </w:r>
      <w:r>
        <w:rPr>
          <w:rFonts w:ascii="Times New Roman" w:hAnsi="Times New Roman"/>
          <w:sz w:val="22"/>
          <w:szCs w:val="22"/>
        </w:rPr>
        <w:t xml:space="preserve">а</w:t>
      </w:r>
      <w:r>
        <w:rPr>
          <w:rFonts w:ascii="Times New Roman" w:hAnsi="Times New Roman"/>
          <w:sz w:val="22"/>
          <w:szCs w:val="22"/>
        </w:rPr>
        <w:t xml:space="preserve">, не менее тех параметров, установленных (указанных) в описании объекта закупки.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widowControl w:val="false"/>
        <w:pBdr/>
        <w:spacing w:after="0" w:line="240" w:lineRule="auto"/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В иных случаях, в связи с</w:t>
      </w:r>
      <w:r>
        <w:rPr>
          <w:rFonts w:ascii="Times New Roman" w:hAnsi="Times New Roman"/>
          <w:sz w:val="22"/>
          <w:szCs w:val="22"/>
        </w:rPr>
        <w:t xml:space="preserve">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показателей, требований, условных обеспечений и терминологий, настоящее описание закупки, в целях закупки </w:t>
      </w:r>
      <w:r>
        <w:rPr>
          <w:rFonts w:ascii="Times New Roman" w:hAnsi="Times New Roman"/>
          <w:i/>
          <w:iCs/>
          <w:color w:val="8525cf"/>
          <w:sz w:val="22"/>
          <w:szCs w:val="22"/>
        </w:rPr>
        <w:t xml:space="preserve">Товара</w:t>
      </w:r>
      <w:r>
        <w:rPr>
          <w:rFonts w:ascii="Times New Roman" w:hAnsi="Times New Roman"/>
          <w:sz w:val="22"/>
          <w:szCs w:val="22"/>
        </w:rPr>
        <w:t xml:space="preserve">, соответствующих потребностям Заказчика, содержит иные (общепринятые) показатели, требования, условные обозначения и терминологии, которые применяются исполнителями </w:t>
      </w:r>
      <w:r>
        <w:rPr>
          <w:rFonts w:ascii="Times New Roman" w:hAnsi="Times New Roman"/>
          <w:sz w:val="22"/>
          <w:szCs w:val="22"/>
        </w:rPr>
        <w:t xml:space="preserve">услуг</w:t>
      </w:r>
      <w:r>
        <w:rPr>
          <w:rFonts w:ascii="Times New Roman" w:hAnsi="Times New Roman"/>
          <w:sz w:val="22"/>
          <w:szCs w:val="22"/>
        </w:rPr>
        <w:t xml:space="preserve">, являющихся предметом настоящей закупки.</w:t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pStyle w:val="847"/>
        <w:pBdr/>
        <w:spacing w:after="0" w:afterAutospacing="0" w:beforeAutospacing="0"/>
        <w:ind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  <w:r>
        <w:rPr>
          <w:bCs/>
          <w:sz w:val="22"/>
          <w:szCs w:val="22"/>
        </w:rPr>
      </w:r>
    </w:p>
    <w:p>
      <w:pPr>
        <w:widowControl w:val="false"/>
        <w:pBdr/>
        <w:spacing w:after="0" w:line="240" w:lineRule="auto"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/>
        <w:ind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ОПИСАНИЕ ОБЪЕКТА ЗАКУПОК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</w:p>
    <w:p>
      <w:pPr>
        <w:pStyle w:val="837"/>
        <w:pBdr/>
        <w:spacing/>
        <w:ind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Техническое задание</w:t>
      </w:r>
      <w:r>
        <w:rPr>
          <w:rFonts w:ascii="Times New Roman" w:hAnsi="Times New Roman" w:eastAsia="Times New Roman" w:cs="Times New Roman"/>
          <w:b/>
          <w:color w:val="000000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на поставку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кресло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-колясок с ручным приводом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, в целях социального обеспечения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граждан 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в 202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 году</w:t>
      </w:r>
      <w:r>
        <w:rPr>
          <w:rFonts w:ascii="Times New Roman" w:hAnsi="Times New Roman" w:eastAsia="Times New Roman" w:cs="Times New Roman"/>
          <w:b/>
          <w:sz w:val="22"/>
          <w:szCs w:val="22"/>
        </w:rPr>
        <w:t xml:space="preserve">)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  <w:r>
        <w:rPr>
          <w:rFonts w:ascii="Times New Roman" w:hAnsi="Times New Roman" w:cs="Times New Roman"/>
          <w:b/>
          <w:color w:val="000000"/>
          <w:sz w:val="22"/>
          <w:szCs w:val="22"/>
        </w:rPr>
      </w:r>
    </w:p>
    <w:p>
      <w:pPr>
        <w:pStyle w:val="837"/>
        <w:pBdr/>
        <w:spacing/>
        <w:ind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 w:line="100" w:lineRule="atLeast"/>
        <w:ind w:firstLine="567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  <w:lang w:eastAsia="ar-SA"/>
        </w:rPr>
        <w:t xml:space="preserve">Кресло-коляска 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ar-SA"/>
        </w:rPr>
        <w:t xml:space="preserve">-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ar-SA"/>
        </w:rPr>
        <w:t xml:space="preserve"> техническое средство реабилитации, предназначенное для передвижения лиц с ограниченными возможностями, приводимое в движение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как самостоятельно, так и с посторонней помощью (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ar-SA"/>
        </w:rPr>
        <w:t xml:space="preserve">сопровождающим лицом) в помещениях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 на площадках с твердым покрытием</w:t>
      </w:r>
      <w:r>
        <w:rPr>
          <w:rFonts w:ascii="Times New Roman" w:hAnsi="Times New Roman" w:eastAsia="Times New Roman" w:cs="Times New Roman"/>
          <w:bCs/>
          <w:sz w:val="22"/>
          <w:szCs w:val="22"/>
          <w:lang w:eastAsia="ar-SA"/>
        </w:rPr>
        <w:t xml:space="preserve">.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</w:r>
      <w:r>
        <w:rPr>
          <w:rFonts w:ascii="Times New Roman" w:hAnsi="Times New Roman" w:cs="Times New Roman"/>
          <w:bCs/>
          <w:color w:val="000000"/>
          <w:sz w:val="22"/>
          <w:szCs w:val="22"/>
        </w:rPr>
      </w:r>
    </w:p>
    <w:p>
      <w:pPr>
        <w:pStyle w:val="837"/>
        <w:widowControl w:val="false"/>
        <w:pBdr/>
        <w:spacing/>
        <w: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bidi="ru-RU"/>
        </w:rPr>
        <w:t xml:space="preserve">Требования к качеству и безопасности товара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37"/>
        <w:widowControl w:val="false"/>
        <w:pBdr/>
        <w:spacing/>
        <w:ind/>
        <w:jc w:val="center"/>
        <w:rPr>
          <w:rFonts w:ascii="Times New Roman" w:hAnsi="Times New Roman" w:cs="Times New Roman"/>
          <w:color w:val="00000a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a"/>
          <w:sz w:val="22"/>
          <w:szCs w:val="22"/>
          <w:lang w:bidi="ru-RU"/>
        </w:rPr>
      </w:r>
      <w:r>
        <w:rPr>
          <w:rFonts w:ascii="Times New Roman" w:hAnsi="Times New Roman" w:cs="Times New Roman"/>
          <w:color w:val="00000a"/>
          <w:sz w:val="22"/>
          <w:szCs w:val="22"/>
        </w:rPr>
      </w:r>
      <w:r>
        <w:rPr>
          <w:rFonts w:ascii="Times New Roman" w:hAnsi="Times New Roman" w:cs="Times New Roman"/>
          <w:color w:val="00000a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Кресла-коляски должны соответствовать ГОСТ Р 51083-2021 «Кресла-коляски. Общие технические условия» в следующей части: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«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8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Конструктивные требования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8.1.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Конструкция кресла-коляски должна обеспечивать удобное размещение в нем пользователя и свободу движений в пределах зоны досягаемости, а также обеспечивать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ремонтопригодность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и удобство обслуживания, включая в первую очередь доступ к отдельным сборочным единицам и деталям, их взаимозаменяемость при техническом обслуживании и ремонте.»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8.8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Требования к системам торможения.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8.8.1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Кресло-коляска должно бы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ть оборудовано стояночной и, при необходимости, рабочей системами торможения, легко управляемыми пользователем или сопровождающим лицом и обеспечивающими удержание кресла-коляски с пользователем в неподвижном состоянии и снижение скорости движения кресла-к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оляски или полную его остановку.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8.13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Требования к материалам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8.13.1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Для кресел-колясок используют материалы, разрешенные к применению Минздравом России.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Материалы, применяемые для изготовления кресел-колясок, не должны содержать ядовитых (токсичных) компонентов, а также воздействовать на цвет поверхности (пола, одежды, кожи пользователя), с которым контактируют те или иные детали кресла-коляски п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ри его нормальной эксплуатации.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8.13.3. Металлические части кресла-коляски должны быть изготовлены из коррозионностойких материалов или иметь защитные или защитно-декоративные покрытия в соответствии с ГОСТ 9.032, ГОСТ 9.301, ГОСТ 9.302».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8.13.6. Наружные поверхности кресла-коляски должны быть устойчивы к воздействию 1 %-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н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ого раствора монохлорамина ХБ по ГОСТ 14193 и растворов моющих средст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в, применяемых при дезинфекции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Соответствовать требованиям государственных стандартов ГОСТ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50444-2020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«Приборы, аппараты и оборудование медицинские. Общие технические требования»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 6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 Технические требования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7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 Требования безопасности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ГОСТ Р ИСО 7176-8-2015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«Кресла-коляски. Часть 8. Требования и методы испытаний на статическую, ударную и усталостную прочность»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, ГОСТ Р ИСО 7176-16-2015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«Кресла-коляски. Часть 16. Стойкость к возгоранию устройств поддержания положения тела»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Товар новый (не бывшим ранее в эксплуатации, не восстановленным и не прошедшим ремонт), свободный от прав третьих лиц. </w:t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tbl>
      <w:tblPr>
        <w:tblW w:w="12724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392"/>
        <w:gridCol w:w="1559"/>
        <w:gridCol w:w="1418"/>
        <w:gridCol w:w="567"/>
        <w:gridCol w:w="1024"/>
        <w:gridCol w:w="850"/>
        <w:gridCol w:w="1843"/>
        <w:gridCol w:w="850"/>
        <w:gridCol w:w="1984"/>
        <w:gridCol w:w="1102"/>
        <w:gridCol w:w="1134"/>
      </w:tblGrid>
      <w:tr>
        <w:trPr>
          <w:gridAfter w:val="2"/>
          <w:trHeight w:val="1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№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п/п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Наименование  товара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ОКПД2/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КТРУ/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КОЗ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Наименование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Тип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Кол-во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Инструкция по заполнению характеристики к заявке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13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1.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приводом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комнатная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(для инвалидов и детей инвалидов) с индивидуальными функциональными и техническими характеристиками в соответствии с ИПРА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30.92.20.000 - Коляски инвалидные, кроме частей и принадлежностей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01.28.07.01.01.14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приводом комнатная (для инвалидов и детей инвалидов) с индивидуальными функциональными и техническими характеристиками в соответствии с ИПРА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6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шт.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ресло-коляска с ручным приводом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предназначена для передвижения лиц с ограниченными двигательными возможностями как самостоятельно, так и с посторонней помощью в условиях помещен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ия; с приводом от обода колеса.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возможно определить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97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Рамная конструкция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81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Поверхности металлических элементов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Обеспечивает антикоррозийную защиту и устойчива к дезинфекции, а также покрыта высококачественной порошковой краской на основе полиэфира.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9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Возможность складывания и раскладывания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без применения инструмента.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204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Поворотные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литые полиуретановые покрышки и имеют диаметр не менее 15 см и не более 20 см. Вилка поворотного колеса имеет 4 позиций установки положения колеса.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11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Диаметр приводных колес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57 см и не более 62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48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Приводные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67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Спинка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Высота спинки не менее 42,5 см и имеет возможность регулировки по высоте не менее чем на ± 5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60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регулируется в зависимости от длины бедра не менее чем в трех положениях в диапазоне не менее 6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20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откидываются назад. Для манипулирования одной рукой узла фиксации подлокотника, он не обладает возвратной пружиной.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 регулируются по высоте. Накладки подлокотников изготовлены из вспененной резины. Подлокотники длиной не менее 27 см и не более 30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41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Подножки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легко демонтируются или просто отводятся внутрь рамы без демонтажа. Опоры подножек имеют плавную регулировку по высоте от 36 см +/- 1 см до 47 см +/- 1 см и углу наклона не менее 10º.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443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Функциональные характеристики кресло-коляски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высоты сиденья спереди в диапазоне не менее 3 и сзади в диапазоне не менее 9 см;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 изменение угла наклона сиденья от минус 5º до 15º;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подушкой на сиденье толщиной не менее 5 см;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страховочным устройством от опрокидывания.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26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Максимальный вес пользователя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125 кг включительно.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1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Вес кресла-коляски без дополнительного оснащения и без подушки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более 18 кг.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55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сиденья: 38 см +/- 1 см, 40 см +/- 1 см, 43 см +/- 1 см, 45 см +/- 1 см, 48 см +/- 1 см, 50 см +/- 1 см и поставляться в 6 типоразмерах.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 комп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лект поставки входит: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набор инструментов;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инструкция для пользователя (на русском языке);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гарантийный талон (с отметкой о произведенной проверке контроля качества).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2228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Маркировка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содержит: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наименование производителя;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адрес производителя;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обозначение типа (модели) кресла-коляски (в зависимости от модификации);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дату выпуска (месяц, год);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артикул модификации кресла-коляски;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серийный номер;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рекомендуемую максимальную массу пользователя.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839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2.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приводом </w:t>
            </w:r>
            <w:r>
              <w:rPr>
                <w:rFonts w:ascii="Times New Roman" w:hAnsi="Times New Roman" w:eastAsia="Times New Roman" w:cs="Times New Roman"/>
                <w:b/>
                <w:sz w:val="18"/>
                <w:szCs w:val="18"/>
              </w:rPr>
              <w:t xml:space="preserve">прогулочная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(для инвалидов и детей-инвалидов) с индивидуальными функциональными и техническими характеристиками в соответствии с ИПРА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30.92.20.000 - Коляски инвалидные, кроме частей и принадлежностей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01.28.07.02.01.14 Кресло-коляска с ручным приводом прогулочная (для инвалидов и детей-инвалидов) с индивидуальными функциональными и техническими характеристиками в соответствии с ИПРА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6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шт.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риводом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улицы; с приводом от обода колеса.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возможно определить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320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Рамная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конструкция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03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Поверхности металлических элементов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Обеспечивает антикоррозийную защиту и устойчива к дезинфекции, а также покрыта высококачественной порошковой краской на основе полиэфира.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92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Возможность складывания и раскладывания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без применения инструмента.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229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Поворотные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надувные покры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шки и имеют диаметр не менее 15 см и не более 20 см. Вилка поворотного колеса имеет не менее 4 позиций установки положения колеса.В качестве опор вращения в передних и в задних колесах применены шариковые подшипники, работающие в паре со стальной втулкой.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47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Диаметр приводных колес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57 см и не более 62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49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Приводные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надувные покрышки, легко демонтируются путем использования быстросъемных колесных осей с пружинно-шариковыми фиксаторами, снабжены алюминиевыми ободами и обручами.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96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Спинка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Высота спинки не менее 42,5 см и имеет возможность регулировки по высоте не менее чем на ± 5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60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регулируется в зависимости от длины бедра не менее чем в трех положениях в диапазоне не менее 6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98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откидываются назад. Для манипулирования одной рукой узла фиксации подлокотника, он не обладает возвратной пружиной.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 регулируются по высоте. Накладки подлокотников изготовлены из вспененной резины. Подлокотники длиной не менее 27 см и не более 30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54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Подножки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легко демонтируются или просто отводятся внутрь рамы без демонтажа. Опоры подножек имеют плавную регулировку по высоте от 36 см +/- 1 см до 47 см +/- 1 см и углу наклона не менее 10º.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452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Функциональные характеристики кресло-коляски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высоты сиденья спереди в диапазоне не менее 3 и сзади в диапазоне не менее 9 см;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 изменение угла наклона сиденья от минус 5º до 15º;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подушкой на сиденье толщиной не менее 5 см;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страховочным устройством от опрокидывания.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551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Максимальный вес пользователя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125 кг включительно.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54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Вес кресла-коляски без дополнительного оснащения и без подушки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более 18 кг.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55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сиденья: 38 см +/- 1 см, 40 см +/- 1 см, 43 см +/- 1 см, 45 см +/- 1 см, 48 см +/- 1 см, 50 см +/- 1 см и поставляться в 6 типоразмерах.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 комплект поставки входит: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набор инструментов;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инструкция для пользователя (на русском языке);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-насос;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гарантийный талон (с отметкой о произведенной проверке контроля качества).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2279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Маркировка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содержит: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наименование производителя;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адрес производителя;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обозначение типа (модели) кресла-коляски (в зависимости от модификации);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дату выпуска (месяц, год);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артикул модификации кресла-коляски;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серийный номер;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рекомендуемую максимальную массу пользователя.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widowControl w:val="false"/>
              <w:pBdr/>
              <w:spacing w:line="220" w:lineRule="atLeast"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7-01-01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приводом комнатная (для инвалидов и детей-инвалидов)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30.92.20.000 - Коляски инвалидные, кроме частей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 принадлежностей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01.29.07.01.01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приводом комнатная (для инвалидов и детей инвалидов)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шт.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для инвалидов с ручным приводом комнатная имеет следующие функциональные и технические характеристики: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предназначена для передвижения лиц с ограниченными двигательными возможностями как самостоятельно, так и с посторонней помощью в условиях помещения; с приводом от обода колеса.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возможно определить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Рамная конструкция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надежность и стабильность конструкции при эксплуатации.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Поверхности металлических элементов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Обеспечивает антикоррозийную защиту и устойчива к дезинфекции, а также покрыта высококачественной порошковой краской на основе полиэфира.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Возможность складывания и раскладывания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без применения инструмента.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Поворотные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литые полиуретановые покрышки и имеют диаметр не менее 15 см и не более 20 см. Вилка поворотного колеса имеет 4 позиций установки положения колеса.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 качестве опор вращения в передних и в задних колесах применены шариковые подшипники, работающие в паре со стальной втулкой.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Диаметр приводных колес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57 см и не более 62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Приводные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литые покрышки, легко демонтируемые путем использования быстросъемных колесных осей с пружинно-шариковыми фиксаторами, снабжены алюминиевыми ободами и обручами.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Спинка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Высота спинки не менее 42,5 см и имеет возможность регулировки по высоте не менее чем на ± 5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регулируется в зависимости от длины бедра не менее чем в трех положениях в диапазоне не менее 6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откидываются назад. Для манипулирования одной рукой узла фиксации подлокотника, он не обладает возвратной пружиной.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 регулируются по высоте. Накладки подлокотников изготовлены из вспененной резины. Подлокотники длиной не менее 27 см и не более 30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/>
            <w:tcW w:w="1102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19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19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/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Подножки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легко демонтируются или просто отводятся внутрь рамы без демонтажа. Опоры подножек имеют плавную регулировку по высоте от 36 см +/- 1 см до 47 см +/- 1 см и углу наклона не менее 10º.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/>
            <w:tcW w:w="1102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19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/>
            <w:tcW w:w="113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19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Функциональные характеристики кресло-коляски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высоты сиденья спереди в диапазоне не менее 3 и сзади в диапазоне не менее 9 см;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 изменение угла наклона сиденья от минус 5º до 15º;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подушкой на сиденье толщиной не менее 5 см;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страховочным устройством от опрокидывания.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21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Максимальный вес пользователя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125 кг включительно.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146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Вес кресла-коляски без дополнительного оснащения и без подушки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более 18 кг.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сиденья: 38 см +/- 1 см, 40 см +/- 1 см, 43 см +/- 1 см, 45 см +/- 1 см, 48 см +/- 1 см, 50 см +/- 1 см и поставляться в 6 типоразмерах.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 комплект поставки входит: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набор инструментов;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инструкция для пользователя (на русском языке);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гарантийный талон (с отметкой о произведенной проверке контроля качества).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6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Маркировка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содержит: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наименование производителя;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адрес производителя;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обозначение типа (модели) кресла-коляски (в зависимости от модификации);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дату выпуска (месяц, год);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артикул модификации кресла-коляски;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серийный номер;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рекомендуемую максимальную массу пользователя.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7-02-01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приводом прогулочная (для инвалидов и детей-инвалидов)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30.92.20.000 - Коляски инвалидные,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кроме частей и принадлежностей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6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01.29.07.02.01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66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ru-RU"/>
              </w:rPr>
              <w:t xml:space="preserve">Кресло-коляска с ручным приводом прогулочная (для инвалидов и детей-инвалидов)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шт.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Кресло-коляска с ручным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приводом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предназначена для передвижения лиц с ограниченными двигательными возможностями как самостоятельно, так и с посторонней помощью в условиях помещения и улицы; с приводом от обода колеса.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возможно определить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Рамная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конструкция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изготовлена из высокопрочных алюминиевых сплавов. Рама кресла-коляски имеет высокопрочную раму крестообразной конструкции трехтрубного исполнения, обеспечивающую надежность и стабильность конструкции при эксплуатации.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Поверхности металлических элементов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Обеспечивает антикоррозийную защиту и устойчива к дезинфекции, а также покрыта высококачественной порошковой краской на основе полиэфира.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Возможность складывания и раскладывания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без применения инструмента.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Поворотные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надувные покры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шки и имеют диаметр не менее 15 см и не более 20 см. Вилка поворотного колеса имеет не менее 4 позиций установки положения колеса.В качестве опор вращения в передних и в задних колесах применены шариковые подшипники, работающие в паре со стальной втулкой.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258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Диаметр приводных колес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57 см и не более 62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Приводные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колеса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имеют надувные покрышки, легко демонтируются путем использования быстросъемных колесных осей с пружинно-шариковыми фиксаторами, снабжены алюминиевыми ободами и обручами.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Спинка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изготовлены из высококачественной синтетической ткани (нейтральной термически и химически), армированной нейлоновыми волокнами.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Высота спинки не менее 42,5 см и имеет возможность регулировки по высоте не менее чем на ± 5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Глубина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сиденья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регулируется в зависимости от длины бедра не менее чем в трех положениях в диапазоне не менее 6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откидываются назад. Для манипулирования одной рукой узла фиксации подлокотника, он не обладает возвратной пружиной.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Подлокотники регулируются по высоте. Накладки подлокотников изготовлены из вспененной резины. Подлокотники длиной не менее 27 см и не более 30 см.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Подножки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легко демонтируются или просто отводятся внутрь рамы без демонтажа. Опоры подножек имеют плавную регулировку по высоте от 36 см +/- 1 см до 47 см +/- 1 см и углу наклона не менее 10º.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Функциональные характеристики кресло-коляски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снабжена многофункциональным адаптером, расположенным на приводном колесе и обеспечивающим индивидуальные регулировки коляски не менее чем в 16 позициях: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высоты сиденья спереди в диапазоне не менее 3 и сзади в диапазоне не менее 9 см;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 изменение угла наклона сиденья от минус 5º до 15º;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изменение длины колесной базы не менее чем в двух положениях в диапазоне не менее 8 см посредством регулировки расстояния между приводными и поворотными колесами;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подушкой на сиденье толщиной не менее 5 см;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widowControl w:val="false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укомплектована страховочным устройством от опрокидывания.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Максимальный вес пользователя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менее 125 кг включительно.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110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Вес кресла-коляски без дополнительного оснащения и без подушки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не более 18 кг.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Участник закупки указывает в заявке конкретное значение характеристики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207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rFonts w:eastAsia="Arial"/>
                <w:sz w:val="16"/>
                <w:szCs w:val="16"/>
                <w:lang w:eastAsia="ar-SA"/>
              </w:rPr>
            </w:pP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  <w:r>
              <w:rPr>
                <w:rFonts w:eastAsia="Arial"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ширины сиденья: 38 см +/- 1 см, 40 см +/- 1 см, 43 см +/- 1 см, 45 см +/- 1 см, 48 см +/- 1 см, 50 см +/- 1 см и поставляться в 6 типоразмерах.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Количество кресел-колясок в зависимости от ширины сидения определяется в соответствии с заявкой (разнарядкой) Получателя.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537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  <w:r>
              <w:rPr>
                <w:sz w:val="16"/>
                <w:szCs w:val="16"/>
                <w:lang w:eastAsia="en-US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rFonts w:eastAsia="Arial"/>
                <w:b/>
                <w:sz w:val="16"/>
                <w:szCs w:val="16"/>
                <w:lang w:eastAsia="ar-SA"/>
              </w:rPr>
            </w:pPr>
            <w:r>
              <w:rPr>
                <w:rFonts w:eastAsia="Arial"/>
                <w:b/>
                <w:sz w:val="16"/>
                <w:szCs w:val="16"/>
                <w:lang w:eastAsia="ar-SA"/>
              </w:rPr>
            </w:r>
            <w:r>
              <w:rPr>
                <w:rFonts w:eastAsia="Arial"/>
                <w:b/>
                <w:sz w:val="16"/>
                <w:szCs w:val="16"/>
                <w:lang w:eastAsia="ar-SA"/>
              </w:rPr>
            </w:r>
            <w:r>
              <w:rPr>
                <w:rFonts w:eastAsia="Arial"/>
                <w:b/>
                <w:sz w:val="16"/>
                <w:szCs w:val="16"/>
                <w:lang w:eastAsia="ar-SA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>
              <w:rPr>
                <w:b/>
                <w:sz w:val="16"/>
                <w:szCs w:val="16"/>
                <w:lang w:eastAsia="en-US"/>
              </w:rPr>
            </w: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В комплект поставки входит: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набор инструментов;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инструкция для пользователя (на русском языке);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-насос;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гарантийный талон (с отметкой о произведенной проверке контроля качества).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rPr>
          <w:gridAfter w:val="2"/>
          <w:trHeight w:val="2272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2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val="en-US"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8" w:type="dxa"/>
            <w:vAlign w:val="center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ar-SA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</w:r>
            <w:r>
              <w:rPr>
                <w:b/>
                <w:sz w:val="16"/>
                <w:szCs w:val="16"/>
                <w:lang w:eastAsia="en-US"/>
              </w:rPr>
            </w:r>
            <w:r>
              <w:rPr>
                <w:b/>
                <w:sz w:val="16"/>
                <w:szCs w:val="16"/>
                <w:lang w:eastAsia="en-US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Маркировка кресла-коляски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Качественная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43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содержит: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наименование производителя;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адрес производителя;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обозначение типа (модели) кресла-коляски (в зависимости от модификации);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дату выпуска (месяц, год);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артикул модификации кресла-коляски;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серийный номер;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- рекомендуемую максимальную массу пользователя.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  <w:lang w:eastAsia="en-US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top"/>
            <w:vMerge w:val="continue"/>
            <w:textDirection w:val="lrTb"/>
            <w:noWrap w:val="false"/>
          </w:tcPr>
          <w:p>
            <w:pPr>
              <w:pStyle w:val="837"/>
              <w:pBdr/>
              <w:spacing/>
              <w:ind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top"/>
            <w:textDirection w:val="lrTb"/>
            <w:noWrap w:val="false"/>
          </w:tcPr>
          <w:p>
            <w:pPr>
              <w:pStyle w:val="837"/>
              <w:pBdr/>
              <w:spacing/>
              <w:ind w:right="351" w:firstLine="0"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Значение хар-ки не может меняться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837"/>
        <w:pBdr/>
        <w:tabs>
          <w:tab w:val="left" w:leader="none" w:pos="3300"/>
        </w:tabs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tabs>
          <w:tab w:val="left" w:leader="none" w:pos="709"/>
        </w:tabs>
        <w:spacing/>
        <w:ind w:firstLine="737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bidi="ru-RU"/>
        </w:rPr>
        <w:t xml:space="preserve">Требования к сроку предоставления документов, подтверждающих качество товара, и образцов товара, всего объема товара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37"/>
        <w:pBdr/>
        <w:tabs>
          <w:tab w:val="left" w:leader="none" w:pos="709"/>
        </w:tabs>
        <w:spacing/>
        <w:ind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bidi="ru-RU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Поставщик обязан представить Заказчику в течение 10 -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 (десяти) рабочих дней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со дня действия Государственного контракта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копии действующего регистрационного удостоверения, выданного Федеральной службой по надзору в сфере здравоохранения (в случае, ес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ли Товар подлежит регистрации), и (или) действующей декларации о соответствии или сертификата соответствия поставляемого Товара либо иных документов, свидетельствующих о качестве и безопасности Товара, предусмотренных действующим законодательством Российск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ой Федерации и образцы Товара.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Поставщик обязан поставить Товар на территорию Чувашской Республики (г.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Чебоксары) и уведомить Заказчика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 течение 10 -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и (десяти) рабочих дней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со дня действия Государственного контракта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Датой поставки Товара на территорию Чувашской Республики (г.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Чебоксары) считается дата уведомления Заказчика о поставке Товара на территорию Чувашской Республики (г.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Чебоксары), при условии последующего подписания Акта выборочной прове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рки на соответствие поставляемого Товара техническим и функциональным характеристикам, определенным в Техническом задании Контракта, Заказчиком без претензий к количеству и (или) качеству (техническим и функциональным характеристикам) поставленного Товара.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 xml:space="preserve">Срок обеспечения получателей: по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29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августа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202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года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включительно.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Срок действия государст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венного контракта: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по 30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сентября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202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5</w:t>
      </w:r>
      <w:r>
        <w:rPr>
          <w:rFonts w:ascii="Times New Roman" w:hAnsi="Times New Roman" w:eastAsia="Times New Roman" w:cs="Times New Roman"/>
          <w:bCs/>
          <w:sz w:val="22"/>
          <w:szCs w:val="22"/>
        </w:rPr>
        <w:t xml:space="preserve"> года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включительно.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widowControl w:val="false"/>
        <w:pBdr/>
        <w:shd w:val="clear" w:color="auto" w:fill="ffffff"/>
        <w:tabs>
          <w:tab w:val="left" w:leader="none" w:pos="0"/>
        </w:tabs>
        <w:spacing w:before="22" w:line="288" w:lineRule="exact"/>
        <w:ind w:right="-568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color w:val="000000"/>
          <w:sz w:val="22"/>
          <w:szCs w:val="22"/>
        </w:rPr>
      </w:r>
      <w:r>
        <w:rPr>
          <w:rFonts w:ascii="Times New Roman" w:hAnsi="Times New Roman" w:cs="Times New Roman"/>
          <w:bCs/>
          <w:color w:val="000000"/>
          <w:sz w:val="22"/>
          <w:szCs w:val="22"/>
        </w:rPr>
      </w:r>
      <w:r>
        <w:rPr>
          <w:rFonts w:ascii="Times New Roman" w:hAnsi="Times New Roman" w:cs="Times New Roman"/>
          <w:bCs/>
          <w:color w:val="000000"/>
          <w:sz w:val="22"/>
          <w:szCs w:val="22"/>
        </w:rPr>
      </w:r>
    </w:p>
    <w:p>
      <w:pPr>
        <w:pStyle w:val="837"/>
        <w:widowControl w:val="false"/>
        <w:pBdr/>
        <w:spacing/>
        <w:ind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  <w:lang w:bidi="ru-RU"/>
        </w:rPr>
        <w:t xml:space="preserve">Требования к сроку и (или) объему предоста</w:t>
      </w:r>
      <w:r>
        <w:rPr>
          <w:rFonts w:ascii="Times New Roman" w:hAnsi="Times New Roman" w:eastAsia="Times New Roman" w:cs="Times New Roman"/>
          <w:b/>
          <w:sz w:val="22"/>
          <w:szCs w:val="22"/>
          <w:lang w:bidi="ru-RU"/>
        </w:rPr>
        <w:t xml:space="preserve">вленных гарантий качества товар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37"/>
        <w:widowControl w:val="false"/>
        <w:pBdr/>
        <w:spacing/>
        <w:ind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bidi="ru-RU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widowControl w:val="false"/>
        <w:pBdr/>
        <w:spacing/>
        <w:ind w:firstLine="709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bidi="ru-RU"/>
        </w:rPr>
        <w:t xml:space="preserve">Срок  предоставления  гарантий  качества  товара  </w:t>
      </w:r>
      <w:r>
        <w:rPr>
          <w:rFonts w:ascii="Times New Roman" w:hAnsi="Times New Roman" w:eastAsia="Times New Roman" w:cs="Times New Roman"/>
          <w:sz w:val="22"/>
          <w:szCs w:val="22"/>
          <w:lang w:bidi="ru-RU"/>
        </w:rPr>
        <w:t xml:space="preserve">12 месяцев. </w:t>
      </w:r>
      <w:r>
        <w:rPr>
          <w:rFonts w:ascii="Times New Roman" w:hAnsi="Times New Roman" w:cs="Times New Roman"/>
          <w:b/>
          <w:sz w:val="22"/>
          <w:szCs w:val="22"/>
        </w:rPr>
      </w:r>
      <w:r>
        <w:rPr>
          <w:rFonts w:ascii="Times New Roman" w:hAnsi="Times New Roman" w:cs="Times New Roman"/>
          <w:b/>
          <w:sz w:val="22"/>
          <w:szCs w:val="22"/>
        </w:rPr>
      </w:r>
    </w:p>
    <w:p>
      <w:pPr>
        <w:pStyle w:val="837"/>
        <w:pBdr/>
        <w:spacing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Установленный производителем гарантийный срок эксплуатации кресел-колясок не распространяется на случаи нарушения Получателем условий и требований к эксплуатации кресел-колясок.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Гарантия не распространяется или частично распространяется на расходные материалы и комплектующие кресел-колясок (входящие в состав кресел-колясок), износ которых неизбежен вследствие их эксплуатации.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Гарантийный срок эксплуатации покрышек передних и задних колес составляет 12 месяцев со дня подписания пользователем Акта приема-передачи товара.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При передаче кресло – коляски Поставщик обязан разъяснить Получателю условия требо</w:t>
      </w: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вания к эксплуатации изделия, а также вручить памятку о порядке обеспечения гарантийного ремонта изделия, о чем составлена соответствующая запись в гарантийном талоне с указанием даты, заверенная подписями Получателя и представителя Поставщика.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856"/>
          <w:rFonts w:ascii="Times New Roman" w:hAnsi="Times New Roman" w:eastAsia="Times New Roman" w:cs="Times New Roman"/>
          <w:sz w:val="22"/>
          <w:szCs w:val="22"/>
        </w:rPr>
        <w:t xml:space="preserve">Поставщик располагает сервисной службо</w:t>
      </w:r>
      <w:r>
        <w:rPr>
          <w:rStyle w:val="856"/>
          <w:rFonts w:ascii="Times New Roman" w:hAnsi="Times New Roman" w:eastAsia="Times New Roman" w:cs="Times New Roman"/>
          <w:sz w:val="22"/>
          <w:szCs w:val="22"/>
        </w:rPr>
        <w:t xml:space="preserve">й, находящейся по адресу: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 Российская Федерация для обеспечения гарантийного ремонта поставляемых кресел-колясок.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В течение гарантийного срока в случае обнаружения Получателем недостатка в кресло-коляске, Поставщиком обеспечивает замену изделия на кресло-коляску той же модели, либо безвозмездно устраняет недостатки изделия (гарантийный ремонт).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/>
        <w:ind w:firstLine="720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eastAsia="Times New Roman" w:cs="Times New Roman"/>
          <w:color w:val="000000"/>
          <w:sz w:val="22"/>
          <w:szCs w:val="22"/>
        </w:rPr>
        <w:t xml:space="preserve">При этом срок гарантийного ремонта со дня обращения Получателя не превышает 20 рабочих дней.</w:t>
      </w:r>
      <w:r>
        <w:rPr>
          <w:rFonts w:ascii="Times New Roman" w:hAnsi="Times New Roman" w:cs="Times New Roman"/>
          <w:color w:val="000000"/>
          <w:sz w:val="22"/>
          <w:szCs w:val="22"/>
        </w:rPr>
      </w:r>
      <w:r>
        <w:rPr>
          <w:rFonts w:ascii="Times New Roman" w:hAnsi="Times New Roman" w:cs="Times New Roman"/>
          <w:color w:val="000000"/>
          <w:sz w:val="22"/>
          <w:szCs w:val="22"/>
        </w:rPr>
      </w:r>
    </w:p>
    <w:p>
      <w:pPr>
        <w:pStyle w:val="837"/>
        <w:pBdr/>
        <w:spacing/>
        <w:ind w:firstLine="48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837"/>
        <w:pBdr/>
        <w:spacing/>
        <w:ind w:firstLine="48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837"/>
        <w:pBdr/>
        <w:spacing/>
        <w:ind w:firstLine="48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837"/>
        <w:pBdr/>
        <w:spacing/>
        <w:ind w:firstLine="489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z w:val="22"/>
          <w:szCs w:val="22"/>
          <w:lang w:val="en-US"/>
        </w:rPr>
        <w:t xml:space="preserve">Срок пользования изделиями</w:t>
      </w:r>
      <w:r>
        <w:rPr>
          <w:rFonts w:ascii="Times New Roman" w:hAnsi="Times New Roman" w:cs="Times New Roman"/>
          <w:b/>
          <w:bCs/>
          <w:sz w:val="22"/>
          <w:szCs w:val="22"/>
        </w:rPr>
      </w:r>
      <w:r>
        <w:rPr>
          <w:rFonts w:ascii="Times New Roman" w:hAnsi="Times New Roman" w:cs="Times New Roman"/>
          <w:b/>
          <w:bCs/>
          <w:sz w:val="22"/>
          <w:szCs w:val="22"/>
        </w:rPr>
      </w:r>
    </w:p>
    <w:p>
      <w:pPr>
        <w:pStyle w:val="837"/>
        <w:pBdr/>
        <w:spacing/>
        <w:ind w:firstLine="489"/>
        <w:jc w:val="center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ab/>
        <w:t xml:space="preserve">Срок пользования кресл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а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-коляск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ой не может быть меньше срока, 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установленного приказом Минтруда России от 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05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.0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3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.20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21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 №</w:t>
      </w:r>
      <w:r>
        <w:rPr>
          <w:rFonts w:ascii="Times New Roman" w:hAnsi="Times New Roman" w:eastAsia="Times New Roman" w:cs="Times New Roman"/>
          <w:sz w:val="22"/>
          <w:szCs w:val="22"/>
        </w:rPr>
        <w:t xml:space="preserve">107</w:t>
      </w:r>
      <w:r>
        <w:rPr>
          <w:rFonts w:ascii="Times New Roman" w:hAnsi="Times New Roman" w:eastAsia="Times New Roman" w:cs="Times New Roman"/>
          <w:sz w:val="22"/>
          <w:szCs w:val="22"/>
          <w:lang w:val="en-US"/>
        </w:rPr>
        <w:t xml:space="preserve">н «Об утверждении сроков пользования техническими средствами реабилитации, протезами и протезно-ортопедическими изделиями».</w:t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  <w:r>
        <w:rPr>
          <w:rFonts w:ascii="Times New Roman" w:hAnsi="Times New Roman" w:cs="Times New Roman"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i/>
          <w:sz w:val="22"/>
          <w:szCs w:val="22"/>
        </w:rPr>
        <w:t xml:space="preserve">Место поставки Товара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: 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Поставщик обязан предоставить Получателям право выбора одного из способов получения Товара: 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63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-по месту жительства (месту пребывания, фактического проживания) Получателя в том числе службой доставки (почтовым отправлением) с документом/уведомлением о вручении, подтверждающим факт доставки Товара;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-в стационарных пунктах выдачи, организованных в соответствии с </w:t>
      </w:r>
      <w:r>
        <w:rPr>
          <w:rStyle w:val="867"/>
          <w:rFonts w:ascii="Times New Roman" w:hAnsi="Times New Roman" w:eastAsia="Times New Roman" w:cs="Times New Roman"/>
          <w:i/>
          <w:sz w:val="22"/>
          <w:szCs w:val="22"/>
        </w:rPr>
        <w:fldChar w:fldCharType="begin"/>
      </w:r>
      <w:r>
        <w:rPr>
          <w:rStyle w:val="867"/>
          <w:rFonts w:ascii="Times New Roman" w:hAnsi="Times New Roman" w:eastAsia="Times New Roman" w:cs="Times New Roman"/>
          <w:i/>
          <w:sz w:val="22"/>
          <w:szCs w:val="22"/>
        </w:rPr>
        <w:instrText xml:space="preserve"> HYPERLINK "consultantplus://offline/ref=478B7ED82C389E6019B1ADF25DBBD6C2CF5EC638DB60F9A73E48804B4C0DA729F9499E93532530811C88C7010EcBO3H" </w:instrText>
      </w:r>
      <w:r>
        <w:rPr>
          <w:rStyle w:val="867"/>
          <w:rFonts w:ascii="Times New Roman" w:hAnsi="Times New Roman" w:eastAsia="Times New Roman" w:cs="Times New Roman"/>
          <w:i/>
          <w:sz w:val="22"/>
          <w:szCs w:val="22"/>
        </w:rPr>
        <w:fldChar w:fldCharType="separate"/>
      </w:r>
      <w:r>
        <w:rPr>
          <w:rStyle w:val="867"/>
          <w:rFonts w:ascii="Times New Roman" w:hAnsi="Times New Roman" w:eastAsia="Times New Roman" w:cs="Times New Roman"/>
          <w:i/>
          <w:sz w:val="22"/>
          <w:szCs w:val="22"/>
        </w:rPr>
        <w:t xml:space="preserve">приказом</w:t>
      </w:r>
      <w:r>
        <w:rPr>
          <w:rStyle w:val="867"/>
          <w:rFonts w:ascii="Times New Roman" w:hAnsi="Times New Roman" w:eastAsia="Times New Roman" w:cs="Times New Roman"/>
          <w:i/>
          <w:sz w:val="22"/>
          <w:szCs w:val="22"/>
        </w:rPr>
        <w:fldChar w:fldCharType="end"/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Министерства труда и социальной защиты</w:t>
      </w: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 Российской Федерации от 30 июля 2015 г. N 527н "Об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помощи".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Срок поставки Товара: 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Поставка Товара Получателям осуществляется Поставщиком после получения от Заказчика реестра получателей Товара.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37"/>
        <w:pBdr/>
        <w:spacing/>
        <w:ind/>
        <w:jc w:val="both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eastAsia="Times New Roman" w:cs="Times New Roman"/>
          <w:i/>
          <w:sz w:val="22"/>
          <w:szCs w:val="22"/>
        </w:rPr>
        <w:t xml:space="preserve">Поставка Товара Получателям не  превышает 30 календарных дней, а в отношении Получателей из числа инвалидов, нуждающихся в оказании паллиативной медицинской помощи, 7 календарных дней со дня получения Поставщиком реестра получателей Товара.</w:t>
      </w:r>
      <w:r>
        <w:rPr>
          <w:rFonts w:ascii="Times New Roman" w:hAnsi="Times New Roman" w:cs="Times New Roman"/>
          <w:i/>
          <w:sz w:val="22"/>
          <w:szCs w:val="22"/>
        </w:rPr>
      </w:r>
      <w:r>
        <w:rPr>
          <w:rFonts w:ascii="Times New Roman" w:hAnsi="Times New Roman" w:cs="Times New Roman"/>
          <w:i/>
          <w:sz w:val="22"/>
          <w:szCs w:val="22"/>
        </w:rPr>
      </w:r>
    </w:p>
    <w:p>
      <w:pPr>
        <w:pStyle w:val="847"/>
        <w:pBdr/>
        <w:spacing w:after="0" w:afterAutospacing="0" w:beforeAutospacing="0"/>
        <w:ind/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eastAsia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  <w:r>
        <w:rPr>
          <w:rFonts w:ascii="Times New Roman" w:hAnsi="Times New Roman" w:cs="Times New Roman"/>
          <w:bCs/>
          <w:sz w:val="22"/>
          <w:szCs w:val="22"/>
        </w:rPr>
      </w:r>
    </w:p>
    <w:sectPr>
      <w:footnotePr/>
      <w:endnotePr/>
      <w:type w:val="nextPage"/>
      <w:pgSz w:h="16838" w:orient="portrait" w:w="11906"/>
      <w:pgMar w:top="709" w:right="851" w:bottom="709" w:left="1701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Microsoft YaHei">
    <w:panose1 w:val="020B0603020202020204"/>
  </w:font>
  <w:font w:name="Mangal">
    <w:panose1 w:val="02040503050406030204"/>
  </w:font>
  <w:font w:name="Liberation Sans">
    <w:panose1 w:val="020B060402020202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>
        <w:pBdr/>
        <w:spacing w:after="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66">
    <w:name w:val="Table Grid Light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7">
    <w:name w:val="Plain Table 1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8">
    <w:name w:val="Plain Table 2"/>
    <w:basedOn w:val="83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9">
    <w:name w:val="Plain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0">
    <w:name w:val="Plain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1">
    <w:name w:val="Plain Table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2">
    <w:name w:val="Grid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3">
    <w:name w:val="Grid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4">
    <w:name w:val="Grid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5">
    <w:name w:val="Grid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6">
    <w:name w:val="Grid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7">
    <w:name w:val="Grid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8">
    <w:name w:val="Grid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9">
    <w:name w:val="Grid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0">
    <w:name w:val="Grid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1">
    <w:name w:val="Grid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2">
    <w:name w:val="Grid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3">
    <w:name w:val="Grid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4">
    <w:name w:val="Grid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5">
    <w:name w:val="Grid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6">
    <w:name w:val="Grid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7">
    <w:name w:val="Grid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8">
    <w:name w:val="Grid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9">
    <w:name w:val="Grid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0">
    <w:name w:val="Grid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1">
    <w:name w:val="Grid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2">
    <w:name w:val="Grid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3">
    <w:name w:val="Grid Table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4">
    <w:name w:val="Grid Table 4 - Accent 1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5">
    <w:name w:val="Grid Table 4 - Accent 2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6">
    <w:name w:val="Grid Table 4 - Accent 3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7">
    <w:name w:val="Grid Table 4 - Accent 4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8">
    <w:name w:val="Grid Table 4 - Accent 5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9">
    <w:name w:val="Grid Table 4 - Accent 6"/>
    <w:basedOn w:val="83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0">
    <w:name w:val="Grid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1">
    <w:name w:val="Grid Table 5 Dark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2">
    <w:name w:val="Grid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3">
    <w:name w:val="Grid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4">
    <w:name w:val="Grid Table 5 Dark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5">
    <w:name w:val="Grid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6">
    <w:name w:val="Grid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7">
    <w:name w:val="Grid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8">
    <w:name w:val="Grid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09">
    <w:name w:val="Grid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0">
    <w:name w:val="Grid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1">
    <w:name w:val="Grid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2">
    <w:name w:val="Grid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3">
    <w:name w:val="Grid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14">
    <w:name w:val="Grid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5">
    <w:name w:val="Grid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6">
    <w:name w:val="Grid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7">
    <w:name w:val="Grid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8">
    <w:name w:val="Grid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9">
    <w:name w:val="Grid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0">
    <w:name w:val="Grid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1">
    <w:name w:val="List Table 1 Light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2">
    <w:name w:val="List Table 1 Light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3">
    <w:name w:val="List Table 1 Light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4">
    <w:name w:val="List Table 1 Light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5">
    <w:name w:val="List Table 1 Light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List Table 1 Light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List Table 1 Light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List Table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List Table 2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List Table 2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List Table 2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List Table 2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List Table 2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List Table 2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List Table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List Table 3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List Table 3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List Table 3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List Table 3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List Table 3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List Table 3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List Table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List Table 4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List Table 4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List Table 4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List Table 4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List Table 4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List Table 4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List Table 5 Dark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List Table 5 Dark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List Table 5 Dark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List Table 5 Dark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List Table 5 Dark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List Table 5 Dark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List Table 5 Dark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List Table 6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List Table 6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List Table 6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List Table 6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List Table 6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List Table 6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List Table 6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List Table 7 Colorful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List Table 7 Colorful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List Table 7 Colorful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List Table 7 Colorful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List Table 7 Colorful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List Table 7 Colorful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List Table 7 Colorful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Bordered &amp; Lined - Accent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Bordered &amp; Lined - Accent 1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Bordered &amp; Lined - Accent 2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Bordered &amp; Lined - Accent 3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Bordered &amp; Lined - Accent 4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Bordered &amp; Lined - Accent 5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Bordered &amp; Lined - Accent 6"/>
    <w:basedOn w:val="83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Bordered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Bordered - Accent 1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Bordered - Accent 2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Bordered - Accent 3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Bordered - Accent 4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Bordered - Accent 5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Bordered - Accent 6"/>
    <w:basedOn w:val="83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91">
    <w:name w:val="Heading 1"/>
    <w:basedOn w:val="837"/>
    <w:next w:val="837"/>
    <w:link w:val="800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792">
    <w:name w:val="Heading 2"/>
    <w:basedOn w:val="837"/>
    <w:next w:val="837"/>
    <w:link w:val="801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793">
    <w:name w:val="Heading 3"/>
    <w:basedOn w:val="837"/>
    <w:next w:val="837"/>
    <w:link w:val="802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794">
    <w:name w:val="Heading 4"/>
    <w:basedOn w:val="837"/>
    <w:next w:val="837"/>
    <w:link w:val="803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795">
    <w:name w:val="Heading 5"/>
    <w:basedOn w:val="837"/>
    <w:next w:val="837"/>
    <w:link w:val="804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796">
    <w:name w:val="Heading 6"/>
    <w:basedOn w:val="837"/>
    <w:next w:val="837"/>
    <w:link w:val="805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797">
    <w:name w:val="Heading 7"/>
    <w:basedOn w:val="837"/>
    <w:next w:val="837"/>
    <w:link w:val="806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798">
    <w:name w:val="Heading 8"/>
    <w:basedOn w:val="837"/>
    <w:next w:val="837"/>
    <w:link w:val="807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799">
    <w:name w:val="Heading 9"/>
    <w:basedOn w:val="837"/>
    <w:next w:val="837"/>
    <w:link w:val="808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800">
    <w:name w:val="Heading 1 Char"/>
    <w:basedOn w:val="838"/>
    <w:link w:val="79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801">
    <w:name w:val="Heading 2 Char"/>
    <w:basedOn w:val="838"/>
    <w:link w:val="79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802">
    <w:name w:val="Heading 3 Char"/>
    <w:basedOn w:val="838"/>
    <w:link w:val="793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803">
    <w:name w:val="Heading 4 Char"/>
    <w:basedOn w:val="838"/>
    <w:link w:val="794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804">
    <w:name w:val="Heading 5 Char"/>
    <w:basedOn w:val="838"/>
    <w:link w:val="795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805">
    <w:name w:val="Heading 6 Char"/>
    <w:basedOn w:val="838"/>
    <w:link w:val="796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806">
    <w:name w:val="Heading 7 Char"/>
    <w:basedOn w:val="838"/>
    <w:link w:val="797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807">
    <w:name w:val="Heading 8 Char"/>
    <w:basedOn w:val="838"/>
    <w:link w:val="798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8">
    <w:name w:val="Heading 9 Char"/>
    <w:basedOn w:val="838"/>
    <w:link w:val="799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809">
    <w:name w:val="Title Char"/>
    <w:basedOn w:val="838"/>
    <w:link w:val="845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810">
    <w:name w:val="Subtitle"/>
    <w:basedOn w:val="837"/>
    <w:next w:val="837"/>
    <w:link w:val="81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811">
    <w:name w:val="Subtitle Char"/>
    <w:basedOn w:val="838"/>
    <w:link w:val="81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812">
    <w:name w:val="Quote"/>
    <w:basedOn w:val="837"/>
    <w:next w:val="837"/>
    <w:link w:val="81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813">
    <w:name w:val="Quote Char"/>
    <w:basedOn w:val="838"/>
    <w:link w:val="81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814">
    <w:name w:val="List Paragraph"/>
    <w:basedOn w:val="837"/>
    <w:uiPriority w:val="34"/>
    <w:qFormat/>
    <w:pPr>
      <w:pBdr/>
      <w:spacing/>
      <w:ind w:left="720"/>
      <w:contextualSpacing w:val="true"/>
    </w:pPr>
  </w:style>
  <w:style w:type="character" w:styleId="815">
    <w:name w:val="Intense Emphasis"/>
    <w:basedOn w:val="838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816">
    <w:name w:val="Intense Quote"/>
    <w:basedOn w:val="837"/>
    <w:next w:val="837"/>
    <w:link w:val="81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817">
    <w:name w:val="Intense Quote Char"/>
    <w:basedOn w:val="838"/>
    <w:link w:val="81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818">
    <w:name w:val="Intense Reference"/>
    <w:basedOn w:val="838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819">
    <w:name w:val="No Spacing"/>
    <w:basedOn w:val="837"/>
    <w:uiPriority w:val="1"/>
    <w:qFormat/>
    <w:pPr>
      <w:pBdr/>
      <w:spacing w:after="0" w:line="240" w:lineRule="auto"/>
      <w:ind/>
    </w:pPr>
  </w:style>
  <w:style w:type="character" w:styleId="820">
    <w:name w:val="Subtle Emphasis"/>
    <w:basedOn w:val="838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821">
    <w:name w:val="Emphasis"/>
    <w:basedOn w:val="838"/>
    <w:uiPriority w:val="20"/>
    <w:qFormat/>
    <w:pPr>
      <w:pBdr/>
      <w:spacing/>
      <w:ind/>
    </w:pPr>
    <w:rPr>
      <w:i/>
      <w:iCs/>
    </w:rPr>
  </w:style>
  <w:style w:type="character" w:styleId="822">
    <w:name w:val="Strong"/>
    <w:basedOn w:val="838"/>
    <w:uiPriority w:val="22"/>
    <w:qFormat/>
    <w:pPr>
      <w:pBdr/>
      <w:spacing/>
      <w:ind/>
    </w:pPr>
    <w:rPr>
      <w:b/>
      <w:bCs/>
    </w:rPr>
  </w:style>
  <w:style w:type="character" w:styleId="823">
    <w:name w:val="Subtle Reference"/>
    <w:basedOn w:val="838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824">
    <w:name w:val="Book Title"/>
    <w:basedOn w:val="838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825">
    <w:name w:val="Header"/>
    <w:basedOn w:val="837"/>
    <w:link w:val="82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6">
    <w:name w:val="Header Char"/>
    <w:basedOn w:val="838"/>
    <w:link w:val="825"/>
    <w:uiPriority w:val="99"/>
    <w:pPr>
      <w:pBdr/>
      <w:spacing/>
      <w:ind/>
    </w:pPr>
  </w:style>
  <w:style w:type="paragraph" w:styleId="827">
    <w:name w:val="Footer"/>
    <w:basedOn w:val="837"/>
    <w:link w:val="82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828">
    <w:name w:val="Footer Char"/>
    <w:basedOn w:val="838"/>
    <w:link w:val="827"/>
    <w:uiPriority w:val="99"/>
    <w:pPr>
      <w:pBdr/>
      <w:spacing/>
      <w:ind/>
    </w:pPr>
  </w:style>
  <w:style w:type="paragraph" w:styleId="829">
    <w:name w:val="Caption"/>
    <w:basedOn w:val="837"/>
    <w:next w:val="837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character" w:styleId="830">
    <w:name w:val="Footnote Text Char"/>
    <w:basedOn w:val="838"/>
    <w:link w:val="857"/>
    <w:uiPriority w:val="99"/>
    <w:semiHidden/>
    <w:pPr>
      <w:pBdr/>
      <w:spacing/>
      <w:ind/>
    </w:pPr>
    <w:rPr>
      <w:sz w:val="20"/>
      <w:szCs w:val="20"/>
    </w:rPr>
  </w:style>
  <w:style w:type="paragraph" w:styleId="831">
    <w:name w:val="endnote text"/>
    <w:basedOn w:val="837"/>
    <w:link w:val="832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832">
    <w:name w:val="Endnote Text Char"/>
    <w:basedOn w:val="838"/>
    <w:link w:val="831"/>
    <w:uiPriority w:val="99"/>
    <w:semiHidden/>
    <w:pPr>
      <w:pBdr/>
      <w:spacing/>
      <w:ind/>
    </w:pPr>
    <w:rPr>
      <w:sz w:val="20"/>
      <w:szCs w:val="20"/>
    </w:rPr>
  </w:style>
  <w:style w:type="character" w:styleId="833">
    <w:name w:val="endnote reference"/>
    <w:basedOn w:val="838"/>
    <w:uiPriority w:val="99"/>
    <w:semiHidden/>
    <w:unhideWhenUsed/>
    <w:pPr>
      <w:pBdr/>
      <w:spacing/>
      <w:ind/>
    </w:pPr>
    <w:rPr>
      <w:vertAlign w:val="superscript"/>
    </w:rPr>
  </w:style>
  <w:style w:type="character" w:styleId="834">
    <w:name w:val="FollowedHyperlink"/>
    <w:basedOn w:val="838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835">
    <w:name w:val="TOC Heading"/>
    <w:uiPriority w:val="39"/>
    <w:unhideWhenUsed/>
    <w:pPr>
      <w:pBdr/>
      <w:spacing/>
      <w:ind/>
    </w:pPr>
  </w:style>
  <w:style w:type="paragraph" w:styleId="836">
    <w:name w:val="table of figures"/>
    <w:basedOn w:val="837"/>
    <w:next w:val="837"/>
    <w:uiPriority w:val="99"/>
    <w:unhideWhenUsed/>
    <w:pPr>
      <w:pBdr/>
      <w:spacing w:after="0" w:afterAutospacing="0"/>
      <w:ind/>
    </w:pPr>
  </w:style>
  <w:style w:type="paragraph" w:styleId="837" w:default="1">
    <w:name w:val="Normal"/>
    <w:qFormat/>
    <w:pPr>
      <w:pBdr/>
      <w:spacing w:after="200"/>
      <w:ind/>
    </w:pPr>
    <w:rPr>
      <w:color w:val="00000a"/>
      <w:sz w:val="22"/>
    </w:rPr>
  </w:style>
  <w:style w:type="character" w:styleId="838" w:default="1">
    <w:name w:val="Default Paragraph Font"/>
    <w:uiPriority w:val="1"/>
    <w:semiHidden/>
    <w:unhideWhenUsed/>
    <w:pPr>
      <w:pBdr/>
      <w:spacing/>
      <w:ind/>
    </w:pPr>
  </w:style>
  <w:style w:type="table" w:styleId="839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40" w:default="1">
    <w:name w:val="No List"/>
    <w:uiPriority w:val="99"/>
    <w:semiHidden/>
    <w:unhideWhenUsed/>
    <w:pPr>
      <w:pBdr/>
      <w:spacing/>
      <w:ind/>
    </w:pPr>
  </w:style>
  <w:style w:type="character" w:styleId="841" w:customStyle="1">
    <w:name w:val="Текст выноски Знак"/>
    <w:basedOn w:val="838"/>
    <w:uiPriority w:val="99"/>
    <w:semiHidden/>
    <w:qFormat/>
    <w:pPr>
      <w:pBdr/>
      <w:spacing/>
      <w:ind/>
    </w:pPr>
    <w:rPr>
      <w:rFonts w:ascii="Tahoma" w:hAnsi="Tahoma" w:cs="Tahoma"/>
      <w:sz w:val="16"/>
      <w:szCs w:val="16"/>
    </w:rPr>
  </w:style>
  <w:style w:type="paragraph" w:styleId="842" w:customStyle="1">
    <w:name w:val="Заголовок"/>
    <w:basedOn w:val="837"/>
    <w:next w:val="843"/>
    <w:qFormat/>
    <w:pPr>
      <w:keepNext w:val="true"/>
      <w:pBdr/>
      <w:spacing w:after="120" w:before="240"/>
      <w:ind/>
    </w:pPr>
    <w:rPr>
      <w:rFonts w:ascii="Liberation Sans" w:hAnsi="Liberation Sans" w:eastAsia="Microsoft YaHei" w:cs="Mangal"/>
      <w:sz w:val="28"/>
      <w:szCs w:val="28"/>
    </w:rPr>
  </w:style>
  <w:style w:type="paragraph" w:styleId="843">
    <w:name w:val="Body Text"/>
    <w:basedOn w:val="837"/>
    <w:pPr>
      <w:pBdr/>
      <w:spacing w:after="140" w:line="288" w:lineRule="auto"/>
      <w:ind/>
    </w:pPr>
  </w:style>
  <w:style w:type="paragraph" w:styleId="844">
    <w:name w:val="List"/>
    <w:basedOn w:val="843"/>
    <w:pPr>
      <w:pBdr/>
      <w:spacing/>
      <w:ind/>
    </w:pPr>
    <w:rPr>
      <w:rFonts w:cs="Mangal"/>
    </w:rPr>
  </w:style>
  <w:style w:type="paragraph" w:styleId="845">
    <w:name w:val="Title"/>
    <w:basedOn w:val="837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846">
    <w:name w:val="index heading"/>
    <w:basedOn w:val="837"/>
    <w:qFormat/>
    <w:pPr>
      <w:suppressLineNumbers w:val="true"/>
      <w:pBdr/>
      <w:spacing/>
      <w:ind/>
    </w:pPr>
    <w:rPr>
      <w:rFonts w:cs="Mangal"/>
    </w:rPr>
  </w:style>
  <w:style w:type="paragraph" w:styleId="847">
    <w:name w:val="Normal (Web)"/>
    <w:basedOn w:val="837"/>
    <w:uiPriority w:val="99"/>
    <w:unhideWhenUsed/>
    <w:qFormat/>
    <w:pPr>
      <w:pBdr/>
      <w:spacing w:afterAutospacing="1" w:beforeAutospacing="1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8">
    <w:name w:val="Balloon Text"/>
    <w:basedOn w:val="837"/>
    <w:uiPriority w:val="99"/>
    <w:semiHidden/>
    <w:unhideWhenUsed/>
    <w:qFormat/>
    <w:pPr>
      <w:pBdr/>
      <w:spacing w:after="0" w:line="240" w:lineRule="auto"/>
      <w:ind/>
    </w:pPr>
    <w:rPr>
      <w:rFonts w:ascii="Tahoma" w:hAnsi="Tahoma" w:cs="Tahoma"/>
      <w:sz w:val="16"/>
      <w:szCs w:val="16"/>
    </w:rPr>
  </w:style>
  <w:style w:type="paragraph" w:styleId="849" w:customStyle="1">
    <w:name w:val="artp"/>
    <w:qFormat/>
    <w:pPr>
      <w:pBdr/>
      <w:spacing w:line="240" w:lineRule="auto"/>
      <w:ind/>
    </w:pPr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paragraph" w:styleId="850" w:customStyle="1">
    <w:name w:val="Без интервала1"/>
    <w:qFormat/>
    <w:pPr>
      <w:pBdr/>
      <w:spacing w:line="240" w:lineRule="auto"/>
      <w:ind/>
    </w:pPr>
    <w:rPr>
      <w:rFonts w:ascii="Arial" w:hAnsi="Arial" w:eastAsia="SimSun" w:cs="Times New Roman"/>
      <w:color w:val="00000a"/>
      <w:sz w:val="22"/>
      <w:lang w:eastAsia="hi-IN" w:bidi="hi-IN"/>
    </w:rPr>
  </w:style>
  <w:style w:type="table" w:styleId="851">
    <w:name w:val="Table Grid"/>
    <w:basedOn w:val="839"/>
    <w:uiPriority w:val="59"/>
    <w:pPr>
      <w:pBdr/>
      <w:spacing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2" w:customStyle="1">
    <w:name w:val="western"/>
    <w:basedOn w:val="837"/>
    <w:pPr>
      <w:pBdr/>
      <w:spacing w:after="119" w:before="100" w:beforeAutospacing="1" w:line="198" w:lineRule="atLeast"/>
      <w:ind w:left="238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paragraph" w:styleId="853">
    <w:name w:val="Body Text 2"/>
    <w:basedOn w:val="837"/>
    <w:link w:val="854"/>
    <w:uiPriority w:val="99"/>
    <w:unhideWhenUsed/>
    <w:pPr>
      <w:pBdr/>
      <w:spacing w:after="120" w:line="480" w:lineRule="auto"/>
      <w:ind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character" w:styleId="854" w:customStyle="1">
    <w:name w:val="Основной текст 2 Знак"/>
    <w:basedOn w:val="838"/>
    <w:link w:val="853"/>
    <w:uiPriority w:val="99"/>
    <w:pPr>
      <w:pBdr/>
      <w:spacing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55" w:customStyle="1">
    <w:name w:val="Основной  текст 2"/>
    <w:basedOn w:val="843"/>
    <w:pPr>
      <w:pBdr/>
      <w:spacing w:after="0" w:line="240" w:lineRule="auto"/>
      <w:ind/>
      <w:jc w:val="both"/>
    </w:pPr>
    <w:rPr>
      <w:rFonts w:ascii="Times New Roman" w:hAnsi="Times New Roman" w:eastAsia="Times New Roman" w:cs="Times New Roman"/>
      <w:color w:val="auto"/>
      <w:sz w:val="28"/>
      <w:szCs w:val="28"/>
      <w:lang w:eastAsia="ru-RU"/>
    </w:rPr>
  </w:style>
  <w:style w:type="character" w:styleId="856" w:customStyle="1">
    <w:name w:val="Font Style45"/>
    <w:uiPriority w:val="99"/>
    <w:pPr>
      <w:pBdr/>
      <w:spacing/>
      <w:ind/>
    </w:pPr>
    <w:rPr>
      <w:rFonts w:hint="default" w:ascii="Times New Roman" w:hAnsi="Times New Roman" w:cs="Times New Roman"/>
      <w:sz w:val="26"/>
      <w:szCs w:val="26"/>
    </w:rPr>
  </w:style>
  <w:style w:type="paragraph" w:styleId="857">
    <w:name w:val="footnote text"/>
    <w:basedOn w:val="837"/>
    <w:link w:val="858"/>
    <w:pPr>
      <w:pBdr/>
      <w:spacing w:after="60" w:line="240" w:lineRule="auto"/>
      <w:ind/>
      <w:jc w:val="both"/>
    </w:pPr>
    <w:rPr>
      <w:rFonts w:ascii="Times New Roman" w:hAnsi="Times New Roman" w:eastAsia="Times New Roman" w:cs="Times New Roman"/>
      <w:color w:val="auto"/>
      <w:sz w:val="20"/>
      <w:szCs w:val="20"/>
      <w:lang w:eastAsia="ru-RU"/>
    </w:rPr>
  </w:style>
  <w:style w:type="character" w:styleId="858" w:customStyle="1">
    <w:name w:val="Текст сноски Знак"/>
    <w:basedOn w:val="838"/>
    <w:link w:val="857"/>
    <w:pPr>
      <w:pBdr/>
      <w:spacing/>
      <w:ind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59">
    <w:name w:val="footnote reference"/>
    <w:pPr>
      <w:pBdr/>
      <w:spacing/>
      <w:ind/>
    </w:pPr>
    <w:rPr>
      <w:vertAlign w:val="superscript"/>
    </w:rPr>
  </w:style>
  <w:style w:type="character" w:styleId="860" w:customStyle="1">
    <w:name w:val="c24"/>
    <w:pPr>
      <w:pBdr/>
      <w:spacing/>
      <w:ind/>
    </w:pPr>
  </w:style>
  <w:style w:type="character" w:styleId="861" w:customStyle="1">
    <w:name w:val="c22"/>
    <w:pPr>
      <w:pBdr/>
      <w:spacing/>
      <w:ind/>
    </w:pPr>
  </w:style>
  <w:style w:type="character" w:styleId="862">
    <w:name w:val="Hyperlink"/>
    <w:basedOn w:val="838"/>
    <w:uiPriority w:val="99"/>
    <w:semiHidden/>
    <w:unhideWhenUsed/>
    <w:pPr>
      <w:pBdr/>
      <w:spacing/>
      <w:ind/>
    </w:pPr>
    <w:rPr>
      <w:color w:val="0000ff" w:themeColor="hyperlink"/>
      <w:u w:val="single"/>
    </w:rPr>
  </w:style>
  <w:style w:type="paragraph" w:styleId="863" w:customStyle="1">
    <w:name w:val="ConsPlusNormal"/>
    <w:pPr>
      <w:widowControl w:val="false"/>
      <w:pBdr/>
      <w:spacing w:line="240" w:lineRule="auto"/>
      <w:ind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64" w:customStyle="1">
    <w:name w:val="Основной шрифт"/>
    <w:pPr>
      <w:pBdr/>
      <w:spacing/>
      <w:ind/>
    </w:pPr>
  </w:style>
  <w:style w:type="paragraph" w:styleId="865" w:customStyle="1">
    <w:name w:val="Default"/>
    <w:pPr>
      <w:pBdr/>
      <w:spacing w:line="240" w:lineRule="auto"/>
      <w:ind/>
    </w:pPr>
    <w:rPr>
      <w:rFonts w:ascii="Times New Roman" w:hAnsi="Times New Roman" w:eastAsia="Calibri" w:cs="Times New Roman"/>
      <w:color w:val="000000"/>
      <w:sz w:val="24"/>
      <w:szCs w:val="24"/>
      <w:lang w:eastAsia="ru-RU"/>
    </w:rPr>
  </w:style>
  <w:style w:type="paragraph" w:styleId="866" w:customStyle="1">
    <w:name w:val="ConsNormal"/>
    <w:next w:val="850"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bidi w:val="false"/>
      <w:spacing w:after="0" w:afterAutospacing="0" w:before="0" w:beforeAutospacing="0" w:line="240" w:lineRule="auto"/>
      <w:ind w:right="19772" w:firstLine="720" w:left="0"/>
      <w:contextualSpacing w:val="false"/>
      <w:jc w:val="left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ar-SA" w:bidi="ar-SA"/>
      <w14:ligatures w14:val="none"/>
    </w:rPr>
  </w:style>
  <w:style w:type="character" w:styleId="867" w:customStyle="1">
    <w:name w:val="Гиперссылка"/>
    <w:pPr>
      <w:pBdr/>
      <w:spacing/>
      <w:ind/>
    </w:pPr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596B5-3E11-4848-9FE9-8A59579FD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Н.. Шилова</dc:creator>
  <dc:language>ru-RU</dc:language>
  <cp:revision>27</cp:revision>
  <dcterms:created xsi:type="dcterms:W3CDTF">2024-01-25T12:44:00Z</dcterms:created>
  <dcterms:modified xsi:type="dcterms:W3CDTF">2024-10-31T06:59:22Z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