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58" w:rsidRPr="007B5D58" w:rsidRDefault="007B5D58" w:rsidP="007B5D58">
      <w:pPr>
        <w:jc w:val="right"/>
      </w:pPr>
      <w:bookmarkStart w:id="0" w:name="_GoBack"/>
      <w:bookmarkEnd w:id="0"/>
      <w:r w:rsidRPr="007B5D58">
        <w:t>Приложение № 1 к извещению</w:t>
      </w:r>
    </w:p>
    <w:p w:rsidR="007B5D58" w:rsidRPr="007B5D58" w:rsidRDefault="007B5D58" w:rsidP="007B5D58">
      <w:pPr>
        <w:jc w:val="right"/>
      </w:pPr>
      <w:r w:rsidRPr="007B5D58">
        <w:t xml:space="preserve"> о проведении закупки</w:t>
      </w:r>
    </w:p>
    <w:p w:rsidR="00640506" w:rsidRDefault="00F56F8B">
      <w:pPr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40506" w:rsidRDefault="00F56F8B">
      <w:pPr>
        <w:jc w:val="center"/>
        <w:rPr>
          <w:b/>
        </w:rPr>
      </w:pPr>
      <w:r>
        <w:rPr>
          <w:b/>
        </w:rPr>
        <w:t xml:space="preserve">на </w:t>
      </w:r>
      <w:r>
        <w:rPr>
          <w:b/>
          <w:bCs/>
        </w:rPr>
        <w:t>поставку кресла-коляски с электроприводом и аккумуляторных батарей к ней для социального обеспечения гражданина в 2024 году</w:t>
      </w:r>
    </w:p>
    <w:p w:rsidR="00640506" w:rsidRDefault="00640506">
      <w:pPr>
        <w:jc w:val="both"/>
        <w:rPr>
          <w:rFonts w:eastAsia="Times New Roman"/>
        </w:rPr>
      </w:pPr>
    </w:p>
    <w:p w:rsidR="00640506" w:rsidRDefault="00F56F8B">
      <w:pPr>
        <w:jc w:val="both"/>
      </w:pPr>
      <w:r>
        <w:rPr>
          <w:b/>
        </w:rPr>
        <w:t>Срок поставки Товара Получателю:</w:t>
      </w:r>
      <w:r>
        <w:t xml:space="preserve"> в течение 120 (ста двадцати) календарных дней с момента заключения государственного контракта, но не позднее 10.12.2024 г.</w:t>
      </w:r>
    </w:p>
    <w:p w:rsidR="00640506" w:rsidRDefault="00F56F8B">
      <w:pPr>
        <w:jc w:val="both"/>
      </w:pPr>
      <w:r>
        <w:rPr>
          <w:b/>
        </w:rPr>
        <w:t>Место доставки Товара:</w:t>
      </w:r>
      <w:r>
        <w:t xml:space="preserve"> Санкт-Петербург</w:t>
      </w:r>
    </w:p>
    <w:p w:rsidR="00640506" w:rsidRDefault="00640506">
      <w:pPr>
        <w:jc w:val="center"/>
        <w:rPr>
          <w:b/>
        </w:rPr>
      </w:pPr>
    </w:p>
    <w:p w:rsidR="00640506" w:rsidRDefault="00F56F8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Поставщик обязан обеспечить поступление Товара по наименованию, в количестве и в сроки, определенные календарным планом:</w:t>
      </w:r>
    </w:p>
    <w:p w:rsidR="00640506" w:rsidRDefault="00640506">
      <w:pPr>
        <w:pStyle w:val="a4"/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694"/>
        <w:gridCol w:w="5103"/>
        <w:gridCol w:w="1549"/>
      </w:tblGrid>
      <w:tr w:rsidR="00640506">
        <w:trPr>
          <w:trHeight w:val="276"/>
        </w:trPr>
        <w:tc>
          <w:tcPr>
            <w:tcW w:w="861" w:type="dxa"/>
            <w:vMerge w:val="restart"/>
            <w:vAlign w:val="center"/>
          </w:tcPr>
          <w:p w:rsidR="00640506" w:rsidRDefault="00F56F8B">
            <w:pPr>
              <w:jc w:val="center"/>
            </w:pPr>
            <w:r>
              <w:rPr>
                <w:b/>
                <w:bCs/>
                <w:w w:val="99"/>
              </w:rPr>
              <w:t>№</w:t>
            </w:r>
          </w:p>
          <w:p w:rsidR="00640506" w:rsidRDefault="00F56F8B">
            <w:pPr>
              <w:jc w:val="center"/>
            </w:pPr>
            <w:r>
              <w:rPr>
                <w:b/>
                <w:bCs/>
                <w:w w:val="97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640506" w:rsidRDefault="00F56F8B">
            <w:pPr>
              <w:jc w:val="center"/>
            </w:pPr>
            <w:r>
              <w:rPr>
                <w:b/>
                <w:bCs/>
                <w:w w:val="99"/>
              </w:rPr>
              <w:t>Наименование Товара</w:t>
            </w:r>
          </w:p>
        </w:tc>
        <w:tc>
          <w:tcPr>
            <w:tcW w:w="5103" w:type="dxa"/>
            <w:vMerge w:val="restart"/>
            <w:vAlign w:val="center"/>
          </w:tcPr>
          <w:p w:rsidR="00640506" w:rsidRDefault="00F56F8B">
            <w:pPr>
              <w:jc w:val="center"/>
            </w:pPr>
            <w:r>
              <w:rPr>
                <w:b/>
                <w:bCs/>
                <w:w w:val="99"/>
              </w:rPr>
              <w:t xml:space="preserve">Периоды </w:t>
            </w:r>
          </w:p>
          <w:p w:rsidR="00640506" w:rsidRDefault="00F56F8B">
            <w:pPr>
              <w:jc w:val="center"/>
            </w:pPr>
            <w:r>
              <w:rPr>
                <w:b/>
                <w:bCs/>
              </w:rPr>
              <w:t>поставки на 2024 год</w:t>
            </w:r>
          </w:p>
        </w:tc>
        <w:tc>
          <w:tcPr>
            <w:tcW w:w="1549" w:type="dxa"/>
            <w:vMerge w:val="restart"/>
            <w:vAlign w:val="center"/>
          </w:tcPr>
          <w:p w:rsidR="00640506" w:rsidRDefault="00F56F8B">
            <w:pPr>
              <w:jc w:val="center"/>
            </w:pPr>
            <w:r>
              <w:rPr>
                <w:b/>
                <w:bCs/>
              </w:rPr>
              <w:t>Количество</w:t>
            </w:r>
          </w:p>
          <w:p w:rsidR="00640506" w:rsidRDefault="00F56F8B">
            <w:pPr>
              <w:jc w:val="center"/>
            </w:pPr>
            <w:r>
              <w:rPr>
                <w:b/>
                <w:bCs/>
                <w:w w:val="99"/>
              </w:rPr>
              <w:t>(шт.)</w:t>
            </w:r>
          </w:p>
        </w:tc>
      </w:tr>
      <w:tr w:rsidR="00640506">
        <w:trPr>
          <w:trHeight w:val="276"/>
        </w:trPr>
        <w:tc>
          <w:tcPr>
            <w:tcW w:w="861" w:type="dxa"/>
            <w:vMerge/>
            <w:vAlign w:val="center"/>
          </w:tcPr>
          <w:p w:rsidR="00640506" w:rsidRDefault="00640506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640506" w:rsidRDefault="00640506"/>
        </w:tc>
        <w:tc>
          <w:tcPr>
            <w:tcW w:w="5103" w:type="dxa"/>
            <w:vMerge/>
            <w:vAlign w:val="center"/>
          </w:tcPr>
          <w:p w:rsidR="00640506" w:rsidRDefault="00640506">
            <w:pPr>
              <w:jc w:val="center"/>
            </w:pPr>
          </w:p>
        </w:tc>
        <w:tc>
          <w:tcPr>
            <w:tcW w:w="1549" w:type="dxa"/>
            <w:vMerge/>
            <w:vAlign w:val="center"/>
          </w:tcPr>
          <w:p w:rsidR="00640506" w:rsidRDefault="00640506">
            <w:pPr>
              <w:jc w:val="center"/>
            </w:pPr>
          </w:p>
        </w:tc>
      </w:tr>
      <w:tr w:rsidR="00640506">
        <w:trPr>
          <w:trHeight w:val="276"/>
        </w:trPr>
        <w:tc>
          <w:tcPr>
            <w:tcW w:w="861" w:type="dxa"/>
            <w:vMerge/>
            <w:vAlign w:val="center"/>
          </w:tcPr>
          <w:p w:rsidR="00640506" w:rsidRDefault="00640506"/>
        </w:tc>
        <w:tc>
          <w:tcPr>
            <w:tcW w:w="2694" w:type="dxa"/>
            <w:vMerge/>
            <w:vAlign w:val="center"/>
          </w:tcPr>
          <w:p w:rsidR="00640506" w:rsidRDefault="00640506"/>
        </w:tc>
        <w:tc>
          <w:tcPr>
            <w:tcW w:w="5103" w:type="dxa"/>
            <w:vMerge/>
            <w:vAlign w:val="center"/>
          </w:tcPr>
          <w:p w:rsidR="00640506" w:rsidRDefault="00640506"/>
        </w:tc>
        <w:tc>
          <w:tcPr>
            <w:tcW w:w="1549" w:type="dxa"/>
            <w:vMerge/>
            <w:vAlign w:val="center"/>
          </w:tcPr>
          <w:p w:rsidR="00640506" w:rsidRDefault="00640506"/>
        </w:tc>
      </w:tr>
      <w:tr w:rsidR="00640506">
        <w:trPr>
          <w:trHeight w:val="20"/>
        </w:trPr>
        <w:tc>
          <w:tcPr>
            <w:tcW w:w="861" w:type="dxa"/>
            <w:vAlign w:val="center"/>
          </w:tcPr>
          <w:p w:rsidR="00640506" w:rsidRDefault="00F56F8B">
            <w:pPr>
              <w:jc w:val="center"/>
            </w:pPr>
            <w:r>
              <w:rPr>
                <w:w w:val="99"/>
              </w:rPr>
              <w:t>1.</w:t>
            </w:r>
          </w:p>
        </w:tc>
        <w:tc>
          <w:tcPr>
            <w:tcW w:w="2694" w:type="dxa"/>
            <w:vAlign w:val="center"/>
          </w:tcPr>
          <w:p w:rsidR="00640506" w:rsidRDefault="00F56F8B">
            <w:pPr>
              <w:autoSpaceDE w:val="0"/>
              <w:autoSpaceDN w:val="0"/>
              <w:adjustRightInd w:val="0"/>
              <w:jc w:val="center"/>
            </w:pPr>
            <w:r>
              <w:t>Кресло-коляска с электроприводом (для инвалидов и детей-инвалидов) и аккумуляторные батареи к ней</w:t>
            </w:r>
          </w:p>
        </w:tc>
        <w:tc>
          <w:tcPr>
            <w:tcW w:w="5103" w:type="dxa"/>
            <w:vAlign w:val="center"/>
          </w:tcPr>
          <w:p w:rsidR="00640506" w:rsidRDefault="00F56F8B">
            <w:pPr>
              <w:autoSpaceDE w:val="0"/>
              <w:autoSpaceDN w:val="0"/>
              <w:adjustRightInd w:val="0"/>
              <w:jc w:val="center"/>
            </w:pPr>
            <w:r>
              <w:t>В течение 120 (ста двадцати) календарных дней с момента заключения государственного контракта, но не позднее 10.12.2024 г.</w:t>
            </w:r>
          </w:p>
        </w:tc>
        <w:tc>
          <w:tcPr>
            <w:tcW w:w="1549" w:type="dxa"/>
            <w:vAlign w:val="center"/>
          </w:tcPr>
          <w:p w:rsidR="00640506" w:rsidRDefault="00F56F8B">
            <w:pPr>
              <w:jc w:val="center"/>
            </w:pPr>
            <w:r>
              <w:t>1</w:t>
            </w:r>
          </w:p>
        </w:tc>
      </w:tr>
      <w:tr w:rsidR="00640506">
        <w:trPr>
          <w:trHeight w:val="20"/>
        </w:trPr>
        <w:tc>
          <w:tcPr>
            <w:tcW w:w="8658" w:type="dxa"/>
            <w:gridSpan w:val="3"/>
            <w:vAlign w:val="center"/>
          </w:tcPr>
          <w:p w:rsidR="00640506" w:rsidRDefault="00F56F8B">
            <w:r>
              <w:rPr>
                <w:b/>
                <w:bCs/>
              </w:rPr>
              <w:t>ИТОГО:</w:t>
            </w:r>
          </w:p>
        </w:tc>
        <w:tc>
          <w:tcPr>
            <w:tcW w:w="1549" w:type="dxa"/>
            <w:vAlign w:val="center"/>
          </w:tcPr>
          <w:p w:rsidR="00640506" w:rsidRDefault="00F56F8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40506" w:rsidRDefault="00640506">
      <w:pPr>
        <w:jc w:val="both"/>
      </w:pPr>
    </w:p>
    <w:p w:rsidR="00640506" w:rsidRDefault="00F56F8B">
      <w:pPr>
        <w:spacing w:before="120" w:after="120"/>
        <w:ind w:firstLine="426"/>
        <w:jc w:val="both"/>
      </w:pPr>
      <w:r>
        <w:t xml:space="preserve">2. 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640506" w:rsidRDefault="00F56F8B">
      <w:pPr>
        <w:ind w:firstLine="426"/>
        <w:jc w:val="both"/>
      </w:pPr>
      <w:r>
        <w:t>3. Товар должен отвечать следующим требованиям:</w:t>
      </w:r>
    </w:p>
    <w:p w:rsidR="00640506" w:rsidRDefault="00640506">
      <w:pPr>
        <w:tabs>
          <w:tab w:val="num" w:pos="180"/>
        </w:tabs>
        <w:ind w:firstLine="720"/>
        <w:jc w:val="both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984"/>
        <w:gridCol w:w="4961"/>
        <w:gridCol w:w="1701"/>
        <w:gridCol w:w="1134"/>
      </w:tblGrid>
      <w:tr w:rsidR="00640506">
        <w:trPr>
          <w:trHeight w:val="20"/>
        </w:trPr>
        <w:tc>
          <w:tcPr>
            <w:tcW w:w="426" w:type="dxa"/>
            <w:vAlign w:val="center"/>
          </w:tcPr>
          <w:p w:rsidR="00640506" w:rsidRDefault="00F56F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4" w:type="dxa"/>
            <w:vAlign w:val="center"/>
          </w:tcPr>
          <w:p w:rsidR="00640506" w:rsidRDefault="00F56F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4961" w:type="dxa"/>
            <w:vAlign w:val="center"/>
          </w:tcPr>
          <w:p w:rsidR="00640506" w:rsidRDefault="00F56F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Характеристика Товара</w:t>
            </w:r>
          </w:p>
        </w:tc>
        <w:tc>
          <w:tcPr>
            <w:tcW w:w="1701" w:type="dxa"/>
            <w:vAlign w:val="center"/>
          </w:tcPr>
          <w:p w:rsidR="00640506" w:rsidRDefault="00F56F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Значение характеристики</w:t>
            </w:r>
          </w:p>
        </w:tc>
        <w:tc>
          <w:tcPr>
            <w:tcW w:w="1134" w:type="dxa"/>
            <w:vAlign w:val="center"/>
          </w:tcPr>
          <w:p w:rsidR="00640506" w:rsidRDefault="00F56F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Кол-во, шт.</w:t>
            </w:r>
          </w:p>
        </w:tc>
      </w:tr>
      <w:tr w:rsidR="00640506">
        <w:trPr>
          <w:trHeight w:val="3591"/>
        </w:trPr>
        <w:tc>
          <w:tcPr>
            <w:tcW w:w="426" w:type="dxa"/>
          </w:tcPr>
          <w:p w:rsidR="00640506" w:rsidRDefault="00F56F8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40506" w:rsidRDefault="00F56F8B">
            <w:pPr>
              <w:pStyle w:val="TableParagraph"/>
              <w:widowControl/>
              <w:adjustRightInd w:val="0"/>
              <w:spacing w:before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с электроприводом</w:t>
            </w:r>
          </w:p>
          <w:p w:rsidR="00640506" w:rsidRDefault="00F56F8B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(для инвалидов и детей-   инвалидов) и аккумуляторные батареи к ней</w:t>
            </w:r>
          </w:p>
        </w:tc>
        <w:tc>
          <w:tcPr>
            <w:tcW w:w="4961" w:type="dxa"/>
            <w:vAlign w:val="center"/>
          </w:tcPr>
          <w:p w:rsidR="00640506" w:rsidRDefault="00F56F8B">
            <w:pPr>
              <w:pStyle w:val="TableParagraph"/>
              <w:widowControl/>
              <w:adjustRightInd w:val="0"/>
              <w:spacing w:before="1"/>
              <w:ind w:left="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сиденья 48 см, глубина сиденья 54 см, высота подлокотника 28 см, высота подножки 52 см, спинка с электрическим способом регулировки угла наклона, сиденье с электрическим способом регулировки угла наклона, подлокотники, регулируемые по высоте, подножка с электрическим способом регулировки угла наклона.</w:t>
            </w:r>
          </w:p>
          <w:p w:rsidR="00640506" w:rsidRDefault="00F56F8B">
            <w:pPr>
              <w:pStyle w:val="TableParagraph"/>
              <w:widowControl/>
              <w:adjustRightInd w:val="0"/>
              <w:spacing w:before="1"/>
              <w:ind w:left="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привод.</w:t>
            </w:r>
          </w:p>
          <w:p w:rsidR="00640506" w:rsidRDefault="00F56F8B">
            <w:pPr>
              <w:pStyle w:val="TableParagraph"/>
              <w:adjustRightInd w:val="0"/>
              <w:spacing w:before="1"/>
              <w:ind w:left="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Приспособления: подголовник, боковые опоры для тела, поясничный валик, держатели для ног, ремень для пятки, нагрудный ремень, поясной ремень.</w:t>
            </w:r>
          </w:p>
        </w:tc>
        <w:tc>
          <w:tcPr>
            <w:tcW w:w="1701" w:type="dxa"/>
            <w:vAlign w:val="center"/>
          </w:tcPr>
          <w:p w:rsidR="00640506" w:rsidRDefault="00F56F8B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Наличие</w:t>
            </w:r>
          </w:p>
        </w:tc>
        <w:tc>
          <w:tcPr>
            <w:tcW w:w="1134" w:type="dxa"/>
          </w:tcPr>
          <w:p w:rsidR="00640506" w:rsidRDefault="00F56F8B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</w:t>
            </w:r>
          </w:p>
        </w:tc>
      </w:tr>
      <w:tr w:rsidR="00640506">
        <w:trPr>
          <w:trHeight w:val="20"/>
        </w:trPr>
        <w:tc>
          <w:tcPr>
            <w:tcW w:w="9072" w:type="dxa"/>
            <w:gridSpan w:val="4"/>
          </w:tcPr>
          <w:p w:rsidR="00640506" w:rsidRDefault="00F56F8B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134" w:type="dxa"/>
          </w:tcPr>
          <w:p w:rsidR="00640506" w:rsidRDefault="00F56F8B">
            <w:pPr>
              <w:autoSpaceDE w:val="0"/>
              <w:autoSpaceDN w:val="0"/>
              <w:adjustRightInd w:val="0"/>
              <w:ind w:left="-53" w:right="-108"/>
              <w:jc w:val="center"/>
            </w:pPr>
            <w:r>
              <w:t>1</w:t>
            </w:r>
          </w:p>
        </w:tc>
      </w:tr>
    </w:tbl>
    <w:p w:rsidR="00640506" w:rsidRDefault="00640506">
      <w:pPr>
        <w:jc w:val="both"/>
      </w:pPr>
    </w:p>
    <w:p w:rsidR="00640506" w:rsidRDefault="00F56F8B">
      <w:pPr>
        <w:jc w:val="both"/>
        <w:rPr>
          <w:b/>
        </w:rPr>
      </w:pPr>
      <w:r>
        <w:rPr>
          <w:b/>
        </w:rPr>
        <w:t>Обоснование включения дополнительной информации в сведения о товаре, работе, услуге:</w:t>
      </w:r>
    </w:p>
    <w:p w:rsidR="00640506" w:rsidRDefault="00F56F8B">
      <w:pPr>
        <w:jc w:val="both"/>
      </w:pPr>
      <w:r>
        <w:lastRenderedPageBreak/>
        <w:t xml:space="preserve">- Индивидуальная программа реабилитации и </w:t>
      </w:r>
      <w:proofErr w:type="spellStart"/>
      <w:r>
        <w:t>абилитации</w:t>
      </w:r>
      <w:proofErr w:type="spellEnd"/>
      <w:r>
        <w:t xml:space="preserve"> инвалида</w:t>
      </w:r>
    </w:p>
    <w:p w:rsidR="00640506" w:rsidRDefault="00640506">
      <w:pPr>
        <w:jc w:val="both"/>
      </w:pPr>
    </w:p>
    <w:p w:rsidR="00640506" w:rsidRDefault="00F56F8B">
      <w:pPr>
        <w:jc w:val="both"/>
      </w:pPr>
      <w:r>
        <w:t>3.1. 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потребителя при его эксплуатации (Закон РФ от 07.02.1992</w:t>
      </w:r>
      <w:r>
        <w:br/>
        <w:t>№ 2300-1 «О защите прав потребителей»).</w:t>
      </w:r>
    </w:p>
    <w:p w:rsidR="00640506" w:rsidRDefault="00F56F8B">
      <w:pPr>
        <w:jc w:val="both"/>
      </w:pPr>
      <w:r>
        <w:t xml:space="preserve">3.2. Товар должен соответствовать требованиям государственных стандартов (ГОСТ), действующих на территории Российской Федерации: </w:t>
      </w:r>
    </w:p>
    <w:p w:rsidR="00640506" w:rsidRDefault="00F56F8B">
      <w:pPr>
        <w:jc w:val="both"/>
      </w:pPr>
      <w:r>
        <w:t xml:space="preserve">- ГОСТ Р 58507-2019 «Кресла-коляски с электроприводом и скутера. Общие технические условия»; </w:t>
      </w:r>
    </w:p>
    <w:p w:rsidR="00640506" w:rsidRDefault="00F56F8B">
      <w:pPr>
        <w:jc w:val="both"/>
      </w:pPr>
      <w:r>
        <w:t>- ГОСТ Р 50602-93 Кресла-коляски. Максимальные габаритные размеры.</w:t>
      </w:r>
    </w:p>
    <w:p w:rsidR="00640506" w:rsidRDefault="00F56F8B">
      <w:pPr>
        <w:jc w:val="both"/>
      </w:pPr>
      <w:r>
        <w:t xml:space="preserve">- </w:t>
      </w:r>
      <w:hyperlink r:id="rId5" w:history="1">
        <w:r>
          <w:t>ГОСТ Р ИСО 7176-25-2015</w:t>
        </w:r>
      </w:hyperlink>
      <w:r>
        <w:t xml:space="preserve"> "Кресла- коляски. Часть 25. Аккумуляторные батареи и зарядные устройства для питания кресел-колясок", утвержденный </w:t>
      </w:r>
      <w:hyperlink r:id="rId6" w:history="1">
        <w:r>
          <w:t xml:space="preserve">приказом </w:t>
        </w:r>
      </w:hyperlink>
      <w:r>
        <w:t>Федерального агентства по техническому регулированию и метрологии от 28 октября 2015 г. N 2177-ст "Об утверждении национального стандарта".</w:t>
      </w:r>
    </w:p>
    <w:p w:rsidR="00640506" w:rsidRDefault="00F56F8B">
      <w:pPr>
        <w:jc w:val="both"/>
      </w:pPr>
      <w:r>
        <w:t xml:space="preserve">- </w:t>
      </w:r>
      <w:hyperlink r:id="rId7" w:history="1">
        <w:r>
          <w:t>ГОСТ Р ИСО 7176-14-2012</w:t>
        </w:r>
      </w:hyperlink>
      <w:r>
        <w:t xml:space="preserve"> "Кресла- коляски. Часть 14. </w:t>
      </w:r>
      <w:proofErr w:type="spellStart"/>
      <w:r>
        <w:t>Электросистемы</w:t>
      </w:r>
      <w:proofErr w:type="spellEnd"/>
      <w:r>
        <w:t xml:space="preserve"> и системы управления кресел-колясок с электроприводом и скутеров. Требования и методы испытаний", утвержденный и введенный в действие </w:t>
      </w:r>
      <w:hyperlink r:id="rId8" w:history="1">
        <w:r>
          <w:t>приказом</w:t>
        </w:r>
      </w:hyperlink>
      <w:r>
        <w:t xml:space="preserve"> Федерального агентства по техническому регулированию и метрологии от 16 ноября 2012 г. N 934-ст "Об утверждении национального стандарта".</w:t>
      </w:r>
    </w:p>
    <w:p w:rsidR="00640506" w:rsidRDefault="00F56F8B">
      <w:pPr>
        <w:jc w:val="both"/>
      </w:pPr>
      <w:r>
        <w:t xml:space="preserve">- </w:t>
      </w:r>
      <w:hyperlink r:id="rId9" w:history="1">
        <w:r>
          <w:t>ГОСТ Р 50267.0-92</w:t>
        </w:r>
      </w:hyperlink>
      <w:r>
        <w:t xml:space="preserve"> "Изделия медицинские электрические. Часть 1. Общие требования безопасности", утвержденный и введенный в действие постановлением Государственного комитета Российской Федерации по стандартизации и метрологии от 14 сентября 1992 г. N 1169 (М.: ИПК Издательство стандартов, 1996);</w:t>
      </w:r>
    </w:p>
    <w:p w:rsidR="00640506" w:rsidRDefault="00F56F8B">
      <w:pPr>
        <w:jc w:val="both"/>
      </w:pPr>
      <w:r>
        <w:t xml:space="preserve">- </w:t>
      </w:r>
      <w:hyperlink r:id="rId10" w:history="1">
        <w:r>
          <w:t>ГОСТ Р ИСО 7176-21-2015</w:t>
        </w:r>
      </w:hyperlink>
      <w:r>
        <w:t xml:space="preserve"> "Кресла-коляски. Часть 21. Требования и методы испытаний для обеспечения электромагнитной совместимости кресел-колясок с электроприводом и скутеров с зарядными устройствами", утвержденный </w:t>
      </w:r>
      <w:hyperlink r:id="rId11" w:history="1">
        <w:r>
          <w:t>приказом</w:t>
        </w:r>
      </w:hyperlink>
      <w:r>
        <w:t xml:space="preserve"> Федерального агентства по техническому регулированию и метрологии от 28 октября 2015 г. N 2176-ст "Об утверждении национального стандарта" (М.: </w:t>
      </w:r>
      <w:proofErr w:type="spellStart"/>
      <w:r>
        <w:t>Стандартинформ</w:t>
      </w:r>
      <w:proofErr w:type="spellEnd"/>
      <w:r>
        <w:t>, 2016);</w:t>
      </w:r>
    </w:p>
    <w:p w:rsidR="00640506" w:rsidRDefault="00F56F8B">
      <w:pPr>
        <w:jc w:val="both"/>
      </w:pPr>
      <w:r>
        <w:t xml:space="preserve">- </w:t>
      </w:r>
      <w:hyperlink r:id="rId12" w:history="1">
        <w:r>
          <w:t>ГОСТ Р ИСО 7176-25-2015</w:t>
        </w:r>
      </w:hyperlink>
      <w:r>
        <w:t xml:space="preserve"> "Кресла-коляски. Часть 25. Аккумуляторные батареи и зарядные устройства для питания кресел-колясок", утвержденный </w:t>
      </w:r>
      <w:hyperlink r:id="rId13" w:history="1">
        <w:r>
          <w:t>приказом</w:t>
        </w:r>
      </w:hyperlink>
      <w:r>
        <w:t xml:space="preserve"> Федерального агентства по техническому регулированию и метрологии от 28 октября 2015 г. N 2177-ст "Об утверждении национального стандарта" (М.: </w:t>
      </w:r>
      <w:proofErr w:type="spellStart"/>
      <w:r>
        <w:t>Стандартинформ</w:t>
      </w:r>
      <w:proofErr w:type="spellEnd"/>
      <w:r>
        <w:t>, 2016).</w:t>
      </w:r>
    </w:p>
    <w:p w:rsidR="00640506" w:rsidRDefault="00F56F8B">
      <w:pPr>
        <w:jc w:val="both"/>
      </w:pPr>
      <w:r>
        <w:t>3.3. Товар должен быть новым,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свойства. Товар должен быть свободными от прав третьих лиц.</w:t>
      </w:r>
    </w:p>
    <w:p w:rsidR="00640506" w:rsidRDefault="00F56F8B">
      <w:pPr>
        <w:autoSpaceDE w:val="0"/>
        <w:jc w:val="both"/>
      </w:pPr>
      <w:r>
        <w:t>3.4.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640506" w:rsidRDefault="00F56F8B">
      <w:pPr>
        <w:jc w:val="both"/>
      </w:pPr>
      <w:r>
        <w:t>3.5. Маркировка Товара должна содержать:</w:t>
      </w:r>
    </w:p>
    <w:p w:rsidR="00640506" w:rsidRDefault="00F56F8B">
      <w:pPr>
        <w:autoSpaceDE w:val="0"/>
        <w:jc w:val="both"/>
      </w:pPr>
      <w:r>
        <w:t xml:space="preserve">-       наименование производителя (товарный знак предприятия-производителя); </w:t>
      </w:r>
    </w:p>
    <w:p w:rsidR="00640506" w:rsidRDefault="00F56F8B">
      <w:pPr>
        <w:autoSpaceDE w:val="0"/>
        <w:jc w:val="both"/>
      </w:pPr>
      <w:r>
        <w:t xml:space="preserve"> -       адрес производителя; </w:t>
      </w:r>
    </w:p>
    <w:p w:rsidR="00640506" w:rsidRDefault="00F56F8B">
      <w:pPr>
        <w:autoSpaceDE w:val="0"/>
        <w:jc w:val="both"/>
      </w:pPr>
      <w:r>
        <w:t xml:space="preserve"> -       обозначение типа (модели) кресла-коляски (в зависимости от модификации);</w:t>
      </w:r>
    </w:p>
    <w:p w:rsidR="00640506" w:rsidRDefault="00F56F8B">
      <w:pPr>
        <w:autoSpaceDE w:val="0"/>
        <w:jc w:val="both"/>
      </w:pPr>
      <w:r>
        <w:t xml:space="preserve"> -       дату выпуска (месяц, год);</w:t>
      </w:r>
    </w:p>
    <w:p w:rsidR="00640506" w:rsidRDefault="00F56F8B">
      <w:pPr>
        <w:autoSpaceDE w:val="0"/>
        <w:jc w:val="both"/>
      </w:pPr>
      <w:r>
        <w:t xml:space="preserve"> -       артикул модификации кресла-коляски;</w:t>
      </w:r>
    </w:p>
    <w:p w:rsidR="00640506" w:rsidRDefault="00F56F8B">
      <w:pPr>
        <w:autoSpaceDE w:val="0"/>
        <w:jc w:val="both"/>
      </w:pPr>
      <w:r>
        <w:t xml:space="preserve"> -       серийный номер данного кресла-коляски;</w:t>
      </w:r>
    </w:p>
    <w:p w:rsidR="00640506" w:rsidRDefault="00F56F8B">
      <w:pPr>
        <w:autoSpaceDE w:val="0"/>
        <w:jc w:val="both"/>
      </w:pPr>
      <w:r>
        <w:t xml:space="preserve"> -       рекомендуемую максимальную массу пользователя.</w:t>
      </w:r>
    </w:p>
    <w:p w:rsidR="00640506" w:rsidRDefault="00F56F8B">
      <w:pPr>
        <w:jc w:val="both"/>
      </w:pPr>
      <w:r>
        <w:t xml:space="preserve">3.6. Гарантийный срок Товара составляет 12 месяцев со дня подписания Получателем акта приема-передачи Товара. </w:t>
      </w:r>
    </w:p>
    <w:p w:rsidR="00640506" w:rsidRDefault="00F56F8B">
      <w:pPr>
        <w:jc w:val="both"/>
      </w:pPr>
      <w:r>
        <w:t>Поставщик</w:t>
      </w:r>
      <w:r>
        <w:tab/>
        <w:t>должен</w:t>
      </w:r>
      <w:r>
        <w:tab/>
        <w:t>располагать</w:t>
      </w:r>
      <w:r>
        <w:tab/>
        <w:t>сервисной</w:t>
      </w:r>
      <w:r>
        <w:tab/>
        <w:t xml:space="preserve">службой для </w:t>
      </w:r>
      <w:r>
        <w:tab/>
        <w:t>обеспечения гарантийного ремонта поставляемых кресел-колясок.</w:t>
      </w:r>
    </w:p>
    <w:p w:rsidR="00640506" w:rsidRDefault="00F56F8B">
      <w:pPr>
        <w:widowControl w:val="0"/>
        <w:autoSpaceDE w:val="0"/>
        <w:autoSpaceDN w:val="0"/>
        <w:adjustRightInd w:val="0"/>
        <w:spacing w:line="259" w:lineRule="auto"/>
        <w:jc w:val="both"/>
      </w:pPr>
      <w:r>
        <w:t>Установленный настоящим пунктом Контракта срок не распространяется на случаи нарушения Получателем условий и требований к эксплуатации Товара.</w:t>
      </w:r>
    </w:p>
    <w:p w:rsidR="00640506" w:rsidRDefault="00F56F8B">
      <w:pPr>
        <w:jc w:val="both"/>
      </w:pPr>
      <w:r>
        <w:t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:rsidR="00B80B96" w:rsidRDefault="00B80B96" w:rsidP="00F56F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B80B96" w:rsidRDefault="00B80B96" w:rsidP="00F56F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B80B96" w:rsidRDefault="00B80B96" w:rsidP="00B80B96">
      <w:pPr>
        <w:jc w:val="both"/>
      </w:pPr>
      <w:r>
        <w:t xml:space="preserve">Срок осуществления замены Товара не должен </w:t>
      </w:r>
      <w:r w:rsidRPr="003070EC">
        <w:t>превышать 15 рабочих дня со дня обращения Получателя (Заказчика).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4. Поставщик обязан: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 xml:space="preserve">4.1. Поставлять Товар для Получателей, имеющий действующие регистрационные удостоверения,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 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4.2. Осуществлять поставку Товара Получателю путем передачи Товара Получателю или его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Товара представителю Получателя.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>
        <w:t>Роспотребнадзора</w:t>
      </w:r>
      <w:proofErr w:type="spellEnd"/>
      <w:r>
        <w:t xml:space="preserve"> и исполнительных органов государственной власти Санкт-Петербурга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 xml:space="preserve">4.3. Обеспечить возможность выдачи Товара в соответствии с календарным планом и до 10.12.2024 включительно. 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4.4. Давать справки Получателю по вопросам, связанным с поставкой Товара. Для звонков Получателей должен быть выделен телефонный номер. Информацию о телефонном номере Поставщик должен предоставить Заказчику не позднее 1 (одного) рабочего дня со дня заключения контракта.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 xml:space="preserve">Звонки с городских номеров Санкт-Петербурга должны быть бесплатными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связи, либо телефонного номера, не являющегося номером, обслуживаемым оператором сети местной телефонной связи Санкт-Петербурга; исключается возможность взимания оплаты за звонки Поставщиком. 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4.5. Вести аудиозаписи телефонных разговоров с Получателем по вопросам получения Товара. По требованию Заказчика Поставщик обязан предоставлять такие аудиозаписи. Вести журнал телефонных звонков из реестра Получателей Товара (передается Заказчиком по мере формирования) с пометкой о времени звонка, результате звонка и выборе инвалидами способа, места и времени доставки Товара.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Предоставлять Заказчику в рамках подтверждения исполнения государственного контракта журнал телефонных звонков. Информировать Заказчика о невозможности предоставления Товара Получателю не позднее дня, следующего за днем доставки, согласованным с Получателем.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 xml:space="preserve">4.6. Давать справки Получателю по вопросам, связанным с поставкой Товара, а также </w:t>
      </w:r>
      <w:r>
        <w:lastRenderedPageBreak/>
        <w:t>осуществлять прием заявок на доставку по месту нахождения Получателя.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4.7.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osp@ro78.fss.ru.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 xml:space="preserve">4.8. В случае привлечения к исполнению контракта соисполнителя в срок не позднее 1 (одного) рабочего дня со дня заключения контракта, предоставить Заказчику данные о соисполнителе: 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наименование, фирменное наименование (при наличии), место нахождения, почтовый адрес (для юридического лица);</w:t>
      </w:r>
    </w:p>
    <w:p w:rsidR="00640506" w:rsidRDefault="00F56F8B">
      <w:pPr>
        <w:widowControl w:val="0"/>
        <w:autoSpaceDE w:val="0"/>
        <w:autoSpaceDN w:val="0"/>
        <w:adjustRightInd w:val="0"/>
        <w:ind w:left="567"/>
        <w:jc w:val="both"/>
      </w:pPr>
      <w:r>
        <w:t>- фамилия, имя, отчество (при наличии), паспортные данные, место жительства (для физического лица);</w:t>
      </w:r>
    </w:p>
    <w:p w:rsidR="00640506" w:rsidRDefault="00F56F8B">
      <w:pPr>
        <w:widowControl w:val="0"/>
        <w:autoSpaceDE w:val="0"/>
        <w:autoSpaceDN w:val="0"/>
        <w:adjustRightInd w:val="0"/>
        <w:ind w:left="567"/>
        <w:jc w:val="both"/>
      </w:pPr>
      <w:r>
        <w:t>- номер контактного телефона;</w:t>
      </w:r>
    </w:p>
    <w:p w:rsidR="00640506" w:rsidRDefault="00F56F8B">
      <w:pPr>
        <w:widowControl w:val="0"/>
        <w:autoSpaceDE w:val="0"/>
        <w:autoSpaceDN w:val="0"/>
        <w:adjustRightInd w:val="0"/>
        <w:ind w:left="567"/>
        <w:jc w:val="both"/>
      </w:pPr>
      <w:r>
        <w:t>- адрес электронной почты;</w:t>
      </w:r>
    </w:p>
    <w:p w:rsidR="00640506" w:rsidRDefault="00F56F8B">
      <w:pPr>
        <w:widowControl w:val="0"/>
        <w:autoSpaceDE w:val="0"/>
        <w:autoSpaceDN w:val="0"/>
        <w:adjustRightInd w:val="0"/>
        <w:ind w:left="567"/>
        <w:jc w:val="both"/>
      </w:pPr>
      <w:r>
        <w:t>-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640506" w:rsidRDefault="00F56F8B">
      <w:pPr>
        <w:widowControl w:val="0"/>
        <w:autoSpaceDE w:val="0"/>
        <w:autoSpaceDN w:val="0"/>
        <w:adjustRightInd w:val="0"/>
        <w:ind w:left="567"/>
        <w:jc w:val="both"/>
      </w:pPr>
      <w:r>
        <w:t>- перечень операций, выполняемых соисполнителем в рамках контракта;</w:t>
      </w:r>
    </w:p>
    <w:p w:rsidR="00640506" w:rsidRDefault="00F56F8B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- срок </w:t>
      </w:r>
      <w:proofErr w:type="spellStart"/>
      <w:r>
        <w:t>соисполнительства</w:t>
      </w:r>
      <w:proofErr w:type="spellEnd"/>
      <w:r>
        <w:t>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В случае привлечения соисполнителя во время исполнения контракта предоставить вышеперечисленные сведения в срок не позднее 1 (одного) рабочего дня со дня заключения договора между Поставщиком и соисполнителем.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>При досрочном расторжении договора между Поставщиком и соисполнителем Поставщик уведомить об этом Заказчика в срок не позднее 1 (одного) рабочего дня со дня расторжения такого договора.</w:t>
      </w:r>
    </w:p>
    <w:p w:rsidR="00640506" w:rsidRDefault="00F56F8B">
      <w:pPr>
        <w:widowControl w:val="0"/>
        <w:autoSpaceDE w:val="0"/>
        <w:autoSpaceDN w:val="0"/>
        <w:adjustRightInd w:val="0"/>
        <w:jc w:val="both"/>
      </w:pPr>
      <w: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</w:t>
      </w:r>
      <w:hyperlink r:id="rId14" w:history="1">
        <w:r>
          <w:rPr>
            <w:rStyle w:val="a3"/>
          </w:rPr>
          <w:t>osp@ro78.fss.ru</w:t>
        </w:r>
      </w:hyperlink>
      <w:r>
        <w:t>.</w:t>
      </w:r>
    </w:p>
    <w:p w:rsidR="00640506" w:rsidRDefault="00F56F8B">
      <w:pPr>
        <w:spacing w:before="120"/>
        <w:ind w:right="-286"/>
        <w:jc w:val="both"/>
      </w:pPr>
      <w:r>
        <w:t>5. Способ поставки:</w:t>
      </w:r>
    </w:p>
    <w:p w:rsidR="00640506" w:rsidRDefault="00F56F8B">
      <w:pPr>
        <w:spacing w:before="120"/>
        <w:ind w:right="-286"/>
        <w:jc w:val="both"/>
      </w:pPr>
      <w:r>
        <w:t>5.1. Поставщик передает Получателям Товар следующими способами:</w:t>
      </w:r>
    </w:p>
    <w:p w:rsidR="00640506" w:rsidRDefault="00F56F8B">
      <w:pPr>
        <w:jc w:val="both"/>
      </w:pPr>
      <w: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640506" w:rsidRDefault="00640506">
      <w:pPr>
        <w:jc w:val="both"/>
      </w:pPr>
    </w:p>
    <w:p w:rsidR="00640506" w:rsidRDefault="00F56F8B">
      <w:pPr>
        <w:jc w:val="both"/>
      </w:pPr>
      <w:r>
        <w:t>- в стационарных пунктах выдачи, организованных Поставщиком на территории Санкт-Петербурга в соответствии с приказом Министерства труда и социальной защиты Российской Федерации от 30 июля 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 При организации нескольких пунктов приема Получателей на территории Санкт-Петербурга они должны быть расположены в разных районах.</w:t>
      </w:r>
    </w:p>
    <w:p w:rsidR="00640506" w:rsidRDefault="00640506">
      <w:pPr>
        <w:jc w:val="both"/>
      </w:pPr>
    </w:p>
    <w:p w:rsidR="00640506" w:rsidRDefault="00F56F8B">
      <w:pPr>
        <w:jc w:val="both"/>
      </w:pPr>
      <w:r>
        <w:t>6. При получении Получателем Товара по месту нахождения пункта (пунктов) приема, передача Товара Получателю осуществляется в день обращения Получателя в пункт(-ы) приема с направлением. На отрывном талоне направления Поставщик в обязательном порядке проставляет дату обращения Получателя.</w:t>
      </w:r>
    </w:p>
    <w:p w:rsidR="00640506" w:rsidRDefault="00F56F8B">
      <w:pPr>
        <w:jc w:val="both"/>
      </w:pPr>
      <w:r>
        <w:t xml:space="preserve">6.1. Передача Товара Получателям должна производиться в каждом из пунктов приема не менее 6 (шести) дней в неделю, не менее 40 (сорока) часов в неделю, при этом, время работы должно быть в интервале с 08:00 до 22:00. </w:t>
      </w:r>
    </w:p>
    <w:p w:rsidR="00640506" w:rsidRDefault="00F56F8B">
      <w:pPr>
        <w:jc w:val="both"/>
      </w:pPr>
      <w:r>
        <w:t>6.2 При получении Получателем Товара путем передачи Товара по месту нахождения Получателя, такая доставка осуществляется Поставщиком в пределах Санкт-Петербурга, не менее чем с 10:00 до 21:00 не менее 6 (шести) дней в неделю, по предварительной записи по телефону, предоставленному Заказчику не позднее 1 (одного) рабочего дня со дня заключения контракта. Доставка осуществляется за счет средств Поставщика.</w:t>
      </w:r>
    </w:p>
    <w:p w:rsidR="00640506" w:rsidRDefault="00F56F8B">
      <w:pPr>
        <w:jc w:val="both"/>
      </w:pPr>
      <w:r>
        <w:t>Поставщик обязан информировать Заказчика о невозможности доставки Товара Получателю не позднее рабочего дня, следующего за днем доставки, согласованным с Получателем.</w:t>
      </w:r>
    </w:p>
    <w:p w:rsidR="00640506" w:rsidRDefault="00F56F8B">
      <w:pPr>
        <w:jc w:val="both"/>
      </w:pPr>
      <w:r>
        <w:t xml:space="preserve">6.3 С целью подтверждения соответствия Товара по количеству, комплектности, ассортименту и качеству требованиям, установленным техническим заданием, Заказчик по своему усмотрению </w:t>
      </w:r>
      <w:r>
        <w:lastRenderedPageBreak/>
        <w:t xml:space="preserve">производит сплошную и/или выборочную проверку Товара и соответствия пункта (пунктов) приема требованиям технического задания. При проведении проверки Заказчик вправе осуществлять </w:t>
      </w:r>
      <w:proofErr w:type="spellStart"/>
      <w:r>
        <w:t>фотофиксацию</w:t>
      </w:r>
      <w:proofErr w:type="spellEnd"/>
      <w:r>
        <w:t xml:space="preserve"> и/или видеозапись.</w:t>
      </w:r>
    </w:p>
    <w:p w:rsidR="00640506" w:rsidRDefault="00F56F8B">
      <w:pPr>
        <w:jc w:val="both"/>
      </w:pPr>
      <w:r>
        <w:t>6.4 В случаях отказа от Товара Получателя, Поставщик обязан предоставить письменный отказ Получателя, либо акт телефонного разговора. Информация предоставляется на бумажном носителе сопроводительным письмом с приложением и в электронном виде по адресу osp@ro78.fss.ru.</w:t>
      </w:r>
    </w:p>
    <w:p w:rsidR="00640506" w:rsidRDefault="00640506">
      <w:pPr>
        <w:jc w:val="center"/>
        <w:rPr>
          <w:b/>
          <w:szCs w:val="26"/>
        </w:rPr>
      </w:pPr>
    </w:p>
    <w:p w:rsidR="00640506" w:rsidRDefault="00640506"/>
    <w:sectPr w:rsidR="00640506">
      <w:footnotePr>
        <w:numFmt w:val="chicago"/>
      </w:footnotePr>
      <w:pgSz w:w="11906" w:h="16838"/>
      <w:pgMar w:top="568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BeauSans Pro Light">
    <w:altName w:val="Candara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C03"/>
    <w:multiLevelType w:val="hybridMultilevel"/>
    <w:tmpl w:val="DC5C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06"/>
    <w:rsid w:val="00640506"/>
    <w:rsid w:val="007B5D58"/>
    <w:rsid w:val="00B80B96"/>
    <w:rsid w:val="00F56F8B"/>
    <w:rsid w:val="00F6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D1DF4-7782-440A-90F1-5D17F971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rFonts w:ascii="PF BeauSans Pro Light" w:eastAsia="PF BeauSans Pro Light" w:hAnsi="PF BeauSans Pro Light" w:cs="PF BeauSans Pro Light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0B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0B9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E41F64B95E700B67DE5BE078D0E3F3504A331E9DA016B508782A05101979221DE83457134A3EDDBBF7635E1612F7D34FEF6A82985337DC1eC70I" TargetMode="External"/><Relationship Id="rId13" Type="http://schemas.openxmlformats.org/officeDocument/2006/relationships/hyperlink" Target="consultantplus://offline/ref=CE41F64B95E700B67DE5BE078D0E3F3504A233E5DA006B508782A05101979221DE83457134A3EDDBBF7635E1612F7D34FEF6A82985337DC1eC7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E41F64B95E700B67DE5BD12940E3F3507A733E5DE0C365A8FDBAC530698CD24D992457234BDECDBA77F61B2e275I" TargetMode="External"/><Relationship Id="rId12" Type="http://schemas.openxmlformats.org/officeDocument/2006/relationships/hyperlink" Target="consultantplus://offline/ref=CE41F64B95E700B67DE5BD12940E3F3507A23FE9D80C365A8FDBAC530698CD24D992457234BDECDBA77F61B2e275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CE41F64B95E700B67DE5BE078D0E3F3504A233E5DA006B508782A05101979221DE83457134A3EDDBBF7635E1612F7D34FEF6A82985337DC1eC70I" TargetMode="External"/><Relationship Id="rId11" Type="http://schemas.openxmlformats.org/officeDocument/2006/relationships/hyperlink" Target="consultantplus://offline/ref=CE41F64B95E700B67DE5BE078D0E3F3504A232ECDE026B508782A05101979221DE83457134A3EDDBBF7635E1612F7D34FEF6A82985337DC1eC70I" TargetMode="External"/><Relationship Id="rId5" Type="http://schemas.openxmlformats.org/officeDocument/2006/relationships/hyperlink" Target="consultantplus://offline/ref%3DCE41F64B95E700B67DE5BD12940E3F3507A23FE9D80C365A8FDBAC530698CD24D992457234BDECDBA77F61B2e275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41F64B95E700B67DE5BD12940E3F3507A230EEDC0C365A8FDBAC530698CD24D992457234BDECDBA77F61B2e27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41F64B95E700B67DE5BD12940E3F3507A13FE4DF0C365A8FDBAC530698CD24D992457234BDECDBA77F61B2e275I" TargetMode="External"/><Relationship Id="rId14" Type="http://schemas.openxmlformats.org/officeDocument/2006/relationships/hyperlink" Target="mailto:osp@ro78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Ольга Николаевна</dc:creator>
  <cp:keywords/>
  <dc:description/>
  <cp:lastModifiedBy>Харламова Ольга Николаевна</cp:lastModifiedBy>
  <cp:revision>2</cp:revision>
  <dcterms:created xsi:type="dcterms:W3CDTF">2024-07-31T12:22:00Z</dcterms:created>
  <dcterms:modified xsi:type="dcterms:W3CDTF">2024-07-31T12:22:00Z</dcterms:modified>
</cp:coreProperties>
</file>