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2E" w:rsidRDefault="007718AF" w:rsidP="0098612E">
      <w:pPr>
        <w:widowControl w:val="0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Описание объекта закупки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21"/>
        <w:gridCol w:w="851"/>
      </w:tblGrid>
      <w:tr w:rsidR="00822048" w:rsidRPr="00E63BF4" w:rsidTr="00657223">
        <w:trPr>
          <w:trHeight w:val="57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E63BF4" w:rsidRDefault="00822048" w:rsidP="00657223">
            <w:pPr>
              <w:keepNext/>
              <w:jc w:val="center"/>
              <w:rPr>
                <w:b/>
                <w:sz w:val="22"/>
                <w:szCs w:val="22"/>
                <w:lang w:eastAsia="ru-RU"/>
              </w:rPr>
            </w:pPr>
            <w:r w:rsidRPr="00E63BF4">
              <w:rPr>
                <w:b/>
                <w:sz w:val="22"/>
                <w:szCs w:val="22"/>
                <w:lang w:eastAsia="ru-RU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822048" w:rsidRPr="00E24CAA" w:rsidTr="00657223">
        <w:trPr>
          <w:trHeight w:val="57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48" w:rsidRPr="00521C85" w:rsidRDefault="00822048" w:rsidP="00657223">
            <w:pPr>
              <w:ind w:firstLine="601"/>
              <w:jc w:val="both"/>
              <w:rPr>
                <w:sz w:val="22"/>
                <w:szCs w:val="22"/>
              </w:rPr>
            </w:pPr>
            <w:proofErr w:type="gramStart"/>
            <w:r w:rsidRPr="00521C85">
              <w:rPr>
                <w:sz w:val="22"/>
                <w:szCs w:val="22"/>
              </w:rPr>
              <w:t>Для выполнения функций по об</w:t>
            </w:r>
            <w:r>
              <w:rPr>
                <w:sz w:val="22"/>
                <w:szCs w:val="22"/>
              </w:rPr>
              <w:t xml:space="preserve">еспечению получателей </w:t>
            </w:r>
            <w:r w:rsidRPr="00521C85">
              <w:rPr>
                <w:sz w:val="22"/>
                <w:szCs w:val="22"/>
              </w:rPr>
              <w:t xml:space="preserve">протезами </w:t>
            </w:r>
            <w:r>
              <w:rPr>
                <w:sz w:val="22"/>
                <w:szCs w:val="22"/>
              </w:rPr>
              <w:t xml:space="preserve">верхних конечностей </w:t>
            </w:r>
            <w:r w:rsidRPr="00521C85">
              <w:rPr>
                <w:sz w:val="22"/>
                <w:szCs w:val="22"/>
              </w:rPr>
              <w:t>в части описания функциональных и технических характеристик, заказчик руководствовался рекомендациями программ реабилитации пострадавших в результате несчастного случая на производстве и профессиональны</w:t>
            </w:r>
            <w:r>
              <w:rPr>
                <w:sz w:val="22"/>
                <w:szCs w:val="22"/>
              </w:rPr>
              <w:t>х заболеваний</w:t>
            </w:r>
            <w:r w:rsidRPr="00521C85">
              <w:rPr>
                <w:sz w:val="22"/>
                <w:szCs w:val="22"/>
              </w:rPr>
              <w:t>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Выполняемые работы по обеспечению получателей протезами верхних конечностей должны содержать комплекс медицинских, технических и социальных мероприятий,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Приемная гильза протеза должна изготавливаться по индивидуальному параметру получателя и предназначаться для размещения в нем культи или пораженной конечности, обеспечивая взаимодействие человека с протезом. Функциональный узел протеза конечности должен выполнять заданную функцию и иметь конструктивно-технологическую завершенность.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Согласно ГОСТ </w:t>
            </w:r>
            <w:proofErr w:type="gramStart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Р</w:t>
            </w:r>
            <w:proofErr w:type="gramEnd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протезы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Протезы,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Протезы должны отвечать требованиям ГОСТ </w:t>
            </w:r>
            <w:proofErr w:type="gramStart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Р</w:t>
            </w:r>
            <w:proofErr w:type="gramEnd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 51819-2022 «Протезирование и </w:t>
            </w:r>
            <w:proofErr w:type="spellStart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ортезирование</w:t>
            </w:r>
            <w:proofErr w:type="spellEnd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 верхних и нижних конечностей. Термины и определения». Протезирование должно соответствовать требованиям ГОСТ </w:t>
            </w:r>
            <w:proofErr w:type="gramStart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Р</w:t>
            </w:r>
            <w:proofErr w:type="gramEnd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 56138-2021 «Протезы верхних конечностей. Технические требования».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В соответствии с ГОСТ </w:t>
            </w:r>
            <w:proofErr w:type="gramStart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Р</w:t>
            </w:r>
            <w:proofErr w:type="gramEnd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 ИСО 22523-2007 «Протезы конечностей и </w:t>
            </w:r>
            <w:proofErr w:type="spellStart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ортезы</w:t>
            </w:r>
            <w:proofErr w:type="spellEnd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 наружные. Требования и методы испытаний»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Протезы должны быть прочными и выдерживать нагрузки, возникающие при их применении способом, назначенным изготовителем для таких устройств и установленным в инструкции по их применению. Если на прочность протезного или ортопедического устройства, или безопасность пользователя, или обслуживающего его лица могут отрицательно повлиять коррозия и/или ухудшение свойств, то для выявления наиболее эффективных защитных мер следует использовать анализ рисков.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Протезы должны быть пригодны к использованию в условиях окружающей среды, оговоренных (объявленных) изготовителем в качестве условий, пригодных к использованию ТСР по назначению. Если существуют ограничения для использования протезов, изготовитель должен в эксплуатационной документации четко описать условия, которые необходимо избегать, и последствия воздействия потенциально опасных для протезов факторов.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При выборе материалов для изготовления изделия, в первую очередь необходимо учитывать их соответствие назначению изделия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Работы по изготовлению протезов верхних конечностей следует считать эффективно исполненными, если у получателей восстановлена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Гарантийный срок устанавливается со дня выдачи готового изделия и его продолжительность по каждому конкретному виду изделия устанавливается отдельно. 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В течение гарантийного срока все расходы, связанные с текущим обслуживанием, ремонтом и заменой </w:t>
            </w: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lastRenderedPageBreak/>
              <w:t>(в случае невозможности ремонта) Изделия, несет Подрядчик.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/>
                <w:bCs/>
                <w:sz w:val="22"/>
                <w:szCs w:val="22"/>
                <w:lang w:eastAsia="ru-RU"/>
              </w:rPr>
              <w:t>Требования к упаковке и отгрузке протезов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Согласно ГОСТ </w:t>
            </w:r>
            <w:proofErr w:type="gramStart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Р</w:t>
            </w:r>
            <w:proofErr w:type="gramEnd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- температура окружающей среды </w:t>
            </w:r>
            <w:proofErr w:type="gramStart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от</w:t>
            </w:r>
            <w:proofErr w:type="gramEnd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 минус 40 °C до плюс 70 °C;</w:t>
            </w:r>
          </w:p>
          <w:p w:rsidR="00822048" w:rsidRPr="00E63BF4" w:rsidRDefault="00822048" w:rsidP="0065722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- относительная влажность от 10% до 100%, включая конденсацию;</w:t>
            </w:r>
          </w:p>
          <w:p w:rsidR="00822048" w:rsidRPr="00E63BF4" w:rsidRDefault="00822048" w:rsidP="00657223">
            <w:pPr>
              <w:ind w:firstLine="709"/>
              <w:jc w:val="both"/>
              <w:rPr>
                <w:rFonts w:eastAsia="Arial"/>
                <w:bCs/>
                <w:sz w:val="22"/>
                <w:szCs w:val="22"/>
                <w:lang w:eastAsia="ru-RU"/>
              </w:rPr>
            </w:pPr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 xml:space="preserve">- атмосферное давление от 500 до 1060 </w:t>
            </w:r>
            <w:proofErr w:type="spellStart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гПа</w:t>
            </w:r>
            <w:proofErr w:type="spellEnd"/>
            <w:r w:rsidRPr="00E63BF4">
              <w:rPr>
                <w:rFonts w:eastAsia="Arial"/>
                <w:bCs/>
                <w:sz w:val="22"/>
                <w:szCs w:val="22"/>
                <w:lang w:eastAsia="ru-RU"/>
              </w:rPr>
              <w:t>.</w:t>
            </w:r>
          </w:p>
          <w:p w:rsidR="00822048" w:rsidRPr="00E63BF4" w:rsidRDefault="00822048" w:rsidP="00657223">
            <w:pPr>
              <w:ind w:firstLine="709"/>
              <w:jc w:val="both"/>
              <w:rPr>
                <w:rFonts w:eastAsia="Calibri"/>
                <w:iCs/>
                <w:sz w:val="22"/>
                <w:szCs w:val="22"/>
                <w:lang w:eastAsia="ru-RU"/>
              </w:rPr>
            </w:pPr>
            <w:r w:rsidRPr="00E63BF4">
              <w:rPr>
                <w:rFonts w:eastAsia="Calibri"/>
                <w:iCs/>
                <w:sz w:val="22"/>
                <w:szCs w:val="22"/>
                <w:lang w:eastAsia="ru-RU"/>
              </w:rPr>
              <w:t xml:space="preserve">Проведение индивидуального обмера, примерка, выдача готового изделия производятся по месту жительства Получателя в Рязанской области либо по месту нахождения Подрядчика в Российской Федерации (по выбору Получателя). </w:t>
            </w:r>
          </w:p>
          <w:p w:rsidR="00822048" w:rsidRPr="00E63BF4" w:rsidRDefault="00822048" w:rsidP="00657223">
            <w:pPr>
              <w:ind w:firstLine="709"/>
              <w:jc w:val="both"/>
              <w:rPr>
                <w:rFonts w:eastAsia="Calibri"/>
                <w:iCs/>
                <w:sz w:val="22"/>
                <w:szCs w:val="22"/>
                <w:lang w:eastAsia="ru-RU"/>
              </w:rPr>
            </w:pPr>
            <w:r w:rsidRPr="00E63BF4">
              <w:rPr>
                <w:rFonts w:eastAsia="Calibri"/>
                <w:iCs/>
                <w:sz w:val="22"/>
                <w:szCs w:val="22"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822048" w:rsidRDefault="00822048" w:rsidP="00657223">
            <w:pPr>
              <w:ind w:firstLine="709"/>
              <w:jc w:val="both"/>
              <w:rPr>
                <w:rFonts w:eastAsia="Calibri"/>
                <w:iCs/>
                <w:sz w:val="22"/>
                <w:szCs w:val="22"/>
                <w:lang w:eastAsia="ru-RU"/>
              </w:rPr>
            </w:pPr>
            <w:r w:rsidRPr="0046019C">
              <w:rPr>
                <w:rFonts w:eastAsia="Calibri"/>
                <w:iCs/>
                <w:sz w:val="22"/>
                <w:szCs w:val="22"/>
                <w:lang w:eastAsia="ru-RU"/>
              </w:rPr>
              <w:t xml:space="preserve">Порядок и срок выполнения работ: работы по изготовлению протезов осуществляются Подрядчиком после получения от Заказчика реестра получателей Изделий в срок, не превышающий 30 календарных дней </w:t>
            </w:r>
            <w:proofErr w:type="gramStart"/>
            <w:r w:rsidRPr="0046019C">
              <w:rPr>
                <w:rFonts w:eastAsia="Calibri"/>
                <w:iCs/>
                <w:sz w:val="22"/>
                <w:szCs w:val="22"/>
                <w:lang w:eastAsia="ru-RU"/>
              </w:rPr>
              <w:t>с даты обращения</w:t>
            </w:r>
            <w:proofErr w:type="gramEnd"/>
            <w:r w:rsidRPr="0046019C">
              <w:rPr>
                <w:rFonts w:eastAsia="Calibri"/>
                <w:iCs/>
                <w:sz w:val="22"/>
                <w:szCs w:val="22"/>
                <w:lang w:eastAsia="ru-RU"/>
              </w:rPr>
              <w:t xml:space="preserve"> Получателя с выданным направлением к Подрядчику.</w:t>
            </w:r>
          </w:p>
          <w:p w:rsidR="00822048" w:rsidRPr="00E24CAA" w:rsidRDefault="00822048" w:rsidP="00657223">
            <w:pPr>
              <w:ind w:firstLine="709"/>
              <w:jc w:val="both"/>
              <w:rPr>
                <w:rFonts w:eastAsia="Calibri"/>
                <w:iCs/>
                <w:sz w:val="22"/>
                <w:szCs w:val="22"/>
                <w:lang w:eastAsia="ru-RU"/>
              </w:rPr>
            </w:pPr>
            <w:r w:rsidRPr="00E63BF4">
              <w:rPr>
                <w:rFonts w:eastAsia="Calibri"/>
                <w:iCs/>
                <w:sz w:val="22"/>
                <w:szCs w:val="22"/>
                <w:lang w:eastAsia="ru-RU"/>
              </w:rPr>
              <w:t xml:space="preserve">Срок выполнения работ по контракту: с момента </w:t>
            </w:r>
            <w:r w:rsidRPr="00542EBE">
              <w:rPr>
                <w:rFonts w:eastAsia="Calibri"/>
                <w:iCs/>
                <w:sz w:val="22"/>
                <w:szCs w:val="22"/>
                <w:lang w:eastAsia="ru-RU"/>
              </w:rPr>
              <w:t xml:space="preserve">заключения контракта по </w:t>
            </w:r>
            <w:r>
              <w:rPr>
                <w:rFonts w:eastAsia="Calibri"/>
                <w:iCs/>
                <w:sz w:val="22"/>
                <w:szCs w:val="22"/>
                <w:lang w:eastAsia="ru-RU"/>
              </w:rPr>
              <w:t>09</w:t>
            </w:r>
            <w:r w:rsidRPr="00542EBE">
              <w:rPr>
                <w:rFonts w:eastAsia="Calibri"/>
                <w:iCs/>
                <w:sz w:val="22"/>
                <w:szCs w:val="22"/>
                <w:lang w:eastAsia="ru-RU"/>
              </w:rPr>
              <w:t>.</w:t>
            </w:r>
            <w:r>
              <w:rPr>
                <w:rFonts w:eastAsia="Calibri"/>
                <w:iCs/>
                <w:sz w:val="22"/>
                <w:szCs w:val="22"/>
                <w:lang w:eastAsia="ru-RU"/>
              </w:rPr>
              <w:t>12</w:t>
            </w:r>
            <w:r w:rsidRPr="00542EBE">
              <w:rPr>
                <w:rFonts w:eastAsia="Calibri"/>
                <w:iCs/>
                <w:sz w:val="22"/>
                <w:szCs w:val="22"/>
                <w:lang w:eastAsia="ru-RU"/>
              </w:rPr>
              <w:t>.2025 года.</w:t>
            </w:r>
          </w:p>
        </w:tc>
      </w:tr>
      <w:tr w:rsidR="007577B2" w:rsidRPr="00E63BF4" w:rsidTr="007577B2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B2" w:rsidRPr="00E63BF4" w:rsidRDefault="007577B2" w:rsidP="00657223">
            <w:pPr>
              <w:keepNext/>
              <w:jc w:val="center"/>
              <w:rPr>
                <w:lang w:eastAsia="ru-RU"/>
              </w:rPr>
            </w:pPr>
            <w:r w:rsidRPr="00E63BF4">
              <w:rPr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E63BF4" w:rsidRDefault="007577B2" w:rsidP="00657223">
            <w:pPr>
              <w:keepNext/>
              <w:jc w:val="center"/>
              <w:rPr>
                <w:lang w:eastAsia="ru-RU"/>
              </w:rPr>
            </w:pPr>
            <w:r w:rsidRPr="00E63BF4">
              <w:rPr>
                <w:lang w:eastAsia="ru-RU"/>
              </w:rPr>
              <w:t>Описание изделия</w:t>
            </w:r>
          </w:p>
          <w:p w:rsidR="007577B2" w:rsidRPr="00E63BF4" w:rsidRDefault="007577B2" w:rsidP="00657223">
            <w:pPr>
              <w:keepNext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B2" w:rsidRPr="00E63BF4" w:rsidRDefault="007577B2" w:rsidP="00657223">
            <w:pPr>
              <w:keepNext/>
              <w:ind w:left="-57" w:right="-57"/>
              <w:jc w:val="center"/>
              <w:rPr>
                <w:lang w:eastAsia="ru-RU"/>
              </w:rPr>
            </w:pPr>
            <w:r w:rsidRPr="00E63BF4">
              <w:rPr>
                <w:lang w:eastAsia="ru-RU"/>
              </w:rPr>
              <w:t>Ед. изм</w:t>
            </w:r>
            <w:proofErr w:type="gramStart"/>
            <w:r w:rsidRPr="00E63BF4">
              <w:rPr>
                <w:lang w:eastAsia="ru-RU"/>
              </w:rPr>
              <w:t>.-</w:t>
            </w:r>
            <w:proofErr w:type="gramEnd"/>
            <w:r w:rsidRPr="00E63BF4">
              <w:rPr>
                <w:lang w:eastAsia="ru-RU"/>
              </w:rPr>
              <w:t>я</w:t>
            </w:r>
          </w:p>
        </w:tc>
      </w:tr>
      <w:tr w:rsidR="007577B2" w:rsidRPr="00E63BF4" w:rsidTr="007577B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B2" w:rsidRPr="000F2343" w:rsidRDefault="007577B2" w:rsidP="00657223">
            <w:pPr>
              <w:widowControl w:val="0"/>
              <w:rPr>
                <w:sz w:val="22"/>
                <w:szCs w:val="22"/>
                <w:lang w:eastAsia="ru-RU"/>
              </w:rPr>
            </w:pPr>
            <w:r w:rsidRPr="000F2343">
              <w:rPr>
                <w:sz w:val="22"/>
                <w:szCs w:val="22"/>
                <w:lang w:eastAsia="ru-RU"/>
              </w:rPr>
              <w:t>8-01-03. Протез предплечья косметический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Протез должен быть изготовлен из полуфабрикатов, рекомендованных в ПРП получателя, в случае отсутствия рекомендаций в зависимости от индивидуальных особенностей по медицинским показаниям.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proofErr w:type="gramStart"/>
            <w:r w:rsidRPr="000F2343">
              <w:rPr>
                <w:lang w:eastAsia="ru-RU"/>
              </w:rPr>
              <w:t>Протез предплечья косметический должен быть выполнен из готовых силиконовых изделий (оболочки) с широким рядом моделей и размеров, (в зависимости от индивидуальных особенностей получателя).</w:t>
            </w:r>
            <w:proofErr w:type="gramEnd"/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Гильза должна изготавливаться индивидуально из литьевого слоистого пластика на основе связующих смол, из листового термопласта, кожаная. 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Вкладная гильза должна быть из вспененных материалов или вкладная гильза из силикона, либо без нее.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Лучезапястный узел должен быть с пассивной ротацией либо лучезапястный </w:t>
            </w:r>
            <w:proofErr w:type="gramStart"/>
            <w:r w:rsidRPr="000F2343">
              <w:rPr>
                <w:lang w:eastAsia="ru-RU"/>
              </w:rPr>
              <w:t>узел</w:t>
            </w:r>
            <w:proofErr w:type="gramEnd"/>
            <w:r w:rsidRPr="000F2343">
              <w:rPr>
                <w:lang w:eastAsia="ru-RU"/>
              </w:rPr>
              <w:t xml:space="preserve"> не обеспечивающий ротацию.</w:t>
            </w:r>
            <w:bookmarkStart w:id="0" w:name="_GoBack"/>
            <w:bookmarkEnd w:id="0"/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Крепление должно быть индивидуальное (анатомическое – за счет формы приемной гильзы, с помощью манжеты на плечо, с помощью чехла из полимерного материала (силиконового) с замковым устройством).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Количество чехлов на культю предплечья хлопчатобумажных не менее 4- х шт.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7B2" w:rsidRPr="00542EBE" w:rsidRDefault="007577B2" w:rsidP="00657223">
            <w:pPr>
              <w:tabs>
                <w:tab w:val="left" w:pos="708"/>
              </w:tabs>
              <w:ind w:left="-57" w:right="-57"/>
              <w:jc w:val="center"/>
              <w:rPr>
                <w:lang w:eastAsia="ru-RU"/>
              </w:rPr>
            </w:pPr>
            <w:r w:rsidRPr="000F2343">
              <w:rPr>
                <w:lang w:eastAsia="ru-RU"/>
              </w:rPr>
              <w:t>Шт.</w:t>
            </w:r>
          </w:p>
        </w:tc>
      </w:tr>
      <w:tr w:rsidR="007577B2" w:rsidRPr="00E63BF4" w:rsidTr="007577B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0F2343" w:rsidRDefault="007577B2" w:rsidP="00657223">
            <w:pPr>
              <w:widowControl w:val="0"/>
              <w:rPr>
                <w:sz w:val="22"/>
                <w:szCs w:val="22"/>
                <w:lang w:eastAsia="ru-RU"/>
              </w:rPr>
            </w:pPr>
            <w:r w:rsidRPr="000F2343">
              <w:rPr>
                <w:sz w:val="22"/>
                <w:szCs w:val="22"/>
                <w:lang w:eastAsia="ru-RU"/>
              </w:rPr>
              <w:t>8-01-04. Протез плеча косметический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Протез должен быть изготовлен из полуфабрикатов, рекомендованных в ПРП получателя, в случае отсутствия рекомендаций в зависимости от индивидуальных особенностей по медицинским показаниям.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Протез после ампутации плеча. Управление должно осуществляться сохранившейся рукой или </w:t>
            </w:r>
            <w:proofErr w:type="spellStart"/>
            <w:r w:rsidRPr="000F2343">
              <w:rPr>
                <w:lang w:eastAsia="ru-RU"/>
              </w:rPr>
              <w:t>противоупором</w:t>
            </w:r>
            <w:proofErr w:type="spellEnd"/>
            <w:r w:rsidRPr="000F2343">
              <w:rPr>
                <w:lang w:eastAsia="ru-RU"/>
              </w:rPr>
              <w:t xml:space="preserve">, механическое (тяговое), либо отсутствовать (в зависимости от индивидуальных особенностей получателя).  </w:t>
            </w:r>
            <w:proofErr w:type="gramStart"/>
            <w:r w:rsidRPr="000F2343">
              <w:rPr>
                <w:lang w:eastAsia="ru-RU"/>
              </w:rPr>
              <w:t>Кисть должна быть из готовых силиконовых изделий (оболочки) с широким рядом моделей и размеров, (в зависимости от индивидуальных особенностей получателя).</w:t>
            </w:r>
            <w:proofErr w:type="gramEnd"/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Локтевой узел должен быть пассивный с фиксацией в локтевом шарнире. В комплект должны входить комплект шин для локтевых шарниров. 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Гильза должна изготавливаться индивидуально из литьевого слоистого пластика на основе связующих смол, из листового термопласта, кожаная. 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Лучезапястный узел должен быть с пассивной ротацией либо лучезапястный узел, не обеспечивающий ротацию.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Вкладная гильза должна быть из вспененных материалов или вкладная гильза из силикона, либо без нее.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Крепление должно быть индивидуальное (анатомическое – за счет формы приемной гильзы, </w:t>
            </w:r>
            <w:r w:rsidRPr="000F2343">
              <w:rPr>
                <w:lang w:eastAsia="ru-RU"/>
              </w:rPr>
              <w:lastRenderedPageBreak/>
              <w:t>с помощью чехла из полимерного материала (силиконового) с замковым устройством).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Количество чехлов на культю плеча хлопчатобумажных не менее 4–х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542EBE" w:rsidRDefault="007577B2" w:rsidP="00657223">
            <w:pPr>
              <w:tabs>
                <w:tab w:val="left" w:pos="708"/>
              </w:tabs>
              <w:ind w:left="-57" w:right="-57"/>
              <w:jc w:val="center"/>
              <w:rPr>
                <w:lang w:eastAsia="ru-RU"/>
              </w:rPr>
            </w:pPr>
            <w:r w:rsidRPr="000F2343">
              <w:rPr>
                <w:lang w:eastAsia="ru-RU"/>
              </w:rPr>
              <w:lastRenderedPageBreak/>
              <w:t>Шт.</w:t>
            </w:r>
          </w:p>
        </w:tc>
      </w:tr>
      <w:tr w:rsidR="007577B2" w:rsidRPr="00E63BF4" w:rsidTr="007577B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0F2343" w:rsidRDefault="007577B2" w:rsidP="00657223">
            <w:pPr>
              <w:widowControl w:val="0"/>
              <w:rPr>
                <w:sz w:val="22"/>
                <w:szCs w:val="22"/>
                <w:lang w:eastAsia="ru-RU"/>
              </w:rPr>
            </w:pPr>
            <w:r w:rsidRPr="000F2343">
              <w:rPr>
                <w:sz w:val="22"/>
                <w:szCs w:val="22"/>
                <w:lang w:eastAsia="ru-RU"/>
              </w:rPr>
              <w:lastRenderedPageBreak/>
              <w:t>8-02-02. Протез предплечья рабочий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Протез должен быть изготовлен из полуфабрикатов, рекомендованных в ПРП получателя, в случае отсутствия рекомендаций в зависимости от индивидуальных особенностей по медицинским показаниям.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Гильза должна изготавливаться индивидуально из литьевого слоистого пластика на основе связующих смол, из листового термопласта, кожаная. 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Вкладная гильза должна быть из вспененных материалов или вкладная гильза из силикона, либо без нее.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Крепление должно быть индивидуальное (анатомическое – за счет формы приемной гильзы, с помощью манжеты на плечо, с помощью чехла из полимерного материала (силиконового) с замковым устройством).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Приемник для насадок.  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В комплект должен входить набор рабочих приспособлений, набор для занятий физкультурой и спортом (согласно рекомендациям, указанным </w:t>
            </w:r>
            <w:proofErr w:type="gramStart"/>
            <w:r w:rsidRPr="000F2343">
              <w:rPr>
                <w:lang w:eastAsia="ru-RU"/>
              </w:rPr>
              <w:t>в</w:t>
            </w:r>
            <w:proofErr w:type="gramEnd"/>
            <w:r w:rsidRPr="000F2343">
              <w:rPr>
                <w:lang w:eastAsia="ru-RU"/>
              </w:rPr>
              <w:t xml:space="preserve"> </w:t>
            </w:r>
            <w:proofErr w:type="gramStart"/>
            <w:r w:rsidRPr="000F2343">
              <w:rPr>
                <w:lang w:eastAsia="ru-RU"/>
              </w:rPr>
              <w:t>ИПРА</w:t>
            </w:r>
            <w:proofErr w:type="gramEnd"/>
            <w:r w:rsidRPr="000F2343">
              <w:rPr>
                <w:lang w:eastAsia="ru-RU"/>
              </w:rPr>
              <w:t xml:space="preserve"> получателя). 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В случае отсутствия рекомендаций </w:t>
            </w:r>
            <w:proofErr w:type="gramStart"/>
            <w:r w:rsidRPr="000F2343">
              <w:rPr>
                <w:lang w:eastAsia="ru-RU"/>
              </w:rPr>
              <w:t>в</w:t>
            </w:r>
            <w:proofErr w:type="gramEnd"/>
            <w:r w:rsidRPr="000F2343">
              <w:rPr>
                <w:lang w:eastAsia="ru-RU"/>
              </w:rPr>
              <w:t xml:space="preserve"> </w:t>
            </w:r>
            <w:proofErr w:type="gramStart"/>
            <w:r w:rsidRPr="000F2343">
              <w:rPr>
                <w:lang w:eastAsia="ru-RU"/>
              </w:rPr>
              <w:t>ИПРА</w:t>
            </w:r>
            <w:proofErr w:type="gramEnd"/>
            <w:r w:rsidRPr="000F2343">
              <w:rPr>
                <w:lang w:eastAsia="ru-RU"/>
              </w:rPr>
              <w:t xml:space="preserve"> получателя, в комплект должны входить не менее 3-х рабочих приспособлений по медицинским показаниям и выбора получателя.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Количество чехлов на культю предплечья хлопчатобумажных не менее 4-х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542EBE" w:rsidRDefault="007577B2" w:rsidP="00657223">
            <w:pPr>
              <w:tabs>
                <w:tab w:val="left" w:pos="708"/>
              </w:tabs>
              <w:ind w:left="-57" w:right="-57"/>
              <w:jc w:val="center"/>
              <w:rPr>
                <w:lang w:eastAsia="ru-RU"/>
              </w:rPr>
            </w:pPr>
            <w:r w:rsidRPr="000F2343">
              <w:rPr>
                <w:lang w:eastAsia="ru-RU"/>
              </w:rPr>
              <w:t>Шт.</w:t>
            </w:r>
          </w:p>
        </w:tc>
      </w:tr>
      <w:tr w:rsidR="007577B2" w:rsidRPr="00E63BF4" w:rsidTr="007577B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0F2343" w:rsidRDefault="007577B2" w:rsidP="00657223">
            <w:pPr>
              <w:widowControl w:val="0"/>
              <w:rPr>
                <w:sz w:val="22"/>
                <w:szCs w:val="22"/>
                <w:lang w:eastAsia="ru-RU"/>
              </w:rPr>
            </w:pPr>
            <w:r w:rsidRPr="000F2343">
              <w:rPr>
                <w:sz w:val="22"/>
                <w:szCs w:val="22"/>
                <w:lang w:eastAsia="ru-RU"/>
              </w:rPr>
              <w:t>8-03-03. Протез плеча активный (тяговый)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0F2343" w:rsidRDefault="007577B2" w:rsidP="00657223">
            <w:pPr>
              <w:jc w:val="both"/>
              <w:rPr>
                <w:color w:val="000000"/>
                <w:lang w:eastAsia="ru-RU"/>
              </w:rPr>
            </w:pPr>
            <w:r w:rsidRPr="000F2343">
              <w:rPr>
                <w:color w:val="000000"/>
                <w:lang w:eastAsia="ru-RU"/>
              </w:rPr>
              <w:t>Протез должен быть изготовлен из полуфабрикатов, рекомендованных в ПРП получателя, в случае отсутствия рекомендаций в зависимости от индивидуальных особенностей по медицинским показаниям.</w:t>
            </w:r>
          </w:p>
          <w:p w:rsidR="007577B2" w:rsidRPr="000F2343" w:rsidRDefault="007577B2" w:rsidP="00657223">
            <w:pPr>
              <w:jc w:val="both"/>
              <w:rPr>
                <w:color w:val="000000"/>
                <w:lang w:eastAsia="ru-RU"/>
              </w:rPr>
            </w:pPr>
            <w:r w:rsidRPr="000F2343">
              <w:rPr>
                <w:color w:val="000000"/>
                <w:lang w:eastAsia="ru-RU"/>
              </w:rPr>
              <w:t>Приемная гильза протеза должна быть индивидуального изготовления по слепку с культи пациента. Постоянная гильза должна быть изготовлена из литьевого слоистого пластика на основе акриловых смол.</w:t>
            </w:r>
          </w:p>
          <w:p w:rsidR="007577B2" w:rsidRPr="000F2343" w:rsidRDefault="007577B2" w:rsidP="00657223">
            <w:pPr>
              <w:jc w:val="both"/>
              <w:rPr>
                <w:color w:val="000000"/>
                <w:lang w:eastAsia="ru-RU"/>
              </w:rPr>
            </w:pPr>
            <w:r w:rsidRPr="000F2343">
              <w:rPr>
                <w:color w:val="000000"/>
                <w:lang w:eastAsia="ru-RU"/>
              </w:rPr>
              <w:t xml:space="preserve">Вкладная гильза должна быть из вспененных материалов или вкладная гильза из силикона, либо без нее. Допускается изготовление пробных гильз из термопласта. </w:t>
            </w:r>
          </w:p>
          <w:p w:rsidR="007577B2" w:rsidRPr="000F2343" w:rsidRDefault="007577B2" w:rsidP="00657223">
            <w:pPr>
              <w:jc w:val="both"/>
              <w:rPr>
                <w:color w:val="000000"/>
                <w:lang w:eastAsia="ru-RU"/>
              </w:rPr>
            </w:pPr>
            <w:r w:rsidRPr="000F2343">
              <w:rPr>
                <w:color w:val="000000"/>
                <w:lang w:eastAsia="ru-RU"/>
              </w:rPr>
              <w:t>Локтевой узел должен быть пассивный с фиксацией в локтевом шарнире либо локтевой узел активный с фиксацией в локтевом шарнире, либо локтевой узел пассивный с фиксацией в локтевом шарнире и ротацией предплечья относительно плеча. В комплект может входить комплект шин для локтевых шарниров.</w:t>
            </w:r>
          </w:p>
          <w:p w:rsidR="007577B2" w:rsidRPr="000F2343" w:rsidRDefault="007577B2" w:rsidP="00657223">
            <w:pPr>
              <w:jc w:val="both"/>
              <w:rPr>
                <w:color w:val="000000"/>
                <w:lang w:eastAsia="ru-RU"/>
              </w:rPr>
            </w:pPr>
            <w:r w:rsidRPr="000F2343">
              <w:rPr>
                <w:color w:val="000000"/>
                <w:lang w:eastAsia="ru-RU"/>
              </w:rPr>
              <w:t>Лучезапястный узел должен быть с ротацией либо лучезапястный узел, не обеспечивающий ротацию, либо лучезапястный узел с вращением в лучезапястном узле.</w:t>
            </w:r>
          </w:p>
          <w:p w:rsidR="007577B2" w:rsidRPr="000F2343" w:rsidRDefault="007577B2" w:rsidP="00657223">
            <w:pPr>
              <w:jc w:val="both"/>
              <w:rPr>
                <w:color w:val="000000"/>
                <w:lang w:eastAsia="ru-RU"/>
              </w:rPr>
            </w:pPr>
            <w:r w:rsidRPr="000F2343">
              <w:rPr>
                <w:color w:val="000000"/>
                <w:lang w:eastAsia="ru-RU"/>
              </w:rPr>
              <w:t xml:space="preserve">Искусственная кисть должна оснащаться тяговым механизмом. Кисть должна обеспечивать </w:t>
            </w:r>
            <w:proofErr w:type="spellStart"/>
            <w:r w:rsidRPr="000F2343">
              <w:rPr>
                <w:color w:val="000000"/>
                <w:lang w:eastAsia="ru-RU"/>
              </w:rPr>
              <w:t>схват</w:t>
            </w:r>
            <w:proofErr w:type="spellEnd"/>
            <w:r w:rsidRPr="000F2343">
              <w:rPr>
                <w:color w:val="000000"/>
                <w:lang w:eastAsia="ru-RU"/>
              </w:rPr>
              <w:t xml:space="preserve"> щепотью, для удержания необходимых предметов для самообслуживания.</w:t>
            </w:r>
          </w:p>
          <w:p w:rsidR="007577B2" w:rsidRPr="000F2343" w:rsidRDefault="007577B2" w:rsidP="00657223">
            <w:pPr>
              <w:jc w:val="both"/>
              <w:rPr>
                <w:color w:val="000000"/>
                <w:lang w:eastAsia="ru-RU"/>
              </w:rPr>
            </w:pPr>
            <w:r w:rsidRPr="000F2343">
              <w:rPr>
                <w:color w:val="000000"/>
                <w:lang w:eastAsia="ru-RU"/>
              </w:rPr>
              <w:t xml:space="preserve">Крепление должно быть индивидуальное (анатомическое – за счет формы приемной гильзы, с помощью чехла из полимерного материала (силиконового) с замковым устройством). </w:t>
            </w:r>
          </w:p>
          <w:p w:rsidR="007577B2" w:rsidRPr="000F2343" w:rsidRDefault="007577B2" w:rsidP="00657223">
            <w:pPr>
              <w:jc w:val="both"/>
              <w:rPr>
                <w:color w:val="000000"/>
                <w:lang w:eastAsia="ru-RU"/>
              </w:rPr>
            </w:pPr>
            <w:r w:rsidRPr="000F2343">
              <w:rPr>
                <w:lang w:eastAsia="ru-RU"/>
              </w:rPr>
              <w:t>Количество чехлов на культю плеча хлопчатобумажных не менее 4 –х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542EBE" w:rsidRDefault="007577B2" w:rsidP="00657223">
            <w:pPr>
              <w:ind w:left="-57" w:right="-57"/>
              <w:jc w:val="center"/>
              <w:rPr>
                <w:lang w:eastAsia="ru-RU"/>
              </w:rPr>
            </w:pPr>
            <w:r w:rsidRPr="000F2343">
              <w:rPr>
                <w:lang w:eastAsia="ru-RU"/>
              </w:rPr>
              <w:t>Шт.</w:t>
            </w:r>
          </w:p>
        </w:tc>
      </w:tr>
      <w:tr w:rsidR="007577B2" w:rsidRPr="00E63BF4" w:rsidTr="007577B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0F2343" w:rsidRDefault="007577B2" w:rsidP="00657223">
            <w:pPr>
              <w:widowControl w:val="0"/>
              <w:rPr>
                <w:sz w:val="22"/>
                <w:szCs w:val="22"/>
                <w:lang w:eastAsia="ru-RU"/>
              </w:rPr>
            </w:pPr>
            <w:r w:rsidRPr="000F2343">
              <w:rPr>
                <w:sz w:val="22"/>
                <w:szCs w:val="22"/>
                <w:lang w:eastAsia="ru-RU"/>
              </w:rPr>
              <w:t xml:space="preserve"> 8-03-02 Протез предплечья активный (тяговый)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Протез должен быть изготовлен из полуфабрикатов, рекомендованных </w:t>
            </w:r>
            <w:proofErr w:type="gramStart"/>
            <w:r w:rsidRPr="000F2343">
              <w:rPr>
                <w:lang w:eastAsia="ru-RU"/>
              </w:rPr>
              <w:t>в</w:t>
            </w:r>
            <w:proofErr w:type="gramEnd"/>
            <w:r w:rsidRPr="000F2343">
              <w:rPr>
                <w:lang w:eastAsia="ru-RU"/>
              </w:rPr>
              <w:t xml:space="preserve"> </w:t>
            </w:r>
            <w:proofErr w:type="gramStart"/>
            <w:r w:rsidRPr="000F2343">
              <w:rPr>
                <w:lang w:eastAsia="ru-RU"/>
              </w:rPr>
              <w:t>ИПРА</w:t>
            </w:r>
            <w:proofErr w:type="gramEnd"/>
            <w:r w:rsidRPr="000F2343">
              <w:rPr>
                <w:lang w:eastAsia="ru-RU"/>
              </w:rPr>
              <w:t xml:space="preserve"> получателя, в случае отсутствия рекомендаций в зависимости от индивидуальных особенностей по медицинским показаниям.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Управление должно осуществляться сохранившейся рукой или </w:t>
            </w:r>
            <w:proofErr w:type="spellStart"/>
            <w:r w:rsidRPr="000F2343">
              <w:rPr>
                <w:lang w:eastAsia="ru-RU"/>
              </w:rPr>
              <w:t>противоупором</w:t>
            </w:r>
            <w:proofErr w:type="spellEnd"/>
            <w:r w:rsidRPr="000F2343">
              <w:rPr>
                <w:lang w:eastAsia="ru-RU"/>
              </w:rPr>
              <w:t>, механическое (тяговое) (в зависимости от индивидуальных особенностей получателя). Кисть для функционально-косметического протеза должна быть пластмассовой. Оболочка косметическая должна быть выполнена из силикона или поливинилхлорида.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Лучезапястный узел должен быть с ротацией либо лучезапястный узел, не обеспечивающий ротацию, либо лучезапястный узел с вращением в лучезапястном узле. 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Гильза должна изготавливаться индивидуально из литьевого слоистого пластика на основе связующих смол, из листового термопласта, кожаная.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 xml:space="preserve">Вкладная гильза должна быть из вспененных материалов или вкладная гильза из силикона, либо без нее. </w:t>
            </w:r>
          </w:p>
          <w:p w:rsidR="007577B2" w:rsidRPr="000F2343" w:rsidRDefault="007577B2" w:rsidP="00657223">
            <w:pPr>
              <w:jc w:val="both"/>
              <w:rPr>
                <w:lang w:eastAsia="ru-RU"/>
              </w:rPr>
            </w:pPr>
            <w:r w:rsidRPr="000F2343">
              <w:rPr>
                <w:lang w:eastAsia="ru-RU"/>
              </w:rPr>
              <w:t>Крепление должно быть индивидуальное (анатомическое – за счет формы приемной гильзы, с помощью манжеты на плечо, с помощью чехла из полимерного материала (силиконового) с замковым устройством).</w:t>
            </w:r>
          </w:p>
          <w:p w:rsidR="007577B2" w:rsidRPr="000F2343" w:rsidRDefault="007577B2" w:rsidP="00657223">
            <w:pPr>
              <w:jc w:val="both"/>
              <w:rPr>
                <w:color w:val="000000"/>
                <w:lang w:eastAsia="ru-RU"/>
              </w:rPr>
            </w:pPr>
            <w:r w:rsidRPr="000F2343">
              <w:rPr>
                <w:lang w:eastAsia="ru-RU"/>
              </w:rPr>
              <w:t>Количество чехлов на культю предплечья хлопчатобумажных не менее 4-х шт., для получателей (детей) – не менее 2-х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B2" w:rsidRPr="00542EBE" w:rsidRDefault="007577B2" w:rsidP="00657223">
            <w:pPr>
              <w:ind w:left="-57" w:right="-57"/>
              <w:jc w:val="center"/>
              <w:rPr>
                <w:lang w:eastAsia="ru-RU"/>
              </w:rPr>
            </w:pPr>
            <w:r w:rsidRPr="000F2343">
              <w:rPr>
                <w:lang w:eastAsia="ru-RU"/>
              </w:rPr>
              <w:t>Шт.</w:t>
            </w:r>
          </w:p>
        </w:tc>
      </w:tr>
    </w:tbl>
    <w:p w:rsidR="004A0567" w:rsidRDefault="004A0567" w:rsidP="004A7438"/>
    <w:sectPr w:rsidR="004A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BD"/>
    <w:rsid w:val="004A0567"/>
    <w:rsid w:val="004A7438"/>
    <w:rsid w:val="006807BD"/>
    <w:rsid w:val="007577B2"/>
    <w:rsid w:val="007718AF"/>
    <w:rsid w:val="00822048"/>
    <w:rsid w:val="009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1890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Светлана Ивановна</dc:creator>
  <cp:keywords/>
  <dc:description/>
  <cp:lastModifiedBy>Смирнова Ольга Владимировна</cp:lastModifiedBy>
  <cp:revision>6</cp:revision>
  <dcterms:created xsi:type="dcterms:W3CDTF">2024-12-20T12:48:00Z</dcterms:created>
  <dcterms:modified xsi:type="dcterms:W3CDTF">2024-12-23T13:16:00Z</dcterms:modified>
</cp:coreProperties>
</file>