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3" w:rsidRPr="00187D4F" w:rsidRDefault="00C65703" w:rsidP="00AC7893">
      <w:pPr>
        <w:suppressLineNumbers/>
        <w:shd w:val="clear" w:color="auto" w:fill="FFFFFF"/>
        <w:ind w:right="23"/>
        <w:jc w:val="right"/>
        <w:rPr>
          <w:b/>
          <w:sz w:val="22"/>
          <w:szCs w:val="22"/>
          <w:lang w:bidi="ru-RU"/>
        </w:rPr>
      </w:pPr>
      <w:r w:rsidRPr="00187D4F">
        <w:rPr>
          <w:b/>
          <w:sz w:val="22"/>
          <w:szCs w:val="22"/>
          <w:lang w:bidi="ru-RU"/>
        </w:rPr>
        <w:t>Приложение № 1</w:t>
      </w:r>
    </w:p>
    <w:p w:rsidR="00C65703" w:rsidRPr="00187D4F" w:rsidRDefault="009330C1" w:rsidP="00C65703">
      <w:pPr>
        <w:suppressLineNumbers/>
        <w:shd w:val="clear" w:color="auto" w:fill="FFFFFF"/>
        <w:ind w:right="23"/>
        <w:jc w:val="right"/>
        <w:rPr>
          <w:b/>
          <w:sz w:val="22"/>
          <w:szCs w:val="22"/>
          <w:lang w:bidi="ru-RU"/>
        </w:rPr>
      </w:pPr>
      <w:r w:rsidRPr="00187D4F">
        <w:rPr>
          <w:b/>
          <w:sz w:val="22"/>
          <w:szCs w:val="22"/>
          <w:lang w:bidi="ru-RU"/>
        </w:rPr>
        <w:t xml:space="preserve">к </w:t>
      </w:r>
      <w:r w:rsidR="00C65703" w:rsidRPr="00187D4F">
        <w:rPr>
          <w:b/>
          <w:sz w:val="22"/>
          <w:szCs w:val="22"/>
          <w:lang w:bidi="ru-RU"/>
        </w:rPr>
        <w:t>Извещению о проведении закупки</w:t>
      </w:r>
    </w:p>
    <w:p w:rsidR="00C65703" w:rsidRPr="00187D4F" w:rsidRDefault="00C65703" w:rsidP="00B724D7">
      <w:pPr>
        <w:jc w:val="center"/>
        <w:rPr>
          <w:b/>
          <w:sz w:val="22"/>
          <w:szCs w:val="22"/>
        </w:rPr>
      </w:pPr>
    </w:p>
    <w:p w:rsidR="009330C1" w:rsidRPr="00187D4F" w:rsidRDefault="00AA2D83" w:rsidP="009330C1">
      <w:pPr>
        <w:keepNext/>
        <w:keepLines/>
        <w:widowControl/>
        <w:suppressAutoHyphens w:val="0"/>
        <w:spacing w:line="100" w:lineRule="atLeast"/>
        <w:ind w:left="360"/>
        <w:jc w:val="center"/>
        <w:rPr>
          <w:b/>
          <w:bCs/>
          <w:sz w:val="22"/>
          <w:szCs w:val="22"/>
        </w:rPr>
      </w:pPr>
      <w:r w:rsidRPr="00187D4F">
        <w:rPr>
          <w:b/>
          <w:bCs/>
          <w:sz w:val="22"/>
          <w:szCs w:val="22"/>
        </w:rPr>
        <w:t>Описание объекта закупки</w:t>
      </w:r>
    </w:p>
    <w:p w:rsidR="00187D4F" w:rsidRDefault="00187D4F" w:rsidP="009330C1">
      <w:pPr>
        <w:keepNext/>
        <w:keepLines/>
        <w:widowControl/>
        <w:suppressAutoHyphens w:val="0"/>
        <w:spacing w:line="100" w:lineRule="atLeast"/>
        <w:ind w:left="360"/>
        <w:jc w:val="center"/>
        <w:rPr>
          <w:b/>
          <w:bCs/>
          <w:sz w:val="22"/>
          <w:szCs w:val="22"/>
          <w:highlight w:val="yellow"/>
        </w:rPr>
      </w:pPr>
    </w:p>
    <w:p w:rsidR="00CD5E2D" w:rsidRPr="003960C5" w:rsidRDefault="00CD5E2D" w:rsidP="00CD5E2D">
      <w:pPr>
        <w:keepNext/>
        <w:keepLines/>
        <w:widowControl/>
        <w:shd w:val="clear" w:color="auto" w:fill="FFFFFF"/>
        <w:tabs>
          <w:tab w:val="left" w:pos="0"/>
        </w:tabs>
        <w:suppressAutoHyphens w:val="0"/>
        <w:spacing w:line="100" w:lineRule="atLeast"/>
        <w:jc w:val="both"/>
        <w:rPr>
          <w:b/>
          <w:spacing w:val="1"/>
          <w:sz w:val="23"/>
          <w:szCs w:val="23"/>
        </w:rPr>
      </w:pPr>
      <w:r>
        <w:rPr>
          <w:b/>
          <w:bCs/>
        </w:rPr>
        <w:t xml:space="preserve">Наименование объекта закупки: поставка в 2024 году опор для стояния для детей-инвалидов. </w:t>
      </w:r>
      <w:r>
        <w:rPr>
          <w:b/>
          <w:spacing w:val="1"/>
          <w:sz w:val="23"/>
          <w:szCs w:val="23"/>
        </w:rPr>
        <w:t xml:space="preserve"> </w:t>
      </w:r>
      <w:r>
        <w:rPr>
          <w:b/>
          <w:color w:val="000000"/>
          <w:spacing w:val="1"/>
          <w:sz w:val="23"/>
          <w:szCs w:val="23"/>
        </w:rPr>
        <w:t>Количество 6 штук.</w:t>
      </w:r>
    </w:p>
    <w:p w:rsidR="00CD5E2D" w:rsidRDefault="00CD5E2D" w:rsidP="00CD5E2D">
      <w:pPr>
        <w:pStyle w:val="ConsPlusNonformat"/>
        <w:jc w:val="both"/>
        <w:rPr>
          <w:rFonts w:ascii="Times New Roman" w:hAnsi="Times New Roman" w:cs="Times New Roman"/>
          <w:b/>
          <w:bCs/>
          <w:sz w:val="24"/>
          <w:szCs w:val="24"/>
        </w:rPr>
      </w:pPr>
    </w:p>
    <w:p w:rsidR="00CD5E2D" w:rsidRDefault="00CD5E2D" w:rsidP="00CD5E2D">
      <w:pPr>
        <w:suppressAutoHyphens w:val="0"/>
        <w:jc w:val="both"/>
        <w:rPr>
          <w:b/>
          <w:bCs/>
          <w:sz w:val="23"/>
          <w:szCs w:val="23"/>
        </w:rPr>
      </w:pPr>
      <w:r>
        <w:rPr>
          <w:b/>
          <w:bCs/>
          <w:sz w:val="23"/>
          <w:szCs w:val="23"/>
        </w:rPr>
        <w:t xml:space="preserve">Описание объекта закупки (функциональные, технические и качественные характеристики): </w:t>
      </w:r>
    </w:p>
    <w:p w:rsidR="00CD5E2D" w:rsidRDefault="00CD5E2D" w:rsidP="00CD5E2D">
      <w:pPr>
        <w:suppressAutoHyphens w:val="0"/>
        <w:jc w:val="both"/>
        <w:rPr>
          <w:rFonts w:eastAsia="Times New Roman"/>
          <w:lang w:eastAsia="ru-RU"/>
        </w:rPr>
      </w:pPr>
      <w:r>
        <w:t xml:space="preserve">Опоры для профилактики и коррекции патологических поз у детей с ограниченной жизнедеятельностью </w:t>
      </w:r>
      <w:r w:rsidRPr="000E75E5">
        <w:rPr>
          <w:rFonts w:eastAsia="Times New Roman"/>
          <w:lang w:eastAsia="ru-RU"/>
        </w:rPr>
        <w:t>соответств</w:t>
      </w:r>
      <w:r>
        <w:rPr>
          <w:rFonts w:eastAsia="Times New Roman"/>
          <w:lang w:eastAsia="ru-RU"/>
        </w:rPr>
        <w:t>уют</w:t>
      </w:r>
      <w:r w:rsidRPr="000E75E5">
        <w:rPr>
          <w:rFonts w:eastAsia="Times New Roman"/>
          <w:lang w:eastAsia="ru-RU"/>
        </w:rPr>
        <w:t xml:space="preserve"> требованиям стандартов </w:t>
      </w:r>
      <w:r>
        <w:t xml:space="preserve">ГОСТ Р 50444-2020, </w:t>
      </w:r>
      <w:r w:rsidRPr="000E75E5">
        <w:rPr>
          <w:rFonts w:eastAsia="Times New Roman"/>
          <w:lang w:eastAsia="ru-RU"/>
        </w:rPr>
        <w:t>ГОСТ Р 51632-2021</w:t>
      </w:r>
      <w:r>
        <w:rPr>
          <w:rFonts w:eastAsia="Times New Roman"/>
          <w:lang w:eastAsia="ru-RU"/>
        </w:rPr>
        <w:t>,</w:t>
      </w:r>
      <w:r w:rsidRPr="000E75E5">
        <w:rPr>
          <w:rFonts w:eastAsia="Times New Roman"/>
          <w:lang w:eastAsia="ru-RU"/>
        </w:rPr>
        <w:t xml:space="preserve"> ГОСТ Р 52770-20</w:t>
      </w:r>
      <w:r w:rsidR="00D236A7">
        <w:rPr>
          <w:rFonts w:eastAsia="Times New Roman"/>
          <w:lang w:eastAsia="ru-RU"/>
        </w:rPr>
        <w:t>23</w:t>
      </w:r>
      <w:r>
        <w:rPr>
          <w:rFonts w:eastAsia="Times New Roman"/>
          <w:lang w:eastAsia="ru-RU"/>
        </w:rPr>
        <w:t xml:space="preserve">.       </w:t>
      </w:r>
    </w:p>
    <w:p w:rsidR="00CD5E2D" w:rsidRDefault="00CD5E2D" w:rsidP="00CD5E2D">
      <w:pPr>
        <w:suppressAutoHyphens w:val="0"/>
        <w:jc w:val="both"/>
        <w:rPr>
          <w:sz w:val="23"/>
          <w:szCs w:val="23"/>
        </w:rPr>
      </w:pPr>
      <w:r>
        <w:t xml:space="preserve">Опоры прошли все требуемые Росздравнадзором испытания. Опоры удобны в пользовании. Опоры не имеют трещин, отслоений покрытий и других дефектов внешнего вида при воздействии температуры воздуха от плюс 40 </w:t>
      </w:r>
      <w:proofErr w:type="gramStart"/>
      <w:r>
        <w:t>С</w:t>
      </w:r>
      <w:proofErr w:type="gramEnd"/>
      <w:r>
        <w:t xml:space="preserve"> до минус 40 С. Упаковка опор обеспечивает защиту от повреждений, порчи (изнашивания), или загрязнения во время хранения и транспортирования к месту использования по назначению. Упаковка обеспечивает защиту от воздействия механических и климатических факторов во время транспортирования и хранения опор, а также наиболее полное использование грузоподъемности (вместимости) транспортных средств и удобство выполнения погрузочно-разгрузочных работ. Упаковка опор соответствует стандартам и техническим условиям на технические средства реабилитации конкретных групп, типов (видов, моделей). При использовании изделий по назначению не создается угроза для жизни и здоровья потребителя, окружающей среды, а также использование изделий не причиняет вред имуществу потребителя при его эксплуатации. Наличие гарантийных талонов, дающих право на бесплатный ремонт опоры во время гарантийного срока пользования. Указание адресов специализированных мастерских, в которые следует обращаться для гарантийного ремонта опоры или устранения неисправностей. Возможность ремонта при обеспечении детей-инвалидов опорами осуществляется в соответствии с Федеральным законом от 07.02.1992 г. № 2300-1 «О защите прав потребителей»</w:t>
      </w:r>
      <w:r>
        <w:rPr>
          <w:sz w:val="23"/>
          <w:szCs w:val="23"/>
        </w:rPr>
        <w:t>.</w:t>
      </w:r>
    </w:p>
    <w:p w:rsidR="00CD5E2D" w:rsidRDefault="00CD5E2D" w:rsidP="00CD5E2D">
      <w:pPr>
        <w:widowControl/>
        <w:suppressAutoHyphens w:val="0"/>
        <w:rPr>
          <w:spacing w:val="1"/>
        </w:rPr>
      </w:pPr>
      <w:r>
        <w:rPr>
          <w:spacing w:val="1"/>
        </w:rPr>
        <w:t xml:space="preserve">Наличие действующего регистрационного удостоверения, выданного Федеральной службой по надзору в сфере здравоохранения, на </w:t>
      </w:r>
      <w:r>
        <w:rPr>
          <w:bCs/>
        </w:rPr>
        <w:t>опоры для лежания для детей-инвалидов</w:t>
      </w:r>
      <w:r>
        <w:t xml:space="preserve"> </w:t>
      </w:r>
      <w:r>
        <w:rPr>
          <w:spacing w:val="1"/>
        </w:rPr>
        <w:t>обязательно.</w:t>
      </w:r>
    </w:p>
    <w:p w:rsidR="00562D4F" w:rsidRDefault="00562D4F" w:rsidP="00CD5E2D">
      <w:pPr>
        <w:widowControl/>
        <w:suppressAutoHyphens w:val="0"/>
        <w:rPr>
          <w:spacing w:val="1"/>
        </w:rPr>
      </w:pPr>
      <w:bookmarkStart w:id="0" w:name="_GoBack"/>
      <w:bookmarkEnd w:id="0"/>
    </w:p>
    <w:p w:rsidR="00562D4F" w:rsidRDefault="00562D4F" w:rsidP="00562D4F">
      <w:pPr>
        <w:jc w:val="both"/>
      </w:pPr>
      <w:r w:rsidRPr="001E2C68">
        <w:rPr>
          <w:u w:val="single"/>
        </w:rPr>
        <w:t>Гарантийный срок</w:t>
      </w:r>
      <w:r w:rsidRPr="001E2C68">
        <w:t xml:space="preserve"> </w:t>
      </w:r>
      <w:r>
        <w:t>составляет</w:t>
      </w:r>
      <w:r w:rsidRPr="001E2C68">
        <w:t xml:space="preserve"> 24 (Двадцать четыре) месяцев с момента подписания Акта п</w:t>
      </w:r>
      <w:r>
        <w:t>риема-передачи Товара Получателем</w:t>
      </w:r>
      <w:r w:rsidRPr="001E2C68">
        <w:t>.</w:t>
      </w:r>
      <w:r>
        <w:t xml:space="preserve"> </w:t>
      </w:r>
    </w:p>
    <w:p w:rsidR="00562D4F" w:rsidRDefault="00562D4F" w:rsidP="00CD5E2D">
      <w:pPr>
        <w:widowControl/>
        <w:suppressAutoHyphens w:val="0"/>
        <w:rPr>
          <w:b/>
          <w:sz w:val="23"/>
          <w:szCs w:val="23"/>
        </w:rPr>
      </w:pPr>
    </w:p>
    <w:p w:rsidR="00CD5E2D" w:rsidRDefault="00CD5E2D" w:rsidP="00CD5E2D">
      <w:pPr>
        <w:widowControl/>
        <w:suppressAutoHyphens w:val="0"/>
        <w:rPr>
          <w:b/>
          <w:sz w:val="23"/>
          <w:szCs w:val="23"/>
        </w:rPr>
      </w:pPr>
      <w:r>
        <w:rPr>
          <w:b/>
          <w:sz w:val="23"/>
          <w:szCs w:val="23"/>
        </w:rPr>
        <w:t>Показатели, позволяющие определить соответствие закупаемого товара требованиям заказчика:</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289"/>
        <w:gridCol w:w="1843"/>
        <w:gridCol w:w="1609"/>
        <w:gridCol w:w="2126"/>
        <w:gridCol w:w="5385"/>
        <w:gridCol w:w="1704"/>
        <w:gridCol w:w="992"/>
      </w:tblGrid>
      <w:tr w:rsidR="00CD5E2D" w:rsidRPr="001A519E" w:rsidTr="003F59E0">
        <w:trPr>
          <w:trHeight w:val="278"/>
        </w:trPr>
        <w:tc>
          <w:tcPr>
            <w:tcW w:w="503" w:type="dxa"/>
            <w:vMerge w:val="restart"/>
            <w:tcBorders>
              <w:top w:val="single" w:sz="4" w:space="0" w:color="auto"/>
              <w:left w:val="single" w:sz="4" w:space="0" w:color="auto"/>
              <w:right w:val="single" w:sz="4" w:space="0" w:color="auto"/>
            </w:tcBorders>
            <w:shd w:val="clear" w:color="auto" w:fill="auto"/>
          </w:tcPr>
          <w:p w:rsidR="00CD5E2D" w:rsidRPr="001A519E" w:rsidRDefault="00CD5E2D" w:rsidP="007D05AD">
            <w:pPr>
              <w:keepNext/>
              <w:keepLines/>
              <w:ind w:left="-98" w:right="-56"/>
              <w:jc w:val="center"/>
            </w:pPr>
            <w:r w:rsidRPr="001A519E">
              <w:rPr>
                <w:sz w:val="22"/>
                <w:szCs w:val="22"/>
              </w:rPr>
              <w:lastRenderedPageBreak/>
              <w:t>№ п/п</w:t>
            </w:r>
          </w:p>
        </w:tc>
        <w:tc>
          <w:tcPr>
            <w:tcW w:w="13956" w:type="dxa"/>
            <w:gridSpan w:val="6"/>
            <w:tcBorders>
              <w:top w:val="single" w:sz="4" w:space="0" w:color="auto"/>
              <w:left w:val="single" w:sz="4" w:space="0" w:color="auto"/>
              <w:bottom w:val="single" w:sz="4" w:space="0" w:color="auto"/>
              <w:right w:val="single" w:sz="4" w:space="0" w:color="auto"/>
            </w:tcBorders>
            <w:shd w:val="clear" w:color="auto" w:fill="auto"/>
          </w:tcPr>
          <w:p w:rsidR="00CD5E2D" w:rsidRPr="00A46DE7" w:rsidRDefault="00CD5E2D" w:rsidP="007D05AD">
            <w:pPr>
              <w:keepNext/>
              <w:keepLines/>
              <w:widowControl/>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CD5E2D" w:rsidRPr="009C6D6F" w:rsidRDefault="00CD5E2D" w:rsidP="007D05AD">
            <w:pPr>
              <w:keepNext/>
              <w:keepLines/>
              <w:widowControl/>
              <w:tabs>
                <w:tab w:val="left" w:pos="3045"/>
              </w:tabs>
              <w:ind w:left="460"/>
              <w:jc w:val="center"/>
            </w:pPr>
            <w:r w:rsidRPr="00A46DE7">
              <w:t>а также сроку годности Товара</w:t>
            </w:r>
          </w:p>
        </w:tc>
        <w:tc>
          <w:tcPr>
            <w:tcW w:w="992" w:type="dxa"/>
            <w:tcBorders>
              <w:top w:val="single" w:sz="4" w:space="0" w:color="auto"/>
              <w:left w:val="single" w:sz="4" w:space="0" w:color="auto"/>
              <w:bottom w:val="nil"/>
              <w:right w:val="single" w:sz="4" w:space="0" w:color="auto"/>
            </w:tcBorders>
            <w:shd w:val="clear" w:color="auto" w:fill="auto"/>
          </w:tcPr>
          <w:p w:rsidR="00CD5E2D" w:rsidRPr="001A519E" w:rsidRDefault="00CD5E2D" w:rsidP="007D05AD">
            <w:pPr>
              <w:keepNext/>
              <w:keepLines/>
              <w:widowControl/>
              <w:jc w:val="center"/>
            </w:pPr>
            <w:r>
              <w:rPr>
                <w:sz w:val="22"/>
                <w:szCs w:val="22"/>
              </w:rPr>
              <w:t>Кол-во</w:t>
            </w:r>
          </w:p>
        </w:tc>
      </w:tr>
      <w:tr w:rsidR="00CD5E2D" w:rsidRPr="001A519E" w:rsidTr="003F59E0">
        <w:trPr>
          <w:trHeight w:val="278"/>
        </w:trPr>
        <w:tc>
          <w:tcPr>
            <w:tcW w:w="503" w:type="dxa"/>
            <w:vMerge/>
            <w:tcBorders>
              <w:left w:val="single" w:sz="4" w:space="0" w:color="auto"/>
              <w:right w:val="single" w:sz="4" w:space="0" w:color="auto"/>
            </w:tcBorders>
            <w:shd w:val="clear" w:color="auto" w:fill="auto"/>
          </w:tcPr>
          <w:p w:rsidR="00CD5E2D" w:rsidRPr="001A519E" w:rsidRDefault="00CD5E2D" w:rsidP="007D05AD">
            <w:pPr>
              <w:keepNext/>
              <w:keepLines/>
              <w:widowControl/>
              <w:jc w:val="cente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tcPr>
          <w:p w:rsidR="00CD5E2D" w:rsidRPr="001A519E" w:rsidRDefault="00CD5E2D" w:rsidP="007D05AD">
            <w:pPr>
              <w:keepNext/>
              <w:keepLines/>
              <w:widowControl/>
              <w:jc w:val="center"/>
            </w:pPr>
            <w:r w:rsidRPr="001A519E">
              <w:rPr>
                <w:sz w:val="22"/>
                <w:szCs w:val="22"/>
              </w:rPr>
              <w:t>Номер вида ТСР (изделий)*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D5E2D" w:rsidRPr="001A519E" w:rsidRDefault="00CD5E2D" w:rsidP="007D05AD">
            <w:pPr>
              <w:keepNext/>
              <w:keepLines/>
              <w:widowControl/>
              <w:tabs>
                <w:tab w:val="left" w:pos="3045"/>
              </w:tabs>
              <w:ind w:left="34"/>
              <w:jc w:val="center"/>
            </w:pPr>
            <w:r w:rsidRPr="001A519E">
              <w:rPr>
                <w:sz w:val="22"/>
                <w:szCs w:val="22"/>
              </w:rPr>
              <w:t>Наименование и код позиции ОКПД2/КТРУ</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tcPr>
          <w:p w:rsidR="00CD5E2D" w:rsidRPr="001A519E" w:rsidRDefault="00CD5E2D" w:rsidP="007D05AD">
            <w:pPr>
              <w:keepNext/>
              <w:keepLines/>
              <w:widowControl/>
              <w:jc w:val="center"/>
            </w:pPr>
            <w:r w:rsidRPr="001A519E">
              <w:rPr>
                <w:sz w:val="22"/>
                <w:szCs w:val="22"/>
              </w:rPr>
              <w:t>Наименование Товара</w:t>
            </w:r>
          </w:p>
        </w:tc>
        <w:tc>
          <w:tcPr>
            <w:tcW w:w="9215" w:type="dxa"/>
            <w:gridSpan w:val="3"/>
            <w:tcBorders>
              <w:top w:val="single" w:sz="4" w:space="0" w:color="auto"/>
              <w:left w:val="single" w:sz="4" w:space="0" w:color="auto"/>
              <w:bottom w:val="single" w:sz="4" w:space="0" w:color="auto"/>
              <w:right w:val="single" w:sz="4" w:space="0" w:color="auto"/>
            </w:tcBorders>
            <w:shd w:val="clear" w:color="auto" w:fill="auto"/>
          </w:tcPr>
          <w:p w:rsidR="00CD5E2D" w:rsidRDefault="00CD5E2D" w:rsidP="007D05AD">
            <w:pPr>
              <w:keepNext/>
              <w:keepLines/>
              <w:widowControl/>
              <w:tabs>
                <w:tab w:val="left" w:pos="3045"/>
              </w:tabs>
              <w:ind w:left="460"/>
              <w:jc w:val="center"/>
            </w:pPr>
            <w:r w:rsidRPr="00A46DE7">
              <w:rPr>
                <w:sz w:val="22"/>
                <w:szCs w:val="22"/>
              </w:rPr>
              <w:t>Функциональные, технические и качественные характеристики объекта закупки</w:t>
            </w:r>
          </w:p>
          <w:p w:rsidR="00CD5E2D" w:rsidRPr="00A46DE7" w:rsidRDefault="00CD5E2D" w:rsidP="007D05AD">
            <w:pPr>
              <w:keepNext/>
              <w:keepLines/>
              <w:widowControl/>
              <w:tabs>
                <w:tab w:val="left" w:pos="3045"/>
              </w:tabs>
              <w:ind w:left="460"/>
              <w:jc w:val="center"/>
            </w:pPr>
          </w:p>
        </w:tc>
        <w:tc>
          <w:tcPr>
            <w:tcW w:w="992" w:type="dxa"/>
            <w:tcBorders>
              <w:top w:val="nil"/>
              <w:left w:val="single" w:sz="4" w:space="0" w:color="auto"/>
              <w:bottom w:val="single" w:sz="4" w:space="0" w:color="auto"/>
              <w:right w:val="single" w:sz="4" w:space="0" w:color="auto"/>
            </w:tcBorders>
            <w:shd w:val="clear" w:color="auto" w:fill="auto"/>
          </w:tcPr>
          <w:p w:rsidR="00CD5E2D" w:rsidRPr="001A519E" w:rsidRDefault="00CD5E2D" w:rsidP="007D05AD">
            <w:pPr>
              <w:keepNext/>
              <w:keepLines/>
              <w:widowControl/>
              <w:jc w:val="center"/>
            </w:pPr>
            <w:r w:rsidRPr="001A519E">
              <w:rPr>
                <w:sz w:val="22"/>
                <w:szCs w:val="22"/>
              </w:rPr>
              <w:t>(шт.)</w:t>
            </w:r>
          </w:p>
        </w:tc>
      </w:tr>
      <w:tr w:rsidR="00CD5E2D" w:rsidRPr="001A519E" w:rsidTr="003F59E0">
        <w:trPr>
          <w:trHeight w:val="1775"/>
        </w:trPr>
        <w:tc>
          <w:tcPr>
            <w:tcW w:w="503" w:type="dxa"/>
            <w:vMerge/>
            <w:tcBorders>
              <w:left w:val="single" w:sz="4" w:space="0" w:color="auto"/>
              <w:right w:val="single" w:sz="4" w:space="0" w:color="auto"/>
            </w:tcBorders>
            <w:shd w:val="clear" w:color="auto" w:fill="auto"/>
          </w:tcPr>
          <w:p w:rsidR="00CD5E2D" w:rsidRPr="001A519E" w:rsidRDefault="00CD5E2D" w:rsidP="007D05AD">
            <w:pPr>
              <w:keepNext/>
              <w:keepLines/>
              <w:widowControl/>
              <w:jc w:val="center"/>
            </w:pPr>
          </w:p>
        </w:tc>
        <w:tc>
          <w:tcPr>
            <w:tcW w:w="1289" w:type="dxa"/>
            <w:vMerge/>
            <w:tcBorders>
              <w:left w:val="single" w:sz="4" w:space="0" w:color="auto"/>
            </w:tcBorders>
            <w:shd w:val="clear" w:color="auto" w:fill="auto"/>
          </w:tcPr>
          <w:p w:rsidR="00CD5E2D" w:rsidRPr="001A519E" w:rsidRDefault="00CD5E2D" w:rsidP="007D05AD">
            <w:pPr>
              <w:keepNext/>
              <w:keepLines/>
              <w:widowControl/>
              <w:jc w:val="center"/>
            </w:pPr>
          </w:p>
        </w:tc>
        <w:tc>
          <w:tcPr>
            <w:tcW w:w="1843" w:type="dxa"/>
            <w:vMerge/>
            <w:shd w:val="clear" w:color="auto" w:fill="auto"/>
          </w:tcPr>
          <w:p w:rsidR="00CD5E2D" w:rsidRPr="001A519E" w:rsidRDefault="00CD5E2D" w:rsidP="007D05AD">
            <w:pPr>
              <w:keepNext/>
              <w:keepLines/>
              <w:widowControl/>
              <w:jc w:val="center"/>
            </w:pPr>
          </w:p>
        </w:tc>
        <w:tc>
          <w:tcPr>
            <w:tcW w:w="1609" w:type="dxa"/>
            <w:vMerge/>
            <w:shd w:val="clear" w:color="auto" w:fill="auto"/>
          </w:tcPr>
          <w:p w:rsidR="00CD5E2D" w:rsidRPr="001A519E" w:rsidRDefault="00CD5E2D" w:rsidP="007D05AD">
            <w:pPr>
              <w:keepNext/>
              <w:keepLines/>
              <w:widowControl/>
              <w:jc w:val="center"/>
            </w:pPr>
          </w:p>
        </w:tc>
        <w:tc>
          <w:tcPr>
            <w:tcW w:w="2126" w:type="dxa"/>
            <w:shd w:val="clear" w:color="auto" w:fill="auto"/>
          </w:tcPr>
          <w:p w:rsidR="00CD5E2D" w:rsidRPr="001A519E" w:rsidRDefault="00CD5E2D" w:rsidP="007D05AD">
            <w:pPr>
              <w:keepNext/>
              <w:keepLines/>
              <w:widowControl/>
              <w:jc w:val="center"/>
            </w:pPr>
            <w:r w:rsidRPr="001A519E">
              <w:rPr>
                <w:sz w:val="22"/>
                <w:szCs w:val="22"/>
              </w:rPr>
              <w:t>Наименование характеристики</w:t>
            </w:r>
          </w:p>
        </w:tc>
        <w:tc>
          <w:tcPr>
            <w:tcW w:w="5385" w:type="dxa"/>
            <w:shd w:val="clear" w:color="auto" w:fill="auto"/>
          </w:tcPr>
          <w:p w:rsidR="00CD5E2D" w:rsidRPr="001A519E" w:rsidRDefault="00CD5E2D" w:rsidP="007D05AD">
            <w:pPr>
              <w:keepNext/>
              <w:keepLines/>
              <w:widowControl/>
              <w:jc w:val="center"/>
            </w:pPr>
            <w:r w:rsidRPr="001A519E">
              <w:rPr>
                <w:sz w:val="22"/>
                <w:szCs w:val="22"/>
              </w:rPr>
              <w:t>Значения, которые не могут изменяться</w:t>
            </w:r>
          </w:p>
        </w:tc>
        <w:tc>
          <w:tcPr>
            <w:tcW w:w="1704" w:type="dxa"/>
            <w:tcBorders>
              <w:right w:val="single" w:sz="4" w:space="0" w:color="auto"/>
            </w:tcBorders>
            <w:shd w:val="clear" w:color="auto" w:fill="auto"/>
          </w:tcPr>
          <w:p w:rsidR="00CD5E2D" w:rsidRPr="001A519E" w:rsidRDefault="00CD5E2D" w:rsidP="007D05AD">
            <w:pPr>
              <w:keepNext/>
              <w:keepLines/>
              <w:widowControl/>
              <w:jc w:val="cente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2" w:type="dxa"/>
            <w:tcBorders>
              <w:left w:val="single" w:sz="4" w:space="0" w:color="auto"/>
              <w:right w:val="single" w:sz="4" w:space="0" w:color="auto"/>
            </w:tcBorders>
            <w:shd w:val="clear" w:color="auto" w:fill="auto"/>
          </w:tcPr>
          <w:p w:rsidR="00CD5E2D" w:rsidRPr="001A519E" w:rsidRDefault="00CD5E2D" w:rsidP="007D05AD">
            <w:pPr>
              <w:keepNext/>
              <w:keepLines/>
              <w:widowControl/>
              <w:jc w:val="center"/>
            </w:pPr>
          </w:p>
        </w:tc>
      </w:tr>
      <w:tr w:rsidR="00CD5E2D" w:rsidRPr="001A519E" w:rsidTr="003F59E0">
        <w:trPr>
          <w:trHeight w:val="315"/>
        </w:trPr>
        <w:tc>
          <w:tcPr>
            <w:tcW w:w="503" w:type="dxa"/>
            <w:shd w:val="clear" w:color="auto" w:fill="auto"/>
          </w:tcPr>
          <w:p w:rsidR="00CD5E2D" w:rsidRPr="001A519E" w:rsidRDefault="00CD5E2D" w:rsidP="007D05AD">
            <w:pPr>
              <w:keepNext/>
              <w:keepLines/>
              <w:widowControl/>
              <w:jc w:val="center"/>
            </w:pPr>
            <w:r w:rsidRPr="001A519E">
              <w:rPr>
                <w:sz w:val="22"/>
                <w:szCs w:val="22"/>
              </w:rPr>
              <w:t>1</w:t>
            </w:r>
          </w:p>
        </w:tc>
        <w:tc>
          <w:tcPr>
            <w:tcW w:w="1289"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2</w:t>
            </w:r>
          </w:p>
        </w:tc>
        <w:tc>
          <w:tcPr>
            <w:tcW w:w="1843"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3</w:t>
            </w:r>
          </w:p>
        </w:tc>
        <w:tc>
          <w:tcPr>
            <w:tcW w:w="1609"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4</w:t>
            </w:r>
          </w:p>
        </w:tc>
        <w:tc>
          <w:tcPr>
            <w:tcW w:w="2126"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5</w:t>
            </w:r>
          </w:p>
        </w:tc>
        <w:tc>
          <w:tcPr>
            <w:tcW w:w="5385"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6</w:t>
            </w:r>
          </w:p>
        </w:tc>
        <w:tc>
          <w:tcPr>
            <w:tcW w:w="1704"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7</w:t>
            </w:r>
          </w:p>
        </w:tc>
        <w:tc>
          <w:tcPr>
            <w:tcW w:w="992" w:type="dxa"/>
            <w:shd w:val="clear" w:color="auto" w:fill="auto"/>
          </w:tcPr>
          <w:p w:rsidR="00CD5E2D" w:rsidRPr="001A519E" w:rsidRDefault="00CD5E2D" w:rsidP="007D05AD">
            <w:pPr>
              <w:keepNext/>
              <w:keepLines/>
              <w:widowControl/>
              <w:jc w:val="center"/>
              <w:rPr>
                <w:lang w:val="en-US"/>
              </w:rPr>
            </w:pPr>
            <w:r w:rsidRPr="001A519E">
              <w:rPr>
                <w:sz w:val="22"/>
                <w:szCs w:val="22"/>
                <w:lang w:val="en-US"/>
              </w:rPr>
              <w:t>8</w:t>
            </w:r>
          </w:p>
        </w:tc>
      </w:tr>
      <w:tr w:rsidR="00CD5E2D" w:rsidRPr="00A06379" w:rsidTr="003F59E0">
        <w:trPr>
          <w:trHeight w:val="1997"/>
        </w:trPr>
        <w:tc>
          <w:tcPr>
            <w:tcW w:w="503" w:type="dxa"/>
            <w:vMerge w:val="restart"/>
            <w:shd w:val="clear" w:color="auto" w:fill="auto"/>
          </w:tcPr>
          <w:p w:rsidR="00CD5E2D" w:rsidRPr="001A519E" w:rsidRDefault="00CD5E2D" w:rsidP="007D05AD">
            <w:pPr>
              <w:keepNext/>
              <w:keepLines/>
              <w:widowControl/>
              <w:jc w:val="center"/>
            </w:pPr>
            <w:r>
              <w:rPr>
                <w:sz w:val="22"/>
                <w:szCs w:val="22"/>
              </w:rPr>
              <w:t>1</w:t>
            </w:r>
          </w:p>
          <w:p w:rsidR="00CD5E2D" w:rsidRPr="001A519E" w:rsidRDefault="00CD5E2D" w:rsidP="007D05AD">
            <w:pPr>
              <w:keepNext/>
              <w:keepLines/>
              <w:jc w:val="center"/>
            </w:pPr>
          </w:p>
        </w:tc>
        <w:tc>
          <w:tcPr>
            <w:tcW w:w="1289" w:type="dxa"/>
            <w:vMerge w:val="restart"/>
            <w:shd w:val="clear" w:color="auto" w:fill="auto"/>
          </w:tcPr>
          <w:p w:rsidR="00CD5E2D" w:rsidRDefault="00CD5E2D" w:rsidP="007D05AD">
            <w:pPr>
              <w:keepNext/>
              <w:keepLines/>
              <w:widowControl/>
              <w:jc w:val="center"/>
              <w:rPr>
                <w:rFonts w:eastAsia="Times New Roman"/>
                <w:bCs/>
                <w:lang w:eastAsia="ru-RU"/>
              </w:rPr>
            </w:pPr>
            <w:r>
              <w:rPr>
                <w:rFonts w:eastAsia="Times New Roman"/>
                <w:bCs/>
                <w:sz w:val="22"/>
                <w:szCs w:val="22"/>
                <w:lang w:eastAsia="ru-RU"/>
              </w:rPr>
              <w:t>6-09-01</w:t>
            </w:r>
          </w:p>
          <w:p w:rsidR="00CD5E2D" w:rsidRPr="003449F4" w:rsidRDefault="00CD5E2D" w:rsidP="007D05AD">
            <w:pPr>
              <w:keepNext/>
              <w:keepLines/>
              <w:jc w:val="center"/>
              <w:rPr>
                <w:rFonts w:eastAsia="Times New Roman"/>
                <w:bCs/>
                <w:lang w:eastAsia="ru-RU"/>
              </w:rPr>
            </w:pPr>
            <w:r w:rsidRPr="00DE1941">
              <w:rPr>
                <w:rFonts w:eastAsia="Times New Roman"/>
                <w:bCs/>
                <w:sz w:val="22"/>
                <w:szCs w:val="22"/>
                <w:lang w:eastAsia="ru-RU"/>
              </w:rPr>
              <w:t xml:space="preserve">КОЗ </w:t>
            </w:r>
            <w:r w:rsidRPr="003449F4">
              <w:rPr>
                <w:rFonts w:eastAsia="Times New Roman"/>
                <w:bCs/>
                <w:sz w:val="22"/>
                <w:szCs w:val="22"/>
                <w:lang w:eastAsia="ru-RU"/>
              </w:rPr>
              <w:t>01.28.06.09.01</w:t>
            </w:r>
          </w:p>
        </w:tc>
        <w:tc>
          <w:tcPr>
            <w:tcW w:w="1843" w:type="dxa"/>
            <w:vMerge w:val="restart"/>
            <w:shd w:val="clear" w:color="auto" w:fill="auto"/>
          </w:tcPr>
          <w:p w:rsidR="00CD5E2D" w:rsidRPr="008A2E80" w:rsidRDefault="00CD5E2D" w:rsidP="007D05AD">
            <w:pPr>
              <w:keepNext/>
              <w:keepLines/>
              <w:widowControl/>
              <w:jc w:val="center"/>
              <w:rPr>
                <w:bCs/>
              </w:rPr>
            </w:pPr>
            <w:r w:rsidRPr="008A2E80">
              <w:rPr>
                <w:bCs/>
                <w:sz w:val="22"/>
                <w:szCs w:val="22"/>
              </w:rPr>
              <w:t xml:space="preserve">32.50.22.129 - </w:t>
            </w:r>
            <w:r w:rsidRPr="008A2E80">
              <w:rPr>
                <w:sz w:val="22"/>
                <w:szCs w:val="22"/>
              </w:rPr>
              <w:t>Приспособления ортопедические прочие</w:t>
            </w:r>
            <w:r w:rsidRPr="008A2E80">
              <w:rPr>
                <w:bCs/>
                <w:sz w:val="22"/>
                <w:szCs w:val="22"/>
              </w:rPr>
              <w:t xml:space="preserve">/ </w:t>
            </w:r>
          </w:p>
          <w:p w:rsidR="00CD5E2D" w:rsidRPr="008A2E80" w:rsidRDefault="00CD5E2D" w:rsidP="007D05AD">
            <w:pPr>
              <w:keepNext/>
              <w:keepLines/>
              <w:jc w:val="center"/>
              <w:rPr>
                <w:bCs/>
              </w:rPr>
            </w:pPr>
            <w:r>
              <w:rPr>
                <w:bCs/>
                <w:sz w:val="22"/>
                <w:szCs w:val="22"/>
              </w:rPr>
              <w:t>КТРУ-отсутствует</w:t>
            </w:r>
          </w:p>
        </w:tc>
        <w:tc>
          <w:tcPr>
            <w:tcW w:w="1609" w:type="dxa"/>
            <w:vMerge w:val="restart"/>
            <w:shd w:val="clear" w:color="auto" w:fill="auto"/>
          </w:tcPr>
          <w:p w:rsidR="00CD5E2D" w:rsidRPr="001A519E" w:rsidRDefault="00CD5E2D" w:rsidP="007D05AD">
            <w:pPr>
              <w:keepNext/>
              <w:keepLines/>
              <w:jc w:val="center"/>
            </w:pPr>
            <w:r w:rsidRPr="001E2C68">
              <w:t>Опора для стояния для детей-инвалидов</w:t>
            </w:r>
          </w:p>
        </w:tc>
        <w:tc>
          <w:tcPr>
            <w:tcW w:w="2126" w:type="dxa"/>
            <w:vMerge w:val="restart"/>
            <w:shd w:val="clear" w:color="auto" w:fill="auto"/>
          </w:tcPr>
          <w:p w:rsidR="00CD5E2D" w:rsidRDefault="00CD5E2D" w:rsidP="007D05AD">
            <w:pPr>
              <w:keepNext/>
              <w:keepLines/>
              <w:widowControl/>
              <w:tabs>
                <w:tab w:val="left" w:pos="317"/>
              </w:tabs>
              <w:rPr>
                <w:kern w:val="2"/>
              </w:rPr>
            </w:pPr>
            <w:r>
              <w:rPr>
                <w:sz w:val="22"/>
                <w:szCs w:val="22"/>
              </w:rPr>
              <w:t>Назначение опоры</w:t>
            </w:r>
          </w:p>
          <w:p w:rsidR="00CD5E2D" w:rsidRDefault="00CD5E2D" w:rsidP="007D05AD">
            <w:pPr>
              <w:keepNext/>
              <w:keepLines/>
              <w:widowControl/>
              <w:tabs>
                <w:tab w:val="left" w:pos="708"/>
              </w:tabs>
            </w:pPr>
          </w:p>
          <w:p w:rsidR="00CD5E2D" w:rsidRPr="001A519E" w:rsidRDefault="00CD5E2D" w:rsidP="007D05AD">
            <w:pPr>
              <w:keepNext/>
              <w:keepLines/>
              <w:tabs>
                <w:tab w:val="left" w:pos="708"/>
              </w:tabs>
            </w:pPr>
          </w:p>
        </w:tc>
        <w:tc>
          <w:tcPr>
            <w:tcW w:w="5385" w:type="dxa"/>
            <w:shd w:val="clear" w:color="auto" w:fill="auto"/>
          </w:tcPr>
          <w:p w:rsidR="00CD5E2D" w:rsidRPr="008A2E80" w:rsidRDefault="00CD5E2D" w:rsidP="007D05AD">
            <w:pPr>
              <w:keepNext/>
              <w:keepLines/>
            </w:pPr>
            <w:r>
              <w:t>П</w:t>
            </w:r>
            <w:r w:rsidRPr="00654A67">
              <w:t xml:space="preserve">редназначена для реабилитационных мероприятий с детьми с ограниченными возможностями здоровья, в том </w:t>
            </w:r>
            <w:r>
              <w:t>числе с ДЦП, применяется</w:t>
            </w:r>
            <w:r w:rsidRPr="00654A67">
              <w:t xml:space="preserve"> для приведения пользователя в положение стоя, пассивной </w:t>
            </w:r>
            <w:proofErr w:type="spellStart"/>
            <w:r w:rsidRPr="00654A67">
              <w:t>вертикализации</w:t>
            </w:r>
            <w:proofErr w:type="spellEnd"/>
            <w:r w:rsidRPr="00654A67">
              <w:t>, ограничения влияния патологических двигательных стереотипов в ве</w:t>
            </w:r>
            <w:r>
              <w:t>ртикальной позе</w:t>
            </w:r>
          </w:p>
        </w:tc>
        <w:tc>
          <w:tcPr>
            <w:tcW w:w="1704" w:type="dxa"/>
            <w:vMerge w:val="restart"/>
            <w:shd w:val="clear" w:color="auto" w:fill="auto"/>
          </w:tcPr>
          <w:p w:rsidR="00CD5E2D" w:rsidRPr="001A519E" w:rsidRDefault="00CD5E2D" w:rsidP="007D05AD">
            <w:pPr>
              <w:keepNext/>
              <w:keepLines/>
              <w:widowControl/>
            </w:pPr>
          </w:p>
        </w:tc>
        <w:tc>
          <w:tcPr>
            <w:tcW w:w="992" w:type="dxa"/>
            <w:vMerge w:val="restart"/>
            <w:shd w:val="clear" w:color="auto" w:fill="auto"/>
          </w:tcPr>
          <w:p w:rsidR="00CD5E2D" w:rsidRPr="0018591B" w:rsidRDefault="00CD5E2D" w:rsidP="007D05AD">
            <w:pPr>
              <w:keepNext/>
              <w:keepLines/>
              <w:widowControl/>
            </w:pPr>
          </w:p>
          <w:p w:rsidR="00CD5E2D" w:rsidRPr="001A519E" w:rsidRDefault="00CD5E2D" w:rsidP="007D05AD">
            <w:pPr>
              <w:keepNext/>
              <w:keepLines/>
              <w:widowControl/>
              <w:jc w:val="center"/>
              <w:rPr>
                <w:b/>
              </w:rPr>
            </w:pPr>
            <w:r>
              <w:rPr>
                <w:b/>
                <w:sz w:val="22"/>
                <w:szCs w:val="22"/>
              </w:rPr>
              <w:t>6</w:t>
            </w:r>
          </w:p>
          <w:p w:rsidR="00CD5E2D" w:rsidRPr="00A06379" w:rsidRDefault="00CD5E2D" w:rsidP="007D05AD">
            <w:pPr>
              <w:keepNext/>
              <w:keepLines/>
              <w:widowControl/>
              <w:jc w:val="center"/>
            </w:pPr>
          </w:p>
        </w:tc>
      </w:tr>
      <w:tr w:rsidR="00CD5E2D" w:rsidRPr="00A06379" w:rsidTr="003F59E0">
        <w:trPr>
          <w:trHeight w:val="2235"/>
        </w:trPr>
        <w:tc>
          <w:tcPr>
            <w:tcW w:w="503" w:type="dxa"/>
            <w:vMerge/>
            <w:shd w:val="clear" w:color="auto" w:fill="auto"/>
          </w:tcPr>
          <w:p w:rsidR="00CD5E2D" w:rsidRDefault="00CD5E2D" w:rsidP="007D05AD">
            <w:pPr>
              <w:keepNext/>
              <w:keepLines/>
              <w:widowControl/>
              <w:jc w:val="center"/>
            </w:pPr>
          </w:p>
        </w:tc>
        <w:tc>
          <w:tcPr>
            <w:tcW w:w="1289" w:type="dxa"/>
            <w:vMerge/>
            <w:shd w:val="clear" w:color="auto" w:fill="auto"/>
          </w:tcPr>
          <w:p w:rsidR="00CD5E2D" w:rsidRDefault="00CD5E2D" w:rsidP="007D05AD">
            <w:pPr>
              <w:keepNext/>
              <w:keepLines/>
              <w:widowControl/>
              <w:jc w:val="center"/>
              <w:rPr>
                <w:rFonts w:eastAsia="Times New Roman"/>
                <w:bCs/>
                <w:lang w:eastAsia="ru-RU"/>
              </w:rPr>
            </w:pPr>
          </w:p>
        </w:tc>
        <w:tc>
          <w:tcPr>
            <w:tcW w:w="1843" w:type="dxa"/>
            <w:vMerge/>
            <w:shd w:val="clear" w:color="auto" w:fill="auto"/>
          </w:tcPr>
          <w:p w:rsidR="00CD5E2D" w:rsidRPr="008A2E80" w:rsidRDefault="00CD5E2D" w:rsidP="007D05AD">
            <w:pPr>
              <w:keepNext/>
              <w:keepLines/>
              <w:widowControl/>
              <w:jc w:val="center"/>
              <w:rPr>
                <w:bCs/>
              </w:rPr>
            </w:pPr>
          </w:p>
        </w:tc>
        <w:tc>
          <w:tcPr>
            <w:tcW w:w="1609" w:type="dxa"/>
            <w:vMerge/>
            <w:shd w:val="clear" w:color="auto" w:fill="auto"/>
          </w:tcPr>
          <w:p w:rsidR="00CD5E2D" w:rsidRPr="001E2C68" w:rsidRDefault="00CD5E2D" w:rsidP="007D05AD">
            <w:pPr>
              <w:keepNext/>
              <w:keepLines/>
              <w:jc w:val="center"/>
            </w:pPr>
          </w:p>
        </w:tc>
        <w:tc>
          <w:tcPr>
            <w:tcW w:w="2126" w:type="dxa"/>
            <w:vMerge/>
            <w:shd w:val="clear" w:color="auto" w:fill="auto"/>
          </w:tcPr>
          <w:p w:rsidR="00CD5E2D" w:rsidRDefault="00CD5E2D" w:rsidP="007D05AD">
            <w:pPr>
              <w:keepNext/>
              <w:keepLines/>
              <w:widowControl/>
              <w:tabs>
                <w:tab w:val="left" w:pos="317"/>
              </w:tabs>
            </w:pPr>
          </w:p>
        </w:tc>
        <w:tc>
          <w:tcPr>
            <w:tcW w:w="5385" w:type="dxa"/>
            <w:shd w:val="clear" w:color="auto" w:fill="auto"/>
          </w:tcPr>
          <w:p w:rsidR="00CD5E2D" w:rsidRDefault="00CD5E2D" w:rsidP="007D05AD">
            <w:pPr>
              <w:keepNext/>
              <w:keepLines/>
            </w:pPr>
            <w:r>
              <w:t>Способствует</w:t>
            </w:r>
            <w:r w:rsidRPr="00654A67">
              <w:t xml:space="preserve"> формированию чувства равновесия, постепенной адаптации кровеносной системы и внутренних органов к новым нагрузкам в условиях вертикального положения, облегчению контроля положения головы, туловища и движений верхних конечност</w:t>
            </w:r>
            <w:r>
              <w:t>ей</w:t>
            </w:r>
          </w:p>
        </w:tc>
        <w:tc>
          <w:tcPr>
            <w:tcW w:w="1704" w:type="dxa"/>
            <w:vMerge/>
            <w:shd w:val="clear" w:color="auto" w:fill="auto"/>
          </w:tcPr>
          <w:p w:rsidR="00CD5E2D" w:rsidRPr="001A519E" w:rsidRDefault="00CD5E2D" w:rsidP="007D05AD">
            <w:pPr>
              <w:keepNext/>
              <w:keepLines/>
              <w:widowControl/>
            </w:pPr>
          </w:p>
        </w:tc>
        <w:tc>
          <w:tcPr>
            <w:tcW w:w="992" w:type="dxa"/>
            <w:vMerge/>
            <w:shd w:val="clear" w:color="auto" w:fill="auto"/>
          </w:tcPr>
          <w:p w:rsidR="00CD5E2D" w:rsidRPr="0018591B" w:rsidRDefault="00CD5E2D" w:rsidP="007D05AD">
            <w:pPr>
              <w:keepNext/>
              <w:keepLines/>
              <w:widowControl/>
            </w:pPr>
          </w:p>
        </w:tc>
      </w:tr>
      <w:tr w:rsidR="00CD5E2D" w:rsidRPr="001A519E" w:rsidTr="003F59E0">
        <w:trPr>
          <w:trHeight w:val="269"/>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vMerge/>
            <w:shd w:val="clear" w:color="auto" w:fill="auto"/>
          </w:tcPr>
          <w:p w:rsidR="00CD5E2D" w:rsidRDefault="00CD5E2D" w:rsidP="007D05AD">
            <w:pPr>
              <w:keepNext/>
              <w:keepLines/>
              <w:widowControl/>
              <w:tabs>
                <w:tab w:val="left" w:pos="708"/>
              </w:tabs>
            </w:pPr>
          </w:p>
        </w:tc>
        <w:tc>
          <w:tcPr>
            <w:tcW w:w="5385" w:type="dxa"/>
            <w:shd w:val="clear" w:color="auto" w:fill="auto"/>
          </w:tcPr>
          <w:p w:rsidR="00CD5E2D" w:rsidRDefault="00CD5E2D" w:rsidP="007D05AD">
            <w:pPr>
              <w:keepNext/>
              <w:keepLines/>
            </w:pPr>
            <w:r w:rsidRPr="00654A67">
              <w:t xml:space="preserve">Опора для стояния </w:t>
            </w:r>
            <w:r>
              <w:t>представляет</w:t>
            </w:r>
            <w:r w:rsidRPr="00654A67">
              <w:t xml:space="preserve"> собой многофункциональный </w:t>
            </w:r>
            <w:proofErr w:type="spellStart"/>
            <w:r w:rsidRPr="00654A67">
              <w:t>вертикализатор</w:t>
            </w:r>
            <w:proofErr w:type="spellEnd"/>
            <w:r w:rsidRPr="00654A67">
              <w:t xml:space="preserve"> позволяющий проводить </w:t>
            </w:r>
            <w:proofErr w:type="spellStart"/>
            <w:r w:rsidRPr="00654A67">
              <w:t>вертикализацию</w:t>
            </w:r>
            <w:proofErr w:type="spellEnd"/>
            <w:r w:rsidRPr="00654A67">
              <w:t xml:space="preserve"> пользователя как в положении «лежа на животе» - </w:t>
            </w:r>
            <w:proofErr w:type="spellStart"/>
            <w:r w:rsidRPr="00654A67">
              <w:t>переднеопорный</w:t>
            </w:r>
            <w:proofErr w:type="spellEnd"/>
            <w:r w:rsidRPr="00654A67">
              <w:t xml:space="preserve"> способ, так и в положении «лежа на спине» - </w:t>
            </w:r>
            <w:proofErr w:type="spellStart"/>
            <w:r w:rsidRPr="00654A67">
              <w:t>заднеопорный</w:t>
            </w:r>
            <w:proofErr w:type="spellEnd"/>
            <w:r w:rsidRPr="00654A67">
              <w:t xml:space="preserve"> способ, из горизонтального положения - в вертикальное, с закреплением в любом промежуточном положении, обеспечивая поддержку правильной позы и удерживание пользователя в необходимом </w:t>
            </w:r>
            <w:r>
              <w:t>положении по углу наклона</w:t>
            </w:r>
          </w:p>
          <w:p w:rsidR="00CD5E2D" w:rsidRPr="008A2E80" w:rsidRDefault="00CD5E2D" w:rsidP="007D05AD">
            <w:pPr>
              <w:keepNext/>
              <w:keepLines/>
            </w:pPr>
          </w:p>
        </w:tc>
        <w:tc>
          <w:tcPr>
            <w:tcW w:w="1704" w:type="dxa"/>
            <w:vMerge w:val="restart"/>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985"/>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vMerge/>
            <w:shd w:val="clear" w:color="auto" w:fill="auto"/>
          </w:tcPr>
          <w:p w:rsidR="00CD5E2D" w:rsidRDefault="00CD5E2D" w:rsidP="007D05AD">
            <w:pPr>
              <w:keepNext/>
              <w:keepLines/>
              <w:widowControl/>
              <w:tabs>
                <w:tab w:val="left" w:pos="708"/>
              </w:tabs>
            </w:pPr>
          </w:p>
        </w:tc>
        <w:tc>
          <w:tcPr>
            <w:tcW w:w="5385" w:type="dxa"/>
            <w:shd w:val="clear" w:color="auto" w:fill="auto"/>
          </w:tcPr>
          <w:p w:rsidR="00CD5E2D" w:rsidRPr="00654A67" w:rsidRDefault="00CD5E2D" w:rsidP="007D05AD">
            <w:pPr>
              <w:keepNext/>
              <w:keepLines/>
            </w:pPr>
            <w:r w:rsidRPr="00654A67">
              <w:t xml:space="preserve">Конструкция опоры </w:t>
            </w:r>
            <w:r>
              <w:t>состоит</w:t>
            </w:r>
            <w:r w:rsidRPr="00654A67">
              <w:t xml:space="preserve"> из рамы, направляющей стойки, поворотного ложа, грудного и бедренно</w:t>
            </w:r>
            <w:r>
              <w:t>го ремней, абдуктора, подножки</w:t>
            </w:r>
          </w:p>
        </w:tc>
        <w:tc>
          <w:tcPr>
            <w:tcW w:w="1704" w:type="dxa"/>
            <w:vMerge/>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vMerge/>
            <w:tcBorders>
              <w:bottom w:val="nil"/>
            </w:tcBorders>
            <w:shd w:val="clear" w:color="auto" w:fill="auto"/>
          </w:tcPr>
          <w:p w:rsidR="00CD5E2D" w:rsidRPr="001A519E" w:rsidRDefault="00CD5E2D" w:rsidP="007D05AD">
            <w:pPr>
              <w:keepNext/>
              <w:keepLines/>
              <w:widowControl/>
              <w:tabs>
                <w:tab w:val="left" w:pos="708"/>
              </w:tabs>
            </w:pPr>
          </w:p>
        </w:tc>
        <w:tc>
          <w:tcPr>
            <w:tcW w:w="5385" w:type="dxa"/>
            <w:shd w:val="clear" w:color="auto" w:fill="auto"/>
          </w:tcPr>
          <w:p w:rsidR="00CD5E2D" w:rsidRPr="00BD54AD" w:rsidRDefault="00CD5E2D" w:rsidP="007D05AD">
            <w:pPr>
              <w:keepNext/>
              <w:keepLines/>
              <w:widowControl/>
              <w:rPr>
                <w:bCs/>
              </w:rPr>
            </w:pPr>
            <w:r w:rsidRPr="00654A67">
              <w:t>На раме закреплена регулируемая по углу наклона направляющая стойка в виде металлического конструкционного профиля.</w:t>
            </w:r>
            <w:r w:rsidRPr="00AB5163">
              <w:t xml:space="preserve"> Механизм изменения угла наклона ложа </w:t>
            </w:r>
            <w:r>
              <w:t>осуществляется</w:t>
            </w:r>
            <w:r w:rsidRPr="00AB5163">
              <w:t xml:space="preserve"> за счет системы газовых пружин, компенсирующих усилие необходимое для </w:t>
            </w:r>
            <w:proofErr w:type="spellStart"/>
            <w:r w:rsidRPr="00AB5163">
              <w:t>вертикализации</w:t>
            </w:r>
            <w:proofErr w:type="spellEnd"/>
            <w:r w:rsidRPr="00AB5163">
              <w:t xml:space="preserve"> пользователя. Управление механизмом изменения угла наклона </w:t>
            </w:r>
            <w:r>
              <w:t>осуществляется</w:t>
            </w:r>
            <w:r w:rsidRPr="00AB5163">
              <w:t xml:space="preserve"> при помощи педали, расположенной в нижней части рамы, оборудованной защитным щитком для предотвращения случайного нажатия на педаль.</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rsidRPr="00654A67">
              <w:t xml:space="preserve">Поворотное ложе </w:t>
            </w:r>
            <w:r>
              <w:t>состоит</w:t>
            </w:r>
            <w:r w:rsidRPr="00654A67">
              <w:t xml:space="preserve"> из бедренного, промежуточного и грудного модулей, расположенных на направляющей стойке. Модули </w:t>
            </w:r>
            <w:r>
              <w:t>съемные</w:t>
            </w:r>
            <w:r w:rsidRPr="00654A67">
              <w:t xml:space="preserve"> и независимо регулир</w:t>
            </w:r>
            <w:r>
              <w:t>уемые</w:t>
            </w:r>
            <w:r w:rsidRPr="00654A67">
              <w:t xml:space="preserve"> по высоте так, чтобы их можно было установить в соответствии с ростом пациента. Бедренный, промежуточный, грудной модули и грудной упор </w:t>
            </w:r>
            <w:r>
              <w:t>представляют</w:t>
            </w:r>
            <w:r w:rsidRPr="00654A67">
              <w:t xml:space="preserve"> собой мягкие съёмные подушки, закреплённые на деревянном или фанерном основаниях, которые выполнены из материалов, стойких к обработке традиционными моющими средствами.</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rsidRPr="00654A67">
              <w:t xml:space="preserve">Грудной модуль предназначен для поддержки тела пользователя на уровне груди, а также верхней части спины и плеч, в зависимости от способа </w:t>
            </w:r>
            <w:proofErr w:type="spellStart"/>
            <w:r w:rsidRPr="00654A67">
              <w:t>вертикализации</w:t>
            </w:r>
            <w:proofErr w:type="spellEnd"/>
            <w:r w:rsidRPr="00654A67">
              <w:t xml:space="preserve">. Грудной модуль оснащен комплектом съёмных боковых ограничителей, обеспечивающих дополнительную поддержку тела и независимо </w:t>
            </w:r>
            <w:proofErr w:type="spellStart"/>
            <w:r w:rsidRPr="00654A67">
              <w:t>регулирующихся</w:t>
            </w:r>
            <w:proofErr w:type="spellEnd"/>
            <w:r w:rsidRPr="00654A67">
              <w:t xml:space="preserve"> по ширине. Боковые ограничители </w:t>
            </w:r>
            <w:r>
              <w:t>имеют</w:t>
            </w:r>
            <w:r w:rsidRPr="00654A67">
              <w:t xml:space="preserve"> возможность установки грудного ремня.</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t>Промежуточный модуль  обеспечивает</w:t>
            </w:r>
            <w:r w:rsidRPr="00654A67">
              <w:t xml:space="preserve"> дополнительную поддержку со стороны спины и живота, в зависимости от мето</w:t>
            </w:r>
            <w:r>
              <w:t xml:space="preserve">да </w:t>
            </w:r>
            <w:proofErr w:type="spellStart"/>
            <w:r>
              <w:t>вертикализации</w:t>
            </w:r>
            <w:proofErr w:type="spellEnd"/>
            <w:r>
              <w:t xml:space="preserve"> пользователя.</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rsidRPr="00654A67">
              <w:t>Бедренный модуль выполнен в виде секции с выре</w:t>
            </w:r>
            <w:r>
              <w:t>зом для абдуктора и обеспечивает</w:t>
            </w:r>
            <w:r w:rsidRPr="00654A67">
              <w:t xml:space="preserve"> поддержку бедер и ног. Бедренный модуль оснащен комплектом съёмных боковых ограничителей, обеспечивающих дополнительную поддержку тела и независимо </w:t>
            </w:r>
            <w:proofErr w:type="spellStart"/>
            <w:r w:rsidRPr="00654A67">
              <w:t>регулирующихся</w:t>
            </w:r>
            <w:proofErr w:type="spellEnd"/>
            <w:r w:rsidRPr="00654A67">
              <w:t xml:space="preserve"> по ширине. Боковые ограничители</w:t>
            </w:r>
            <w:r>
              <w:t xml:space="preserve"> имеют</w:t>
            </w:r>
            <w:r w:rsidRPr="00654A67">
              <w:t xml:space="preserve"> возможно</w:t>
            </w:r>
            <w:r>
              <w:t>сть установки бедренного ремня</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rsidRPr="00654A67">
              <w:t xml:space="preserve">Грудной и бедренный ремни </w:t>
            </w:r>
            <w:r>
              <w:t>регулируются</w:t>
            </w:r>
            <w:r w:rsidRPr="00654A67">
              <w:t xml:space="preserve"> по высоте, длине и обеспечивать поддержку пользователя. Ремни </w:t>
            </w:r>
            <w:r>
              <w:t>имеют</w:t>
            </w:r>
            <w:r w:rsidRPr="00654A67">
              <w:t xml:space="preserve"> мягкие накладки, и возможность установки на направляющей стойке и на боковые ограничители. Фиксация ремней </w:t>
            </w:r>
            <w:r>
              <w:t>осуществляется с помощью пластиковых пряжек.</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nil"/>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Pr="00654A67" w:rsidRDefault="00CD5E2D" w:rsidP="007D05AD">
            <w:pPr>
              <w:keepNext/>
              <w:keepLines/>
            </w:pPr>
            <w:r w:rsidRPr="00654A67">
              <w:t xml:space="preserve">Абдуктор </w:t>
            </w:r>
            <w:r>
              <w:t>предотвращает перекрест ног и регулируется</w:t>
            </w:r>
            <w:r w:rsidRPr="00654A67">
              <w:t xml:space="preserve"> по высо</w:t>
            </w:r>
            <w:r>
              <w:t>те.</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single" w:sz="4" w:space="0" w:color="auto"/>
              <w:right w:val="single" w:sz="4" w:space="0" w:color="auto"/>
            </w:tcBorders>
            <w:shd w:val="clear" w:color="auto" w:fill="auto"/>
          </w:tcPr>
          <w:p w:rsidR="00CD5E2D" w:rsidRPr="001A519E" w:rsidRDefault="00CD5E2D" w:rsidP="007D05AD">
            <w:pPr>
              <w:keepNext/>
              <w:keepLines/>
              <w:widowControl/>
              <w:tabs>
                <w:tab w:val="left" w:pos="708"/>
              </w:tabs>
            </w:pPr>
          </w:p>
        </w:tc>
        <w:tc>
          <w:tcPr>
            <w:tcW w:w="5385" w:type="dxa"/>
            <w:tcBorders>
              <w:left w:val="single" w:sz="4" w:space="0" w:color="auto"/>
              <w:bottom w:val="single" w:sz="4" w:space="0" w:color="auto"/>
            </w:tcBorders>
            <w:shd w:val="clear" w:color="auto" w:fill="auto"/>
          </w:tcPr>
          <w:p w:rsidR="00CD5E2D" w:rsidRPr="00654A67" w:rsidRDefault="00CD5E2D" w:rsidP="007D05AD">
            <w:pPr>
              <w:keepNext/>
              <w:keepLines/>
            </w:pPr>
            <w:r w:rsidRPr="00654A67">
              <w:t xml:space="preserve">Подножка </w:t>
            </w:r>
            <w:r>
              <w:t>регулируется по высоте и имеет</w:t>
            </w:r>
            <w:r w:rsidRPr="00654A67">
              <w:t xml:space="preserve"> ручку для удобства изменения угла наклона ложа. На подножке расположены крепления для стоп типа «сандалии» с пяточными упорами, независимо регулируемыми в направлениях «влево-вправо», «вперед-назад» и вокруг оси, с возможностью надёжной фиксации выбранного положения.</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single" w:sz="4" w:space="0" w:color="auto"/>
              <w:bottom w:val="nil"/>
              <w:right w:val="single" w:sz="4" w:space="0" w:color="auto"/>
            </w:tcBorders>
            <w:shd w:val="clear" w:color="auto" w:fill="auto"/>
          </w:tcPr>
          <w:p w:rsidR="00CD5E2D" w:rsidRPr="001A519E" w:rsidRDefault="00CD5E2D" w:rsidP="007D05AD">
            <w:pPr>
              <w:keepNext/>
              <w:keepLines/>
              <w:widowControl/>
              <w:tabs>
                <w:tab w:val="left" w:pos="708"/>
              </w:tabs>
            </w:pPr>
            <w:r>
              <w:t xml:space="preserve">В комплект поставки </w:t>
            </w:r>
            <w:r>
              <w:rPr>
                <w:rFonts w:eastAsia="Times New Roman"/>
              </w:rPr>
              <w:t>входит</w:t>
            </w:r>
          </w:p>
        </w:tc>
        <w:tc>
          <w:tcPr>
            <w:tcW w:w="5385" w:type="dxa"/>
            <w:tcBorders>
              <w:top w:val="single" w:sz="4" w:space="0" w:color="auto"/>
              <w:left w:val="single" w:sz="4" w:space="0" w:color="auto"/>
            </w:tcBorders>
            <w:shd w:val="clear" w:color="auto" w:fill="auto"/>
          </w:tcPr>
          <w:p w:rsidR="00CD5E2D" w:rsidRDefault="00CD5E2D" w:rsidP="007D05AD">
            <w:pPr>
              <w:ind w:hanging="65"/>
            </w:pPr>
            <w:r>
              <w:t xml:space="preserve">- многофункциональный </w:t>
            </w:r>
            <w:proofErr w:type="spellStart"/>
            <w:r>
              <w:t>вертикализатор</w:t>
            </w:r>
            <w:proofErr w:type="spellEnd"/>
            <w:r>
              <w:t xml:space="preserve"> с металлической рамой и с поворотным ложем со съемными модулями;</w:t>
            </w:r>
          </w:p>
          <w:p w:rsidR="00CD5E2D" w:rsidRDefault="00CD5E2D" w:rsidP="007D05AD">
            <w:r>
              <w:t>- съемный подголовник мягкий и съемный ремень для крепления головы;</w:t>
            </w:r>
          </w:p>
          <w:p w:rsidR="00CD5E2D" w:rsidRDefault="00CD5E2D" w:rsidP="007D05AD">
            <w:pPr>
              <w:jc w:val="both"/>
            </w:pPr>
            <w:r>
              <w:t>- держатель спинки;</w:t>
            </w:r>
          </w:p>
          <w:p w:rsidR="00CD5E2D" w:rsidRDefault="00CD5E2D" w:rsidP="007D05AD">
            <w:pPr>
              <w:jc w:val="both"/>
            </w:pPr>
            <w:r>
              <w:t>- подлокотники;</w:t>
            </w:r>
          </w:p>
          <w:p w:rsidR="00CD5E2D" w:rsidRDefault="00CD5E2D" w:rsidP="007D05AD">
            <w:pPr>
              <w:jc w:val="both"/>
            </w:pPr>
            <w:r>
              <w:t>- абдуктор и/или разделитель для ног;</w:t>
            </w:r>
          </w:p>
          <w:p w:rsidR="00CD5E2D" w:rsidRDefault="00CD5E2D" w:rsidP="007D05AD">
            <w:pPr>
              <w:jc w:val="both"/>
            </w:pPr>
            <w:r>
              <w:t>- боковые упоры для груди;</w:t>
            </w:r>
          </w:p>
          <w:p w:rsidR="00CD5E2D" w:rsidRDefault="00CD5E2D" w:rsidP="007D05AD">
            <w:pPr>
              <w:jc w:val="both"/>
            </w:pPr>
            <w:r>
              <w:t>- упоры для коленей;</w:t>
            </w:r>
          </w:p>
          <w:p w:rsidR="00CD5E2D" w:rsidRDefault="00CD5E2D" w:rsidP="007D05AD">
            <w:pPr>
              <w:jc w:val="both"/>
            </w:pPr>
            <w:r>
              <w:t>- упор для таза;</w:t>
            </w:r>
          </w:p>
          <w:p w:rsidR="00CD5E2D" w:rsidRDefault="00CD5E2D" w:rsidP="007D05AD">
            <w:pPr>
              <w:jc w:val="both"/>
            </w:pPr>
            <w:r>
              <w:t>- ремень для груди;</w:t>
            </w:r>
          </w:p>
          <w:p w:rsidR="00CD5E2D" w:rsidRDefault="00CD5E2D" w:rsidP="007D05AD">
            <w:pPr>
              <w:jc w:val="both"/>
            </w:pPr>
            <w:r>
              <w:t>- ремень для таза;</w:t>
            </w:r>
          </w:p>
          <w:p w:rsidR="00CD5E2D" w:rsidRDefault="00CD5E2D" w:rsidP="007D05AD">
            <w:pPr>
              <w:jc w:val="both"/>
            </w:pPr>
            <w:r>
              <w:t xml:space="preserve">- подножка со </w:t>
            </w:r>
            <w:proofErr w:type="spellStart"/>
            <w:r>
              <w:t>стоподержателями</w:t>
            </w:r>
            <w:proofErr w:type="spellEnd"/>
            <w:r>
              <w:t>;</w:t>
            </w:r>
          </w:p>
          <w:p w:rsidR="00CD5E2D" w:rsidRDefault="00CD5E2D" w:rsidP="007D05AD">
            <w:pPr>
              <w:jc w:val="both"/>
            </w:pPr>
            <w:r>
              <w:t>- съемный регулируемый столик.</w:t>
            </w:r>
          </w:p>
          <w:p w:rsidR="00CD5E2D" w:rsidRPr="00654A67" w:rsidRDefault="00CD5E2D" w:rsidP="007D05AD">
            <w:r>
              <w:rPr>
                <w:bCs/>
                <w:sz w:val="22"/>
                <w:szCs w:val="22"/>
              </w:rPr>
              <w:t xml:space="preserve">- съемный грудной упор, предназначенный для дополнительной поддержки на уровне груди. Грудной упор применяется в зависимости от способа </w:t>
            </w:r>
            <w:proofErr w:type="spellStart"/>
            <w:r>
              <w:rPr>
                <w:bCs/>
                <w:sz w:val="22"/>
                <w:szCs w:val="22"/>
              </w:rPr>
              <w:t>вертикализации</w:t>
            </w:r>
            <w:proofErr w:type="spellEnd"/>
            <w:r>
              <w:rPr>
                <w:bCs/>
                <w:sz w:val="22"/>
                <w:szCs w:val="22"/>
              </w:rPr>
              <w:t xml:space="preserve"> и регулируется по высоте.</w:t>
            </w:r>
          </w:p>
        </w:tc>
        <w:tc>
          <w:tcPr>
            <w:tcW w:w="1704" w:type="dxa"/>
            <w:shd w:val="clear" w:color="auto" w:fill="auto"/>
          </w:tcPr>
          <w:p w:rsidR="00CD5E2D" w:rsidRPr="001A519E"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nil"/>
              <w:bottom w:val="single" w:sz="4" w:space="0" w:color="auto"/>
              <w:right w:val="single" w:sz="4" w:space="0" w:color="auto"/>
            </w:tcBorders>
            <w:shd w:val="clear" w:color="auto" w:fill="auto"/>
          </w:tcPr>
          <w:p w:rsidR="00CD5E2D" w:rsidRPr="00AB5163" w:rsidRDefault="00CD5E2D" w:rsidP="007D05AD">
            <w:pPr>
              <w:keepNext/>
              <w:keepLines/>
              <w:widowControl/>
              <w:tabs>
                <w:tab w:val="left" w:pos="708"/>
              </w:tabs>
            </w:pPr>
          </w:p>
        </w:tc>
        <w:tc>
          <w:tcPr>
            <w:tcW w:w="5385" w:type="dxa"/>
            <w:tcBorders>
              <w:left w:val="single" w:sz="4" w:space="0" w:color="auto"/>
            </w:tcBorders>
            <w:shd w:val="clear" w:color="auto" w:fill="auto"/>
          </w:tcPr>
          <w:p w:rsidR="00CD5E2D" w:rsidRDefault="00CD5E2D" w:rsidP="007D05AD">
            <w:pPr>
              <w:jc w:val="both"/>
            </w:pPr>
            <w:r>
              <w:t xml:space="preserve">- паспорт изделия </w:t>
            </w:r>
          </w:p>
          <w:p w:rsidR="00CD5E2D" w:rsidRPr="00524144" w:rsidRDefault="00CD5E2D" w:rsidP="007D05AD">
            <w:pPr>
              <w:keepNext/>
              <w:keepLines/>
              <w:widowControl/>
              <w:jc w:val="both"/>
              <w:rPr>
                <w:bCs/>
              </w:rPr>
            </w:pPr>
            <w:r>
              <w:t>- гарантийный талон (на русском языке).</w:t>
            </w:r>
          </w:p>
        </w:tc>
        <w:tc>
          <w:tcPr>
            <w:tcW w:w="1704" w:type="dxa"/>
            <w:shd w:val="clear" w:color="auto" w:fill="auto"/>
          </w:tcPr>
          <w:p w:rsidR="00CD5E2D" w:rsidRPr="00524144" w:rsidRDefault="00CD5E2D" w:rsidP="007D05AD">
            <w:pPr>
              <w:keepNext/>
              <w:keepLines/>
              <w:widowControl/>
              <w:suppressAutoHyphens w:val="0"/>
            </w:pP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tcBorders>
              <w:top w:val="single" w:sz="4" w:space="0" w:color="auto"/>
            </w:tcBorders>
            <w:shd w:val="clear" w:color="auto" w:fill="auto"/>
          </w:tcPr>
          <w:p w:rsidR="00CD5E2D" w:rsidRPr="00524144" w:rsidRDefault="00CD5E2D" w:rsidP="007D05AD">
            <w:pPr>
              <w:keepNext/>
              <w:keepLines/>
              <w:widowControl/>
              <w:tabs>
                <w:tab w:val="left" w:pos="708"/>
              </w:tabs>
              <w:ind w:left="-70" w:right="-52"/>
              <w:rPr>
                <w:color w:val="FF0000"/>
              </w:rPr>
            </w:pPr>
            <w:r w:rsidRPr="00AB5163">
              <w:t xml:space="preserve">При </w:t>
            </w:r>
            <w:proofErr w:type="spellStart"/>
            <w:r w:rsidRPr="00AB5163">
              <w:t>переднеопорном</w:t>
            </w:r>
            <w:proofErr w:type="spellEnd"/>
            <w:r w:rsidRPr="00AB5163">
              <w:t xml:space="preserve"> способе </w:t>
            </w:r>
            <w:proofErr w:type="spellStart"/>
            <w:r w:rsidRPr="00AB5163">
              <w:t>вертикализации</w:t>
            </w:r>
            <w:proofErr w:type="spellEnd"/>
            <w:r w:rsidRPr="00AB5163">
              <w:t xml:space="preserve"> опора для стояния предназначена для пользователей ро</w:t>
            </w:r>
            <w:r>
              <w:t>стом в диапазоне</w:t>
            </w:r>
            <w:r w:rsidRPr="00524144">
              <w:rPr>
                <w:color w:val="FF0000"/>
                <w:sz w:val="22"/>
                <w:szCs w:val="22"/>
              </w:rPr>
              <w:t xml:space="preserve"> </w:t>
            </w:r>
          </w:p>
        </w:tc>
        <w:tc>
          <w:tcPr>
            <w:tcW w:w="5385" w:type="dxa"/>
            <w:shd w:val="clear" w:color="auto" w:fill="auto"/>
          </w:tcPr>
          <w:p w:rsidR="00CD5E2D" w:rsidRPr="00524144" w:rsidRDefault="00CD5E2D" w:rsidP="007D05AD">
            <w:pPr>
              <w:keepNext/>
              <w:keepLines/>
              <w:widowControl/>
              <w:jc w:val="both"/>
              <w:rPr>
                <w:bCs/>
              </w:rPr>
            </w:pPr>
          </w:p>
        </w:tc>
        <w:tc>
          <w:tcPr>
            <w:tcW w:w="1704" w:type="dxa"/>
            <w:shd w:val="clear" w:color="auto" w:fill="auto"/>
            <w:vAlign w:val="center"/>
          </w:tcPr>
          <w:p w:rsidR="00CD5E2D" w:rsidRPr="00524144" w:rsidRDefault="00CD5E2D" w:rsidP="007D05AD">
            <w:pPr>
              <w:keepNext/>
              <w:keepLines/>
              <w:widowControl/>
              <w:suppressAutoHyphens w:val="0"/>
              <w:ind w:left="-58" w:right="-97"/>
            </w:pPr>
            <w:r>
              <w:rPr>
                <w:sz w:val="22"/>
                <w:szCs w:val="22"/>
              </w:rPr>
              <w:t>от</w:t>
            </w:r>
            <w:r w:rsidRPr="00524144">
              <w:rPr>
                <w:sz w:val="22"/>
                <w:szCs w:val="22"/>
              </w:rPr>
              <w:t xml:space="preserve">≥ </w:t>
            </w:r>
            <w:r w:rsidRPr="00524144">
              <w:t>8</w:t>
            </w:r>
            <w:r>
              <w:rPr>
                <w:lang w:val="en-US"/>
              </w:rPr>
              <w:t>0</w:t>
            </w:r>
            <w:r w:rsidRPr="00524144">
              <w:rPr>
                <w:sz w:val="22"/>
                <w:szCs w:val="22"/>
              </w:rPr>
              <w:t xml:space="preserve"> см </w:t>
            </w:r>
            <w:r>
              <w:rPr>
                <w:sz w:val="22"/>
                <w:szCs w:val="22"/>
              </w:rPr>
              <w:t>до</w:t>
            </w:r>
            <w:r w:rsidRPr="00524144">
              <w:rPr>
                <w:sz w:val="22"/>
                <w:szCs w:val="22"/>
                <w:u w:val="single"/>
                <w:lang w:val="en-US"/>
              </w:rPr>
              <w:t>&lt;</w:t>
            </w:r>
            <w:r w:rsidRPr="00524144">
              <w:rPr>
                <w:sz w:val="22"/>
                <w:szCs w:val="22"/>
              </w:rPr>
              <w:t xml:space="preserve"> </w:t>
            </w:r>
            <w:r w:rsidRPr="00524144">
              <w:t>1</w:t>
            </w:r>
            <w:r>
              <w:rPr>
                <w:lang w:val="en-US"/>
              </w:rPr>
              <w:t>80</w:t>
            </w:r>
            <w:r w:rsidRPr="00524144">
              <w:t> см</w:t>
            </w: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503" w:type="dxa"/>
            <w:vMerge/>
            <w:shd w:val="clear" w:color="auto" w:fill="auto"/>
          </w:tcPr>
          <w:p w:rsidR="00CD5E2D" w:rsidRPr="001A519E" w:rsidRDefault="00CD5E2D" w:rsidP="007D05AD">
            <w:pPr>
              <w:keepNext/>
              <w:keepLines/>
              <w:jc w:val="center"/>
            </w:pPr>
          </w:p>
        </w:tc>
        <w:tc>
          <w:tcPr>
            <w:tcW w:w="1289" w:type="dxa"/>
            <w:vMerge/>
            <w:shd w:val="clear" w:color="auto" w:fill="auto"/>
          </w:tcPr>
          <w:p w:rsidR="00CD5E2D" w:rsidRPr="001A519E" w:rsidRDefault="00CD5E2D" w:rsidP="007D05AD">
            <w:pPr>
              <w:keepNext/>
              <w:keepLines/>
              <w:jc w:val="center"/>
            </w:pPr>
          </w:p>
        </w:tc>
        <w:tc>
          <w:tcPr>
            <w:tcW w:w="1843" w:type="dxa"/>
            <w:vMerge/>
            <w:shd w:val="clear" w:color="auto" w:fill="auto"/>
          </w:tcPr>
          <w:p w:rsidR="00CD5E2D" w:rsidRPr="001A519E" w:rsidRDefault="00CD5E2D" w:rsidP="007D05AD">
            <w:pPr>
              <w:keepNext/>
              <w:keepLines/>
              <w:jc w:val="center"/>
            </w:pPr>
          </w:p>
        </w:tc>
        <w:tc>
          <w:tcPr>
            <w:tcW w:w="1609" w:type="dxa"/>
            <w:vMerge/>
            <w:shd w:val="clear" w:color="auto" w:fill="auto"/>
          </w:tcPr>
          <w:p w:rsidR="00CD5E2D" w:rsidRPr="001A519E" w:rsidRDefault="00CD5E2D" w:rsidP="007D05AD">
            <w:pPr>
              <w:keepNext/>
              <w:keepLines/>
              <w:jc w:val="center"/>
            </w:pPr>
          </w:p>
        </w:tc>
        <w:tc>
          <w:tcPr>
            <w:tcW w:w="2126" w:type="dxa"/>
            <w:shd w:val="clear" w:color="auto" w:fill="auto"/>
          </w:tcPr>
          <w:p w:rsidR="00CD5E2D" w:rsidRPr="00524144" w:rsidRDefault="00CD5E2D" w:rsidP="007D05AD">
            <w:pPr>
              <w:keepNext/>
              <w:keepLines/>
              <w:widowControl/>
              <w:tabs>
                <w:tab w:val="left" w:pos="708"/>
              </w:tabs>
              <w:ind w:left="-70" w:right="-52"/>
              <w:rPr>
                <w:color w:val="FF0000"/>
              </w:rPr>
            </w:pPr>
            <w:r w:rsidRPr="00AB5163">
              <w:t xml:space="preserve">При </w:t>
            </w:r>
            <w:proofErr w:type="spellStart"/>
            <w:r w:rsidRPr="00AB5163">
              <w:t>заднеопорном</w:t>
            </w:r>
            <w:proofErr w:type="spellEnd"/>
            <w:r w:rsidRPr="00AB5163">
              <w:t xml:space="preserve"> способе </w:t>
            </w:r>
            <w:proofErr w:type="spellStart"/>
            <w:r w:rsidRPr="00AB5163">
              <w:t>вертикализации</w:t>
            </w:r>
            <w:proofErr w:type="spellEnd"/>
            <w:r w:rsidRPr="00AB5163">
              <w:t xml:space="preserve"> опора для стояния предназначена для пользователей ро</w:t>
            </w:r>
            <w:r>
              <w:t xml:space="preserve">стом в диапазоне </w:t>
            </w:r>
          </w:p>
        </w:tc>
        <w:tc>
          <w:tcPr>
            <w:tcW w:w="5385" w:type="dxa"/>
            <w:shd w:val="clear" w:color="auto" w:fill="auto"/>
          </w:tcPr>
          <w:p w:rsidR="00CD5E2D" w:rsidRPr="00524144" w:rsidRDefault="00CD5E2D" w:rsidP="007D05AD">
            <w:pPr>
              <w:keepNext/>
              <w:keepLines/>
              <w:widowControl/>
              <w:jc w:val="both"/>
              <w:rPr>
                <w:bCs/>
              </w:rPr>
            </w:pPr>
          </w:p>
        </w:tc>
        <w:tc>
          <w:tcPr>
            <w:tcW w:w="1704" w:type="dxa"/>
            <w:shd w:val="clear" w:color="auto" w:fill="auto"/>
          </w:tcPr>
          <w:p w:rsidR="00CD5E2D" w:rsidRDefault="00CD5E2D" w:rsidP="007D05AD">
            <w:pPr>
              <w:keepNext/>
              <w:keepLines/>
              <w:widowControl/>
              <w:suppressAutoHyphens w:val="0"/>
              <w:ind w:left="-44" w:right="-56"/>
            </w:pPr>
          </w:p>
          <w:p w:rsidR="00CD5E2D" w:rsidRDefault="00CD5E2D" w:rsidP="007D05AD">
            <w:pPr>
              <w:keepNext/>
              <w:keepLines/>
              <w:widowControl/>
              <w:suppressAutoHyphens w:val="0"/>
              <w:ind w:left="-44" w:right="-56"/>
            </w:pPr>
          </w:p>
          <w:p w:rsidR="00CD5E2D" w:rsidRPr="00524144" w:rsidRDefault="00CD5E2D" w:rsidP="007D05AD">
            <w:pPr>
              <w:keepNext/>
              <w:keepLines/>
              <w:widowControl/>
              <w:suppressAutoHyphens w:val="0"/>
              <w:ind w:left="-44" w:right="-56"/>
            </w:pPr>
            <w:r w:rsidRPr="00524144">
              <w:rPr>
                <w:sz w:val="22"/>
                <w:szCs w:val="22"/>
              </w:rPr>
              <w:t xml:space="preserve">≥ </w:t>
            </w:r>
            <w:r w:rsidRPr="00524144">
              <w:t>8</w:t>
            </w:r>
            <w:r>
              <w:rPr>
                <w:lang w:val="en-US"/>
              </w:rPr>
              <w:t>0</w:t>
            </w:r>
            <w:r w:rsidRPr="00524144">
              <w:rPr>
                <w:sz w:val="22"/>
                <w:szCs w:val="22"/>
              </w:rPr>
              <w:t xml:space="preserve"> см </w:t>
            </w:r>
            <w:r w:rsidRPr="00524144">
              <w:rPr>
                <w:sz w:val="22"/>
                <w:szCs w:val="22"/>
                <w:u w:val="single"/>
                <w:lang w:val="en-US"/>
              </w:rPr>
              <w:t>&lt;</w:t>
            </w:r>
            <w:r w:rsidRPr="00524144">
              <w:rPr>
                <w:sz w:val="22"/>
                <w:szCs w:val="22"/>
              </w:rPr>
              <w:t xml:space="preserve"> </w:t>
            </w:r>
            <w:r w:rsidRPr="00524144">
              <w:t>1</w:t>
            </w:r>
            <w:r>
              <w:rPr>
                <w:lang w:val="en-US"/>
              </w:rPr>
              <w:t>6</w:t>
            </w:r>
            <w:r w:rsidRPr="00524144">
              <w:t>0 см</w:t>
            </w:r>
          </w:p>
        </w:tc>
        <w:tc>
          <w:tcPr>
            <w:tcW w:w="992" w:type="dxa"/>
            <w:vMerge/>
            <w:shd w:val="clear" w:color="auto" w:fill="auto"/>
          </w:tcPr>
          <w:p w:rsidR="00CD5E2D" w:rsidRPr="001A519E" w:rsidRDefault="00CD5E2D" w:rsidP="007D05AD">
            <w:pPr>
              <w:keepNext/>
              <w:keepLines/>
              <w:jc w:val="center"/>
            </w:pPr>
          </w:p>
        </w:tc>
      </w:tr>
      <w:tr w:rsidR="00CD5E2D" w:rsidRPr="001A519E" w:rsidTr="003F59E0">
        <w:trPr>
          <w:trHeight w:val="183"/>
        </w:trPr>
        <w:tc>
          <w:tcPr>
            <w:tcW w:w="15451" w:type="dxa"/>
            <w:gridSpan w:val="8"/>
            <w:shd w:val="clear" w:color="auto" w:fill="auto"/>
          </w:tcPr>
          <w:p w:rsidR="00CD5E2D" w:rsidRPr="00562D4F" w:rsidRDefault="00CD5E2D" w:rsidP="00562D4F">
            <w:pPr>
              <w:suppressAutoHyphens w:val="0"/>
              <w:snapToGrid w:val="0"/>
              <w:jc w:val="both"/>
              <w:rPr>
                <w:u w:val="single"/>
              </w:rPr>
            </w:pPr>
            <w:r w:rsidRPr="001E2C68">
              <w:t>Срок службы Товара,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tc>
      </w:tr>
    </w:tbl>
    <w:p w:rsidR="00CD5E2D" w:rsidRDefault="00CD5E2D" w:rsidP="003F59E0">
      <w:pPr>
        <w:keepNext/>
        <w:keepLines/>
        <w:widowControl/>
        <w:suppressAutoHyphens w:val="0"/>
        <w:ind w:firstLine="709"/>
        <w:jc w:val="both"/>
        <w:rPr>
          <w:kern w:val="2"/>
          <w:sz w:val="20"/>
          <w:szCs w:val="20"/>
        </w:rPr>
      </w:pPr>
      <w:r>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 </w:t>
      </w:r>
    </w:p>
    <w:p w:rsidR="00CD5E2D" w:rsidRDefault="00CD5E2D" w:rsidP="003F59E0">
      <w:pPr>
        <w:suppressAutoHyphens w:val="0"/>
        <w:jc w:val="both"/>
        <w:rPr>
          <w:u w:val="single"/>
        </w:rPr>
      </w:pPr>
    </w:p>
    <w:p w:rsidR="00CD5E2D" w:rsidRDefault="00CD5E2D" w:rsidP="003F59E0">
      <w:pPr>
        <w:suppressAutoHyphens w:val="0"/>
        <w:ind w:firstLine="709"/>
        <w:jc w:val="both"/>
      </w:pPr>
      <w:r>
        <w:rPr>
          <w:u w:val="single"/>
        </w:rPr>
        <w:t>Место поставки Товара</w:t>
      </w:r>
      <w:r>
        <w:t xml:space="preserve">: территория г. Перми; </w:t>
      </w:r>
      <w:r>
        <w:rPr>
          <w:bCs/>
        </w:rPr>
        <w:t xml:space="preserve">после подписания Сторонами Акта выборочной </w:t>
      </w:r>
      <w:r>
        <w:t xml:space="preserve">проверки поставляемого товара – Пермский край, до места проживания Получателей. </w:t>
      </w:r>
    </w:p>
    <w:p w:rsidR="003F59E0" w:rsidRDefault="003F59E0" w:rsidP="003F59E0">
      <w:pPr>
        <w:suppressAutoHyphens w:val="0"/>
        <w:ind w:firstLine="709"/>
        <w:jc w:val="both"/>
        <w:rPr>
          <w:u w:val="single"/>
        </w:rPr>
      </w:pPr>
    </w:p>
    <w:p w:rsidR="00CD5E2D" w:rsidRDefault="00CD5E2D" w:rsidP="003F59E0">
      <w:pPr>
        <w:suppressAutoHyphens w:val="0"/>
        <w:jc w:val="both"/>
      </w:pPr>
      <w:r w:rsidRPr="00681B73">
        <w:rPr>
          <w:u w:val="single"/>
        </w:rPr>
        <w:t xml:space="preserve">Весь объем Товара должен быть поставлен на территорию г. Перми </w:t>
      </w:r>
      <w:r>
        <w:t xml:space="preserve">- в </w:t>
      </w:r>
      <w:r w:rsidR="003F59E0">
        <w:t xml:space="preserve">течение 5 (Пяти) </w:t>
      </w:r>
      <w:r w:rsidRPr="0094450F">
        <w:t>рабочих</w:t>
      </w:r>
      <w:r>
        <w:t xml:space="preserve"> </w:t>
      </w:r>
      <w:r w:rsidRPr="00681B73">
        <w:t xml:space="preserve">дней </w:t>
      </w:r>
      <w:r w:rsidR="003A5396">
        <w:t>со дня</w:t>
      </w:r>
      <w:r w:rsidRPr="00681B73">
        <w:t xml:space="preserve"> заключения контракта.</w:t>
      </w:r>
    </w:p>
    <w:p w:rsidR="00CD5E2D" w:rsidRDefault="00CD5E2D" w:rsidP="003F59E0">
      <w:pPr>
        <w:suppressAutoHyphens w:val="0"/>
        <w:jc w:val="both"/>
      </w:pPr>
      <w:r>
        <w:t xml:space="preserve">         Срок поставки Товара </w:t>
      </w:r>
      <w:r>
        <w:rPr>
          <w:u w:val="single"/>
        </w:rPr>
        <w:t>Получателям</w:t>
      </w:r>
      <w:r>
        <w:t xml:space="preserve">, </w:t>
      </w:r>
      <w:r>
        <w:rPr>
          <w:bCs/>
          <w:color w:val="000000"/>
        </w:rPr>
        <w:t xml:space="preserve">указанным в Реестре Получателей Товара, который предоставляется Поставщику Заказчиком, </w:t>
      </w:r>
      <w:r>
        <w:rPr>
          <w:color w:val="000000"/>
        </w:rPr>
        <w:t xml:space="preserve">в течение 15 (Пятнадцати) дней с </w:t>
      </w:r>
      <w:r w:rsidR="003A5396">
        <w:rPr>
          <w:color w:val="000000"/>
        </w:rPr>
        <w:t>даты</w:t>
      </w:r>
      <w:r>
        <w:rPr>
          <w:color w:val="000000"/>
        </w:rPr>
        <w:t xml:space="preserve"> передачи Реестра, но не ранее подписания Сторонами </w:t>
      </w:r>
      <w:r>
        <w:rPr>
          <w:bCs/>
        </w:rPr>
        <w:t xml:space="preserve">Акта выборочной </w:t>
      </w:r>
      <w:r>
        <w:t>проверки поставляемого товара.</w:t>
      </w:r>
    </w:p>
    <w:p w:rsidR="00CD5E2D" w:rsidRDefault="00CD5E2D" w:rsidP="003F59E0">
      <w:pPr>
        <w:suppressAutoHyphens w:val="0"/>
        <w:ind w:firstLine="567"/>
        <w:jc w:val="both"/>
        <w:rPr>
          <w:u w:val="single"/>
        </w:rPr>
      </w:pPr>
    </w:p>
    <w:p w:rsidR="00CD5E2D" w:rsidRDefault="00CD5E2D" w:rsidP="003F59E0">
      <w:pPr>
        <w:suppressAutoHyphens w:val="0"/>
        <w:jc w:val="both"/>
      </w:pPr>
    </w:p>
    <w:p w:rsidR="00CD5E2D" w:rsidRPr="00EE57B0" w:rsidRDefault="00CD5E2D" w:rsidP="003F59E0">
      <w:pPr>
        <w:widowControl/>
        <w:suppressAutoHyphens w:val="0"/>
        <w:jc w:val="both"/>
        <w:rPr>
          <w:b/>
          <w:sz w:val="23"/>
          <w:szCs w:val="23"/>
        </w:rPr>
      </w:pPr>
      <w:r w:rsidRPr="00EE57B0">
        <w:rPr>
          <w:b/>
          <w:bCs/>
        </w:rPr>
        <w:t>Срок действия государственного контракта</w:t>
      </w:r>
      <w:r w:rsidRPr="00EE57B0">
        <w:t xml:space="preserve"> </w:t>
      </w:r>
      <w:r>
        <w:rPr>
          <w:b/>
          <w:bCs/>
        </w:rPr>
        <w:t>по</w:t>
      </w:r>
      <w:r w:rsidRPr="00EE57B0">
        <w:rPr>
          <w:b/>
          <w:bCs/>
        </w:rPr>
        <w:t xml:space="preserve"> 13.12.2024 года</w:t>
      </w:r>
      <w:r>
        <w:rPr>
          <w:b/>
          <w:bCs/>
        </w:rPr>
        <w:t xml:space="preserve"> (включительно)</w:t>
      </w:r>
      <w:r w:rsidRPr="00EE57B0">
        <w:rPr>
          <w:b/>
          <w:bCs/>
        </w:rPr>
        <w:t>.</w:t>
      </w:r>
    </w:p>
    <w:p w:rsidR="00CD5E2D" w:rsidRDefault="00CD5E2D" w:rsidP="003F59E0">
      <w:pPr>
        <w:suppressAutoHyphens w:val="0"/>
        <w:jc w:val="both"/>
        <w:rPr>
          <w:b/>
          <w:sz w:val="23"/>
          <w:szCs w:val="23"/>
        </w:rPr>
      </w:pPr>
    </w:p>
    <w:p w:rsidR="00CD5E2D" w:rsidRPr="00187D4F" w:rsidRDefault="00CD5E2D" w:rsidP="009330C1">
      <w:pPr>
        <w:keepNext/>
        <w:keepLines/>
        <w:widowControl/>
        <w:suppressAutoHyphens w:val="0"/>
        <w:spacing w:line="100" w:lineRule="atLeast"/>
        <w:ind w:left="360"/>
        <w:jc w:val="center"/>
        <w:rPr>
          <w:b/>
          <w:bCs/>
          <w:sz w:val="22"/>
          <w:szCs w:val="22"/>
          <w:highlight w:val="yellow"/>
        </w:rPr>
      </w:pPr>
    </w:p>
    <w:sectPr w:rsidR="00CD5E2D" w:rsidRPr="00187D4F"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3" w:usb1="00000000" w:usb2="00000000" w:usb3="00000000" w:csb0="00000005"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96DD4"/>
    <w:multiLevelType w:val="hybridMultilevel"/>
    <w:tmpl w:val="3E082820"/>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15:restartNumberingAfterBreak="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046FA"/>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87D4F"/>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42917"/>
    <w:rsid w:val="00352DB0"/>
    <w:rsid w:val="00361CCC"/>
    <w:rsid w:val="00363BFA"/>
    <w:rsid w:val="003827AE"/>
    <w:rsid w:val="00394D1B"/>
    <w:rsid w:val="003A2145"/>
    <w:rsid w:val="003A32A3"/>
    <w:rsid w:val="003A5396"/>
    <w:rsid w:val="003B0E2C"/>
    <w:rsid w:val="003B6A24"/>
    <w:rsid w:val="003C1842"/>
    <w:rsid w:val="003C3A55"/>
    <w:rsid w:val="003C532D"/>
    <w:rsid w:val="003F1E25"/>
    <w:rsid w:val="003F59E0"/>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530D1"/>
    <w:rsid w:val="00556F9A"/>
    <w:rsid w:val="00562D4F"/>
    <w:rsid w:val="005817FE"/>
    <w:rsid w:val="0058192F"/>
    <w:rsid w:val="00585458"/>
    <w:rsid w:val="00587635"/>
    <w:rsid w:val="00596A84"/>
    <w:rsid w:val="00596B03"/>
    <w:rsid w:val="005A5ED1"/>
    <w:rsid w:val="005A6799"/>
    <w:rsid w:val="005B1D35"/>
    <w:rsid w:val="005B6A1A"/>
    <w:rsid w:val="005D01F8"/>
    <w:rsid w:val="005D211A"/>
    <w:rsid w:val="005F3740"/>
    <w:rsid w:val="00607DF8"/>
    <w:rsid w:val="00630D2F"/>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D4BC0"/>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D7BCB"/>
    <w:rsid w:val="009E0EF5"/>
    <w:rsid w:val="009E1D98"/>
    <w:rsid w:val="009E46A2"/>
    <w:rsid w:val="009F4112"/>
    <w:rsid w:val="00A00A31"/>
    <w:rsid w:val="00A07458"/>
    <w:rsid w:val="00A12892"/>
    <w:rsid w:val="00A17F1A"/>
    <w:rsid w:val="00A23802"/>
    <w:rsid w:val="00A34C32"/>
    <w:rsid w:val="00A36EB0"/>
    <w:rsid w:val="00A46846"/>
    <w:rsid w:val="00A55585"/>
    <w:rsid w:val="00A64AAE"/>
    <w:rsid w:val="00A71C97"/>
    <w:rsid w:val="00A754F8"/>
    <w:rsid w:val="00A87C74"/>
    <w:rsid w:val="00A90E71"/>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D5E2D"/>
    <w:rsid w:val="00CF3C24"/>
    <w:rsid w:val="00D133D8"/>
    <w:rsid w:val="00D236A7"/>
    <w:rsid w:val="00D372E1"/>
    <w:rsid w:val="00D44155"/>
    <w:rsid w:val="00DA41B2"/>
    <w:rsid w:val="00DA446C"/>
    <w:rsid w:val="00DA6071"/>
    <w:rsid w:val="00DB02A9"/>
    <w:rsid w:val="00DC7910"/>
    <w:rsid w:val="00DD2DB6"/>
    <w:rsid w:val="00DF1A9A"/>
    <w:rsid w:val="00E06D56"/>
    <w:rsid w:val="00E0774D"/>
    <w:rsid w:val="00E1758B"/>
    <w:rsid w:val="00E24B11"/>
    <w:rsid w:val="00E540C7"/>
    <w:rsid w:val="00E70AAD"/>
    <w:rsid w:val="00E81BE9"/>
    <w:rsid w:val="00E865E8"/>
    <w:rsid w:val="00EA28F2"/>
    <w:rsid w:val="00EB46F4"/>
    <w:rsid w:val="00ED4CF2"/>
    <w:rsid w:val="00EE1CF4"/>
    <w:rsid w:val="00EE310C"/>
    <w:rsid w:val="00EE560C"/>
    <w:rsid w:val="00EF41C5"/>
    <w:rsid w:val="00EF68F0"/>
    <w:rsid w:val="00F00819"/>
    <w:rsid w:val="00F15CFA"/>
    <w:rsid w:val="00F16607"/>
    <w:rsid w:val="00F41778"/>
    <w:rsid w:val="00F6185C"/>
    <w:rsid w:val="00F61FB2"/>
    <w:rsid w:val="00F704A2"/>
    <w:rsid w:val="00F81FE2"/>
    <w:rsid w:val="00F83813"/>
    <w:rsid w:val="00F84A92"/>
    <w:rsid w:val="00F86B94"/>
    <w:rsid w:val="00FA2867"/>
    <w:rsid w:val="00FA34C2"/>
    <w:rsid w:val="00FA4135"/>
    <w:rsid w:val="00FA5EAC"/>
    <w:rsid w:val="00FC2B47"/>
    <w:rsid w:val="00FC4B2D"/>
    <w:rsid w:val="00FC71F3"/>
    <w:rsid w:val="00FD5AE9"/>
    <w:rsid w:val="00FE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E134"/>
  <w15:docId w15:val="{49CF8823-36AA-412E-9297-399D6316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0">
    <w:name w:val="heading 2"/>
    <w:basedOn w:val="a0"/>
    <w:next w:val="a0"/>
    <w:link w:val="21"/>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2">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1">
    <w:name w:val="Заголовок 2 Знак"/>
    <w:basedOn w:val="a1"/>
    <w:link w:val="20"/>
    <w:rsid w:val="004B770E"/>
    <w:rPr>
      <w:rFonts w:ascii="Arial" w:eastAsia="Times New Roman" w:hAnsi="Arial" w:cs="Arial"/>
      <w:b/>
      <w:bCs/>
      <w:i/>
      <w:iCs/>
      <w:sz w:val="28"/>
      <w:szCs w:val="28"/>
      <w:lang w:eastAsia="ru-RU"/>
    </w:rPr>
  </w:style>
  <w:style w:type="character" w:customStyle="1" w:styleId="31">
    <w:name w:val="Заголовок 3 Знак"/>
    <w:basedOn w:val="a1"/>
    <w:link w:val="30"/>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semiHidden/>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3">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
    <w:name w:val="List Continue 2"/>
    <w:basedOn w:val="a0"/>
    <w:rsid w:val="004B770E"/>
    <w:pPr>
      <w:numPr>
        <w:numId w:val="2"/>
      </w:numPr>
      <w:suppressAutoHyphens w:val="0"/>
      <w:spacing w:after="120" w:line="300" w:lineRule="auto"/>
      <w:ind w:left="566"/>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4B770E"/>
    <w:rPr>
      <w:sz w:val="16"/>
      <w:szCs w:val="16"/>
      <w:lang w:eastAsia="ru-RU"/>
    </w:rPr>
  </w:style>
  <w:style w:type="paragraph" w:styleId="33">
    <w:name w:val="Body Text 3"/>
    <w:basedOn w:val="a0"/>
    <w:link w:val="32"/>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4B770E"/>
    <w:rPr>
      <w:sz w:val="26"/>
      <w:szCs w:val="24"/>
      <w:shd w:val="clear" w:color="auto" w:fill="FFFFFF"/>
      <w:lang w:eastAsia="ru-RU"/>
    </w:rPr>
  </w:style>
  <w:style w:type="paragraph" w:styleId="35">
    <w:name w:val="Body Text Indent 3"/>
    <w:basedOn w:val="a0"/>
    <w:link w:val="34"/>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
    <w:name w:val="Стиль3"/>
    <w:basedOn w:val="27"/>
    <w:rsid w:val="004B770E"/>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aff2"/>
    <w:rsid w:val="004B770E"/>
    <w:pPr>
      <w:keepNext/>
      <w:spacing w:before="240" w:after="120"/>
    </w:pPr>
    <w:rPr>
      <w:rFonts w:ascii="Arial" w:hAnsi="Arial" w:cs="Tahoma"/>
      <w:kern w:val="2"/>
      <w:sz w:val="28"/>
      <w:szCs w:val="28"/>
      <w:lang w:eastAsia="ru-RU"/>
    </w:rPr>
  </w:style>
  <w:style w:type="character" w:customStyle="1" w:styleId="aff2">
    <w:name w:val="Заголовок Знак"/>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3">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c">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d">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e">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4">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5">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6">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7">
    <w:name w:val="footnote reference"/>
    <w:semiHidden/>
    <w:rsid w:val="004B770E"/>
    <w:rPr>
      <w:vertAlign w:val="superscript"/>
    </w:rPr>
  </w:style>
  <w:style w:type="character" w:customStyle="1" w:styleId="postbody">
    <w:name w:val="postbody"/>
    <w:basedOn w:val="a1"/>
    <w:rsid w:val="004B770E"/>
  </w:style>
  <w:style w:type="character" w:customStyle="1" w:styleId="1f">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0">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8">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9">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val="x-none" w:eastAsia="ru-RU"/>
    </w:rPr>
  </w:style>
  <w:style w:type="table" w:styleId="affa">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c">
    <w:name w:val="Знак Знак"/>
    <w:locked/>
    <w:rsid w:val="004B770E"/>
    <w:rPr>
      <w:sz w:val="24"/>
      <w:szCs w:val="24"/>
      <w:lang w:val="ru-RU" w:eastAsia="ru-RU" w:bidi="ar-SA"/>
    </w:rPr>
  </w:style>
  <w:style w:type="paragraph" w:styleId="affd">
    <w:name w:val="Balloon Text"/>
    <w:basedOn w:val="a0"/>
    <w:link w:val="affe"/>
    <w:semiHidden/>
    <w:rsid w:val="004B770E"/>
    <w:pPr>
      <w:widowControl/>
      <w:suppressAutoHyphens w:val="0"/>
    </w:pPr>
    <w:rPr>
      <w:rFonts w:ascii="Tahoma" w:eastAsia="Times New Roman" w:hAnsi="Tahoma" w:cs="Tahoma"/>
      <w:kern w:val="0"/>
      <w:sz w:val="16"/>
      <w:szCs w:val="16"/>
      <w:lang w:eastAsia="ru-RU"/>
    </w:rPr>
  </w:style>
  <w:style w:type="character" w:customStyle="1" w:styleId="affe">
    <w:name w:val="Текст выноски Знак"/>
    <w:basedOn w:val="a1"/>
    <w:link w:val="affd"/>
    <w:semiHidden/>
    <w:rsid w:val="004B770E"/>
    <w:rPr>
      <w:rFonts w:ascii="Tahoma" w:eastAsia="Times New Roman" w:hAnsi="Tahoma" w:cs="Tahoma"/>
      <w:sz w:val="16"/>
      <w:szCs w:val="16"/>
      <w:lang w:eastAsia="ru-RU"/>
    </w:rPr>
  </w:style>
  <w:style w:type="character" w:customStyle="1" w:styleId="1f1">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2">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f">
    <w:name w:val="page number"/>
    <w:basedOn w:val="a1"/>
    <w:rsid w:val="004B770E"/>
  </w:style>
  <w:style w:type="paragraph" w:customStyle="1" w:styleId="1f3">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4">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9">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5">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0">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7">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2">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3">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8">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6</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Левичева Наталья Юрьевна</cp:lastModifiedBy>
  <cp:revision>255</cp:revision>
  <dcterms:created xsi:type="dcterms:W3CDTF">2022-01-27T10:18:00Z</dcterms:created>
  <dcterms:modified xsi:type="dcterms:W3CDTF">2024-10-24T07:41:00Z</dcterms:modified>
</cp:coreProperties>
</file>