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D1" w:rsidRPr="00BA7DD1" w:rsidRDefault="00BA7DD1" w:rsidP="00BA7DD1">
      <w:pPr>
        <w:tabs>
          <w:tab w:val="left" w:pos="142"/>
        </w:tabs>
        <w:spacing w:after="0" w:line="240" w:lineRule="auto"/>
        <w:ind w:right="17"/>
        <w:jc w:val="right"/>
        <w:rPr>
          <w:rFonts w:ascii="Times New Roman" w:hAnsi="Times New Roman" w:cs="Times New Roman"/>
          <w:sz w:val="20"/>
          <w:szCs w:val="20"/>
        </w:rPr>
      </w:pPr>
      <w:r w:rsidRPr="00BA7DD1">
        <w:rPr>
          <w:rFonts w:ascii="Times New Roman" w:hAnsi="Times New Roman" w:cs="Times New Roman"/>
          <w:sz w:val="20"/>
          <w:szCs w:val="20"/>
        </w:rPr>
        <w:t xml:space="preserve">Приложение 1 </w:t>
      </w:r>
    </w:p>
    <w:p w:rsidR="00BA7DD1" w:rsidRPr="00BA7DD1" w:rsidRDefault="00BA7DD1" w:rsidP="00BA7DD1">
      <w:pPr>
        <w:tabs>
          <w:tab w:val="left" w:pos="142"/>
        </w:tabs>
        <w:spacing w:after="0" w:line="240" w:lineRule="auto"/>
        <w:ind w:right="17"/>
        <w:jc w:val="right"/>
        <w:rPr>
          <w:rFonts w:ascii="Times New Roman" w:hAnsi="Times New Roman" w:cs="Times New Roman"/>
          <w:sz w:val="20"/>
          <w:szCs w:val="20"/>
        </w:rPr>
      </w:pPr>
      <w:r w:rsidRPr="00BA7DD1">
        <w:rPr>
          <w:rFonts w:ascii="Times New Roman" w:hAnsi="Times New Roman" w:cs="Times New Roman"/>
          <w:sz w:val="20"/>
          <w:szCs w:val="20"/>
        </w:rPr>
        <w:t>к извещению об осуществлении закупки</w:t>
      </w:r>
    </w:p>
    <w:p w:rsidR="007F760F" w:rsidRPr="00056208" w:rsidRDefault="007F760F" w:rsidP="007F760F">
      <w:pPr>
        <w:tabs>
          <w:tab w:val="left" w:pos="142"/>
        </w:tabs>
        <w:ind w:right="15"/>
        <w:jc w:val="center"/>
        <w:rPr>
          <w:rFonts w:ascii="Times New Roman" w:hAnsi="Times New Roman" w:cs="Times New Roman"/>
          <w:b/>
          <w:sz w:val="28"/>
          <w:szCs w:val="28"/>
        </w:rPr>
      </w:pPr>
      <w:r w:rsidRPr="00056208">
        <w:rPr>
          <w:rFonts w:ascii="Times New Roman" w:hAnsi="Times New Roman" w:cs="Times New Roman"/>
          <w:b/>
          <w:sz w:val="28"/>
          <w:szCs w:val="28"/>
        </w:rPr>
        <w:t>Техническое задание</w:t>
      </w:r>
    </w:p>
    <w:p w:rsidR="00056208" w:rsidRPr="00056208" w:rsidRDefault="00056208" w:rsidP="00056208">
      <w:pPr>
        <w:keepNext/>
        <w:keepLines/>
        <w:jc w:val="center"/>
        <w:rPr>
          <w:rFonts w:ascii="Times New Roman" w:hAnsi="Times New Roman" w:cs="Times New Roman"/>
          <w:b/>
          <w:bCs/>
          <w:sz w:val="24"/>
          <w:szCs w:val="24"/>
        </w:rPr>
      </w:pPr>
      <w:r w:rsidRPr="00056208">
        <w:rPr>
          <w:rFonts w:ascii="Times New Roman" w:eastAsia="Calibri" w:hAnsi="Times New Roman" w:cs="Times New Roman"/>
          <w:b/>
          <w:sz w:val="24"/>
          <w:szCs w:val="24"/>
        </w:rPr>
        <w:t>Наименование объекта закупки</w:t>
      </w:r>
      <w:r w:rsidRPr="00056208">
        <w:rPr>
          <w:rFonts w:ascii="Times New Roman" w:eastAsia="Calibri" w:hAnsi="Times New Roman" w:cs="Times New Roman"/>
          <w:b/>
          <w:sz w:val="28"/>
          <w:szCs w:val="28"/>
        </w:rPr>
        <w:t xml:space="preserve">: </w:t>
      </w:r>
      <w:r w:rsidRPr="00056208">
        <w:rPr>
          <w:rFonts w:ascii="Times New Roman" w:eastAsia="Calibri" w:hAnsi="Times New Roman" w:cs="Times New Roman"/>
          <w:b/>
          <w:sz w:val="24"/>
          <w:szCs w:val="24"/>
        </w:rPr>
        <w:t>«В</w:t>
      </w:r>
      <w:r w:rsidRPr="00056208">
        <w:rPr>
          <w:rStyle w:val="ng-binding"/>
          <w:rFonts w:ascii="Times New Roman" w:hAnsi="Times New Roman" w:cs="Times New Roman"/>
          <w:b/>
          <w:sz w:val="24"/>
          <w:szCs w:val="24"/>
        </w:rPr>
        <w:t>ыполнение работ по изготовлению протезно-ортопедических изделий  (туторы) для обеспечения получателей в 2025 году»</w:t>
      </w:r>
    </w:p>
    <w:tbl>
      <w:tblPr>
        <w:tblW w:w="518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2341"/>
        <w:gridCol w:w="5654"/>
        <w:gridCol w:w="1003"/>
      </w:tblGrid>
      <w:tr w:rsidR="007F760F" w:rsidRPr="00056208" w:rsidTr="00076AEA">
        <w:trPr>
          <w:trHeight w:val="638"/>
        </w:trPr>
        <w:tc>
          <w:tcPr>
            <w:tcW w:w="46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snapToGrid w:val="0"/>
              <w:spacing w:line="276" w:lineRule="auto"/>
              <w:jc w:val="center"/>
              <w:rPr>
                <w:rFonts w:ascii="Times New Roman" w:hAnsi="Times New Roman" w:cs="Times New Roman"/>
                <w:b/>
              </w:rPr>
            </w:pPr>
            <w:r w:rsidRPr="00056208">
              <w:rPr>
                <w:rFonts w:ascii="Times New Roman" w:hAnsi="Times New Roman" w:cs="Times New Roman"/>
                <w:b/>
              </w:rPr>
              <w:t>№</w:t>
            </w:r>
            <w:proofErr w:type="gramStart"/>
            <w:r w:rsidRPr="00056208">
              <w:rPr>
                <w:rFonts w:ascii="Times New Roman" w:hAnsi="Times New Roman" w:cs="Times New Roman"/>
                <w:b/>
              </w:rPr>
              <w:t>п</w:t>
            </w:r>
            <w:proofErr w:type="gramEnd"/>
            <w:r w:rsidRPr="00056208">
              <w:rPr>
                <w:rFonts w:ascii="Times New Roman" w:hAnsi="Times New Roman" w:cs="Times New Roman"/>
                <w:b/>
              </w:rPr>
              <w:t>/п</w:t>
            </w:r>
          </w:p>
        </w:tc>
        <w:tc>
          <w:tcPr>
            <w:tcW w:w="117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snapToGrid w:val="0"/>
              <w:spacing w:line="276" w:lineRule="auto"/>
              <w:jc w:val="center"/>
              <w:rPr>
                <w:rFonts w:ascii="Times New Roman" w:hAnsi="Times New Roman" w:cs="Times New Roman"/>
                <w:b/>
              </w:rPr>
            </w:pPr>
            <w:r w:rsidRPr="00056208">
              <w:rPr>
                <w:rFonts w:ascii="Times New Roman" w:hAnsi="Times New Roman" w:cs="Times New Roman"/>
                <w:b/>
              </w:rPr>
              <w:t>Наименование</w:t>
            </w:r>
          </w:p>
          <w:p w:rsidR="007F760F" w:rsidRPr="00056208" w:rsidRDefault="007F760F" w:rsidP="00076AEA">
            <w:pPr>
              <w:snapToGrid w:val="0"/>
              <w:spacing w:line="276" w:lineRule="auto"/>
              <w:jc w:val="center"/>
              <w:rPr>
                <w:rFonts w:ascii="Times New Roman" w:hAnsi="Times New Roman" w:cs="Times New Roman"/>
                <w:b/>
              </w:rPr>
            </w:pPr>
          </w:p>
        </w:tc>
        <w:tc>
          <w:tcPr>
            <w:tcW w:w="2847" w:type="pct"/>
            <w:tcBorders>
              <w:top w:val="single" w:sz="4" w:space="0" w:color="auto"/>
              <w:left w:val="single" w:sz="4" w:space="0" w:color="auto"/>
              <w:bottom w:val="single" w:sz="4" w:space="0" w:color="auto"/>
              <w:right w:val="single" w:sz="4" w:space="0" w:color="auto"/>
            </w:tcBorders>
            <w:hideMark/>
          </w:tcPr>
          <w:p w:rsidR="007F760F" w:rsidRPr="00056208" w:rsidRDefault="007F760F" w:rsidP="00076AEA">
            <w:pPr>
              <w:snapToGrid w:val="0"/>
              <w:spacing w:line="276" w:lineRule="auto"/>
              <w:jc w:val="center"/>
              <w:rPr>
                <w:rFonts w:ascii="Times New Roman" w:hAnsi="Times New Roman" w:cs="Times New Roman"/>
                <w:b/>
              </w:rPr>
            </w:pPr>
            <w:r w:rsidRPr="00056208">
              <w:rPr>
                <w:rFonts w:ascii="Times New Roman" w:hAnsi="Times New Roman" w:cs="Times New Roman"/>
                <w:b/>
                <w:bCs/>
              </w:rPr>
              <w:t>Описание технических и функциональных характеристик</w:t>
            </w:r>
          </w:p>
        </w:tc>
        <w:tc>
          <w:tcPr>
            <w:tcW w:w="505" w:type="pct"/>
            <w:tcBorders>
              <w:top w:val="single" w:sz="4" w:space="0" w:color="auto"/>
              <w:left w:val="single" w:sz="4" w:space="0" w:color="auto"/>
              <w:bottom w:val="single" w:sz="4" w:space="0" w:color="auto"/>
              <w:right w:val="single" w:sz="4" w:space="0" w:color="auto"/>
            </w:tcBorders>
            <w:hideMark/>
          </w:tcPr>
          <w:p w:rsidR="007F760F" w:rsidRPr="00056208" w:rsidRDefault="007F760F" w:rsidP="00076AEA">
            <w:pPr>
              <w:snapToGrid w:val="0"/>
              <w:spacing w:line="276" w:lineRule="auto"/>
              <w:ind w:right="43"/>
              <w:jc w:val="center"/>
              <w:rPr>
                <w:rFonts w:ascii="Times New Roman" w:hAnsi="Times New Roman" w:cs="Times New Roman"/>
                <w:b/>
              </w:rPr>
            </w:pPr>
            <w:r w:rsidRPr="00056208">
              <w:rPr>
                <w:rFonts w:ascii="Times New Roman" w:hAnsi="Times New Roman" w:cs="Times New Roman"/>
                <w:b/>
              </w:rPr>
              <w:t>Кол-во, шт.</w:t>
            </w:r>
          </w:p>
        </w:tc>
      </w:tr>
      <w:tr w:rsidR="007F760F" w:rsidRPr="00056208" w:rsidTr="00076AEA">
        <w:trPr>
          <w:trHeight w:val="1712"/>
        </w:trPr>
        <w:tc>
          <w:tcPr>
            <w:tcW w:w="46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jc w:val="center"/>
              <w:rPr>
                <w:rFonts w:ascii="Times New Roman" w:hAnsi="Times New Roman" w:cs="Times New Roman"/>
              </w:rPr>
            </w:pPr>
            <w:r w:rsidRPr="00056208">
              <w:rPr>
                <w:rFonts w:ascii="Times New Roman" w:hAnsi="Times New Roman" w:cs="Times New Roman"/>
              </w:rPr>
              <w:t>1</w:t>
            </w:r>
          </w:p>
        </w:tc>
        <w:tc>
          <w:tcPr>
            <w:tcW w:w="117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jc w:val="center"/>
              <w:rPr>
                <w:rFonts w:ascii="Times New Roman" w:hAnsi="Times New Roman" w:cs="Times New Roman"/>
              </w:rPr>
            </w:pPr>
            <w:r w:rsidRPr="00056208">
              <w:rPr>
                <w:rFonts w:ascii="Times New Roman" w:hAnsi="Times New Roman" w:cs="Times New Roman"/>
              </w:rPr>
              <w:t>8-09-44</w:t>
            </w:r>
          </w:p>
          <w:p w:rsidR="007F760F" w:rsidRPr="00056208" w:rsidRDefault="007F760F" w:rsidP="00076AEA">
            <w:pPr>
              <w:jc w:val="center"/>
              <w:rPr>
                <w:rFonts w:ascii="Times New Roman" w:hAnsi="Times New Roman" w:cs="Times New Roman"/>
                <w:b/>
              </w:rPr>
            </w:pPr>
            <w:r w:rsidRPr="00056208">
              <w:rPr>
                <w:rFonts w:ascii="Times New Roman" w:hAnsi="Times New Roman" w:cs="Times New Roman"/>
                <w:b/>
                <w:spacing w:val="-2"/>
              </w:rPr>
              <w:t>Тутор на лучезапястный сустав</w:t>
            </w:r>
          </w:p>
          <w:p w:rsidR="007F760F" w:rsidRPr="00056208" w:rsidRDefault="007F760F" w:rsidP="00076AEA">
            <w:pPr>
              <w:jc w:val="center"/>
              <w:rPr>
                <w:rFonts w:ascii="Times New Roman" w:hAnsi="Times New Roman" w:cs="Times New Roman"/>
                <w:b/>
              </w:rPr>
            </w:pPr>
          </w:p>
          <w:p w:rsidR="007F760F" w:rsidRPr="00056208" w:rsidRDefault="007F760F" w:rsidP="00076AEA">
            <w:pPr>
              <w:spacing w:line="276" w:lineRule="auto"/>
              <w:jc w:val="center"/>
              <w:rPr>
                <w:rFonts w:ascii="Times New Roman" w:hAnsi="Times New Roman" w:cs="Times New Roman"/>
              </w:rPr>
            </w:pPr>
          </w:p>
        </w:tc>
        <w:tc>
          <w:tcPr>
            <w:tcW w:w="2847" w:type="pct"/>
            <w:tcBorders>
              <w:top w:val="single" w:sz="4" w:space="0" w:color="auto"/>
              <w:left w:val="single" w:sz="4" w:space="0" w:color="auto"/>
              <w:bottom w:val="single" w:sz="4" w:space="0" w:color="auto"/>
              <w:right w:val="single" w:sz="4" w:space="0" w:color="auto"/>
            </w:tcBorders>
            <w:vAlign w:val="bottom"/>
            <w:hideMark/>
          </w:tcPr>
          <w:p w:rsidR="007F760F" w:rsidRPr="00056208" w:rsidRDefault="007F760F" w:rsidP="00076AEA">
            <w:pPr>
              <w:overflowPunct w:val="0"/>
              <w:autoSpaceDE w:val="0"/>
              <w:snapToGrid w:val="0"/>
              <w:jc w:val="both"/>
              <w:rPr>
                <w:rFonts w:ascii="Times New Roman" w:hAnsi="Times New Roman" w:cs="Times New Roman"/>
              </w:rPr>
            </w:pPr>
            <w:r w:rsidRPr="00056208">
              <w:rPr>
                <w:rFonts w:ascii="Times New Roman" w:eastAsia="Calibri" w:hAnsi="Times New Roman" w:cs="Times New Roman"/>
              </w:rPr>
              <w:t xml:space="preserve">Тутор на лучезапястный сустав должен быть предназначен: для иммобилизации кисти, обеспечивать опору для пальцев, для предотвращения развития деформации и контрактур. Изготовление должно быть из термопластичного и ударопрочного материала или </w:t>
            </w:r>
            <w:proofErr w:type="spellStart"/>
            <w:r w:rsidRPr="00056208">
              <w:rPr>
                <w:rFonts w:ascii="Times New Roman" w:eastAsia="Calibri" w:hAnsi="Times New Roman" w:cs="Times New Roman"/>
              </w:rPr>
              <w:t>неопрена</w:t>
            </w:r>
            <w:proofErr w:type="spellEnd"/>
            <w:r w:rsidRPr="00056208">
              <w:rPr>
                <w:rFonts w:ascii="Times New Roman" w:eastAsia="Calibri" w:hAnsi="Times New Roman" w:cs="Times New Roman"/>
              </w:rPr>
              <w:t>. Изготовление должно быть по слепку индивидуальное. Назначение: постоянное.</w:t>
            </w:r>
          </w:p>
        </w:tc>
        <w:tc>
          <w:tcPr>
            <w:tcW w:w="505"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spacing w:line="276" w:lineRule="auto"/>
              <w:jc w:val="center"/>
              <w:rPr>
                <w:rFonts w:ascii="Times New Roman" w:hAnsi="Times New Roman" w:cs="Times New Roman"/>
              </w:rPr>
            </w:pPr>
            <w:r w:rsidRPr="00056208">
              <w:rPr>
                <w:rFonts w:ascii="Times New Roman" w:hAnsi="Times New Roman" w:cs="Times New Roman"/>
              </w:rPr>
              <w:t>24</w:t>
            </w:r>
          </w:p>
        </w:tc>
      </w:tr>
      <w:tr w:rsidR="007F760F" w:rsidRPr="00056208" w:rsidTr="00076AEA">
        <w:trPr>
          <w:trHeight w:val="1712"/>
        </w:trPr>
        <w:tc>
          <w:tcPr>
            <w:tcW w:w="46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jc w:val="center"/>
              <w:rPr>
                <w:rFonts w:ascii="Times New Roman" w:hAnsi="Times New Roman" w:cs="Times New Roman"/>
              </w:rPr>
            </w:pPr>
            <w:r w:rsidRPr="00056208">
              <w:rPr>
                <w:rFonts w:ascii="Times New Roman" w:hAnsi="Times New Roman" w:cs="Times New Roman"/>
              </w:rPr>
              <w:t>2</w:t>
            </w:r>
          </w:p>
        </w:tc>
        <w:tc>
          <w:tcPr>
            <w:tcW w:w="117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jc w:val="center"/>
              <w:rPr>
                <w:rFonts w:ascii="Times New Roman" w:hAnsi="Times New Roman" w:cs="Times New Roman"/>
              </w:rPr>
            </w:pPr>
            <w:r w:rsidRPr="00056208">
              <w:rPr>
                <w:rFonts w:ascii="Times New Roman" w:hAnsi="Times New Roman" w:cs="Times New Roman"/>
              </w:rPr>
              <w:t>8-09-46</w:t>
            </w:r>
          </w:p>
          <w:p w:rsidR="007F760F" w:rsidRPr="00056208" w:rsidRDefault="007F760F" w:rsidP="00076AEA">
            <w:pPr>
              <w:jc w:val="center"/>
              <w:rPr>
                <w:rFonts w:ascii="Times New Roman" w:hAnsi="Times New Roman" w:cs="Times New Roman"/>
                <w:b/>
                <w:spacing w:val="-2"/>
              </w:rPr>
            </w:pPr>
            <w:r w:rsidRPr="00056208">
              <w:rPr>
                <w:rFonts w:ascii="Times New Roman" w:hAnsi="Times New Roman" w:cs="Times New Roman"/>
                <w:b/>
                <w:spacing w:val="-2"/>
              </w:rPr>
              <w:t>Тутор на локтевой сустав</w:t>
            </w:r>
          </w:p>
          <w:p w:rsidR="007F760F" w:rsidRPr="00056208" w:rsidRDefault="007F760F" w:rsidP="00076AEA">
            <w:pPr>
              <w:spacing w:line="276" w:lineRule="auto"/>
              <w:jc w:val="center"/>
              <w:rPr>
                <w:rFonts w:ascii="Times New Roman" w:hAnsi="Times New Roman" w:cs="Times New Roman"/>
              </w:rPr>
            </w:pPr>
          </w:p>
        </w:tc>
        <w:tc>
          <w:tcPr>
            <w:tcW w:w="2847"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snapToGrid w:val="0"/>
              <w:jc w:val="both"/>
              <w:rPr>
                <w:rFonts w:ascii="Times New Roman" w:eastAsia="Microsoft YaHei" w:hAnsi="Times New Roman" w:cs="Times New Roman"/>
              </w:rPr>
            </w:pPr>
            <w:r w:rsidRPr="00056208">
              <w:rPr>
                <w:rFonts w:ascii="Times New Roman" w:hAnsi="Times New Roman" w:cs="Times New Roman"/>
              </w:rPr>
              <w:t xml:space="preserve">Тутор на локтевой сустав должен быть изготовлен из полиэтиленовой приемной гильзы, рамок – 4 шт., элементов крепления или ударопрочного </w:t>
            </w:r>
            <w:proofErr w:type="spellStart"/>
            <w:r w:rsidRPr="00056208">
              <w:rPr>
                <w:rFonts w:ascii="Times New Roman" w:hAnsi="Times New Roman" w:cs="Times New Roman"/>
              </w:rPr>
              <w:t>полистерола</w:t>
            </w:r>
            <w:proofErr w:type="spellEnd"/>
            <w:r w:rsidRPr="00056208">
              <w:rPr>
                <w:rFonts w:ascii="Times New Roman" w:hAnsi="Times New Roman" w:cs="Times New Roman"/>
              </w:rPr>
              <w:t xml:space="preserve"> со смягчением </w:t>
            </w:r>
            <w:proofErr w:type="spellStart"/>
            <w:r w:rsidRPr="00056208">
              <w:rPr>
                <w:rFonts w:ascii="Times New Roman" w:hAnsi="Times New Roman" w:cs="Times New Roman"/>
              </w:rPr>
              <w:t>пенополиуретаном</w:t>
            </w:r>
            <w:proofErr w:type="spellEnd"/>
            <w:r w:rsidRPr="00056208">
              <w:rPr>
                <w:rFonts w:ascii="Times New Roman" w:hAnsi="Times New Roman" w:cs="Times New Roman"/>
              </w:rPr>
              <w:t xml:space="preserve"> дублированным трикотажным полотном (в зависимости от индивидуальных особенностей получателя) или </w:t>
            </w:r>
            <w:proofErr w:type="spellStart"/>
            <w:r w:rsidRPr="00056208">
              <w:rPr>
                <w:rFonts w:ascii="Times New Roman" w:hAnsi="Times New Roman" w:cs="Times New Roman"/>
              </w:rPr>
              <w:t>неопрена</w:t>
            </w:r>
            <w:proofErr w:type="spellEnd"/>
            <w:r w:rsidRPr="00056208">
              <w:rPr>
                <w:rFonts w:ascii="Times New Roman" w:hAnsi="Times New Roman" w:cs="Times New Roman"/>
              </w:rPr>
              <w:t>.  Фиксация должна осуществляться ременной лентой на «</w:t>
            </w:r>
            <w:proofErr w:type="spellStart"/>
            <w:r w:rsidRPr="00056208">
              <w:rPr>
                <w:rFonts w:ascii="Times New Roman" w:hAnsi="Times New Roman" w:cs="Times New Roman"/>
              </w:rPr>
              <w:t>велькро</w:t>
            </w:r>
            <w:proofErr w:type="spellEnd"/>
            <w:r w:rsidRPr="00056208">
              <w:rPr>
                <w:rFonts w:ascii="Times New Roman" w:hAnsi="Times New Roman" w:cs="Times New Roman"/>
              </w:rPr>
              <w:t xml:space="preserve">» через шлевку 2-4 шт. (в </w:t>
            </w:r>
            <w:proofErr w:type="spellStart"/>
            <w:r w:rsidRPr="00056208">
              <w:rPr>
                <w:rFonts w:ascii="Times New Roman" w:hAnsi="Times New Roman" w:cs="Times New Roman"/>
              </w:rPr>
              <w:t>зависимоси</w:t>
            </w:r>
            <w:proofErr w:type="spellEnd"/>
            <w:r w:rsidRPr="00056208">
              <w:rPr>
                <w:rFonts w:ascii="Times New Roman" w:hAnsi="Times New Roman" w:cs="Times New Roman"/>
              </w:rPr>
              <w:t xml:space="preserve"> от индивидуальных особенностей получателя). Изготовление должно быть по слепку. Назначение: постоянное.</w:t>
            </w:r>
          </w:p>
        </w:tc>
        <w:tc>
          <w:tcPr>
            <w:tcW w:w="505"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spacing w:line="276" w:lineRule="auto"/>
              <w:jc w:val="center"/>
              <w:rPr>
                <w:rFonts w:ascii="Times New Roman" w:hAnsi="Times New Roman" w:cs="Times New Roman"/>
              </w:rPr>
            </w:pPr>
            <w:r w:rsidRPr="00056208">
              <w:rPr>
                <w:rFonts w:ascii="Times New Roman" w:hAnsi="Times New Roman" w:cs="Times New Roman"/>
              </w:rPr>
              <w:t>24</w:t>
            </w:r>
          </w:p>
        </w:tc>
      </w:tr>
      <w:tr w:rsidR="007F760F" w:rsidRPr="00056208" w:rsidTr="00076AEA">
        <w:trPr>
          <w:trHeight w:val="868"/>
        </w:trPr>
        <w:tc>
          <w:tcPr>
            <w:tcW w:w="46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jc w:val="center"/>
              <w:rPr>
                <w:rFonts w:ascii="Times New Roman" w:hAnsi="Times New Roman" w:cs="Times New Roman"/>
              </w:rPr>
            </w:pPr>
            <w:r w:rsidRPr="00056208">
              <w:rPr>
                <w:rFonts w:ascii="Times New Roman" w:hAnsi="Times New Roman" w:cs="Times New Roman"/>
              </w:rPr>
              <w:t>3</w:t>
            </w:r>
          </w:p>
        </w:tc>
        <w:tc>
          <w:tcPr>
            <w:tcW w:w="117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jc w:val="center"/>
              <w:rPr>
                <w:rFonts w:ascii="Times New Roman" w:hAnsi="Times New Roman" w:cs="Times New Roman"/>
              </w:rPr>
            </w:pPr>
            <w:r w:rsidRPr="00056208">
              <w:rPr>
                <w:rFonts w:ascii="Times New Roman" w:hAnsi="Times New Roman" w:cs="Times New Roman"/>
              </w:rPr>
              <w:t>8-09-48</w:t>
            </w:r>
          </w:p>
          <w:p w:rsidR="007F760F" w:rsidRPr="00056208" w:rsidRDefault="007F760F" w:rsidP="00076AEA">
            <w:pPr>
              <w:jc w:val="center"/>
              <w:rPr>
                <w:rFonts w:ascii="Times New Roman" w:hAnsi="Times New Roman" w:cs="Times New Roman"/>
                <w:b/>
                <w:spacing w:val="-2"/>
              </w:rPr>
            </w:pPr>
            <w:r w:rsidRPr="00056208">
              <w:rPr>
                <w:rFonts w:ascii="Times New Roman" w:hAnsi="Times New Roman" w:cs="Times New Roman"/>
                <w:b/>
                <w:spacing w:val="-2"/>
              </w:rPr>
              <w:t>Тутор на всю руку</w:t>
            </w:r>
          </w:p>
          <w:p w:rsidR="007F760F" w:rsidRPr="00056208" w:rsidRDefault="007F760F" w:rsidP="00076AEA">
            <w:pPr>
              <w:spacing w:line="276" w:lineRule="auto"/>
              <w:jc w:val="center"/>
              <w:rPr>
                <w:rFonts w:ascii="Times New Roman" w:hAnsi="Times New Roman" w:cs="Times New Roman"/>
              </w:rPr>
            </w:pPr>
          </w:p>
        </w:tc>
        <w:tc>
          <w:tcPr>
            <w:tcW w:w="2847"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snapToGrid w:val="0"/>
              <w:jc w:val="both"/>
              <w:rPr>
                <w:rFonts w:ascii="Times New Roman" w:eastAsia="Microsoft YaHei" w:hAnsi="Times New Roman" w:cs="Times New Roman"/>
              </w:rPr>
            </w:pPr>
            <w:r w:rsidRPr="00056208">
              <w:rPr>
                <w:rFonts w:ascii="Times New Roman" w:eastAsia="Calibri" w:hAnsi="Times New Roman" w:cs="Times New Roman"/>
              </w:rPr>
              <w:t xml:space="preserve">Тутор на всю руку должен быть предназначен для полной фиксации верхней конечности в заданном положении. Должен быть изготовлен из: полиэтиленовой приемной гильзы, рамок – 4 шт., элементов крепления или </w:t>
            </w:r>
            <w:proofErr w:type="spellStart"/>
            <w:r w:rsidRPr="00056208">
              <w:rPr>
                <w:rFonts w:ascii="Times New Roman" w:eastAsia="Calibri" w:hAnsi="Times New Roman" w:cs="Times New Roman"/>
              </w:rPr>
              <w:t>нопрена</w:t>
            </w:r>
            <w:proofErr w:type="spellEnd"/>
            <w:r w:rsidRPr="00056208">
              <w:rPr>
                <w:rFonts w:ascii="Times New Roman" w:eastAsia="Calibri" w:hAnsi="Times New Roman" w:cs="Times New Roman"/>
              </w:rPr>
              <w:t>. Изготовление должно быть по слепку. Назначение: постоянное.</w:t>
            </w:r>
          </w:p>
        </w:tc>
        <w:tc>
          <w:tcPr>
            <w:tcW w:w="505"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spacing w:line="276" w:lineRule="auto"/>
              <w:jc w:val="center"/>
              <w:rPr>
                <w:rFonts w:ascii="Times New Roman" w:hAnsi="Times New Roman" w:cs="Times New Roman"/>
              </w:rPr>
            </w:pPr>
            <w:r w:rsidRPr="00056208">
              <w:rPr>
                <w:rFonts w:ascii="Times New Roman" w:hAnsi="Times New Roman" w:cs="Times New Roman"/>
              </w:rPr>
              <w:t>20</w:t>
            </w:r>
          </w:p>
        </w:tc>
      </w:tr>
      <w:tr w:rsidR="007F760F" w:rsidRPr="00056208" w:rsidTr="00076AEA">
        <w:trPr>
          <w:trHeight w:val="707"/>
        </w:trPr>
        <w:tc>
          <w:tcPr>
            <w:tcW w:w="46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jc w:val="center"/>
              <w:rPr>
                <w:rFonts w:ascii="Times New Roman" w:hAnsi="Times New Roman" w:cs="Times New Roman"/>
              </w:rPr>
            </w:pPr>
            <w:r w:rsidRPr="00056208">
              <w:rPr>
                <w:rFonts w:ascii="Times New Roman" w:hAnsi="Times New Roman" w:cs="Times New Roman"/>
              </w:rPr>
              <w:t>4</w:t>
            </w:r>
          </w:p>
        </w:tc>
        <w:tc>
          <w:tcPr>
            <w:tcW w:w="117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jc w:val="center"/>
              <w:rPr>
                <w:rFonts w:ascii="Times New Roman" w:hAnsi="Times New Roman" w:cs="Times New Roman"/>
              </w:rPr>
            </w:pPr>
            <w:r w:rsidRPr="00056208">
              <w:rPr>
                <w:rFonts w:ascii="Times New Roman" w:hAnsi="Times New Roman" w:cs="Times New Roman"/>
              </w:rPr>
              <w:t>8-09-49</w:t>
            </w:r>
          </w:p>
          <w:p w:rsidR="007F760F" w:rsidRPr="00056208" w:rsidRDefault="007F760F" w:rsidP="00076AEA">
            <w:pPr>
              <w:jc w:val="center"/>
              <w:rPr>
                <w:rFonts w:ascii="Times New Roman" w:hAnsi="Times New Roman" w:cs="Times New Roman"/>
                <w:b/>
              </w:rPr>
            </w:pPr>
            <w:r w:rsidRPr="00056208">
              <w:rPr>
                <w:rFonts w:ascii="Times New Roman" w:hAnsi="Times New Roman" w:cs="Times New Roman"/>
                <w:b/>
              </w:rPr>
              <w:t>Тутор на голеностопный сустав</w:t>
            </w:r>
          </w:p>
          <w:p w:rsidR="007F760F" w:rsidRPr="00056208" w:rsidRDefault="007F760F" w:rsidP="00076AEA">
            <w:pPr>
              <w:snapToGrid w:val="0"/>
              <w:spacing w:line="276" w:lineRule="auto"/>
              <w:jc w:val="center"/>
              <w:rPr>
                <w:rFonts w:ascii="Times New Roman" w:hAnsi="Times New Roman" w:cs="Times New Roman"/>
              </w:rPr>
            </w:pPr>
          </w:p>
        </w:tc>
        <w:tc>
          <w:tcPr>
            <w:tcW w:w="2847"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spacing w:line="240" w:lineRule="auto"/>
              <w:jc w:val="both"/>
              <w:rPr>
                <w:rFonts w:ascii="Times New Roman" w:hAnsi="Times New Roman" w:cs="Times New Roman"/>
              </w:rPr>
            </w:pPr>
            <w:r w:rsidRPr="00056208">
              <w:rPr>
                <w:rFonts w:ascii="Times New Roman" w:hAnsi="Times New Roman" w:cs="Times New Roman"/>
              </w:rPr>
              <w:t xml:space="preserve">Тутор на голеностопный сустав должен быть предназначен для удержания стопы в корригируемом положении или для обеспечения высокой стабилизации голеностопного сустава с ограничением пронации и супинации, без влияния на тыльное и подошвенное сгибание. Должен быть изготовлен из листового полиэтилена или </w:t>
            </w:r>
            <w:proofErr w:type="spellStart"/>
            <w:r w:rsidRPr="00056208">
              <w:rPr>
                <w:rFonts w:ascii="Times New Roman" w:hAnsi="Times New Roman" w:cs="Times New Roman"/>
              </w:rPr>
              <w:t>неопрена</w:t>
            </w:r>
            <w:proofErr w:type="spellEnd"/>
            <w:r w:rsidRPr="00056208">
              <w:rPr>
                <w:rFonts w:ascii="Times New Roman" w:hAnsi="Times New Roman" w:cs="Times New Roman"/>
              </w:rPr>
              <w:t>, количество рамок – не менее 4 шт., элементов крепления или эластичных прочных пластиковых шин специальной формы, шнуровки и дополнительных фиксирующих лент с застежкой – «</w:t>
            </w:r>
            <w:proofErr w:type="spellStart"/>
            <w:r w:rsidRPr="00056208">
              <w:rPr>
                <w:rFonts w:ascii="Times New Roman" w:hAnsi="Times New Roman" w:cs="Times New Roman"/>
              </w:rPr>
              <w:t>велькро</w:t>
            </w:r>
            <w:proofErr w:type="spellEnd"/>
            <w:r w:rsidRPr="00056208">
              <w:rPr>
                <w:rFonts w:ascii="Times New Roman" w:hAnsi="Times New Roman" w:cs="Times New Roman"/>
              </w:rPr>
              <w:t>», вкладного полусинтетического материала с трехмерной ячеистой структурой: «дышащей», не сминающейся, выводящей влагу наружу. Изготовление должно быть по слепку или по обмерам. Назначение: постоянное.</w:t>
            </w:r>
          </w:p>
        </w:tc>
        <w:tc>
          <w:tcPr>
            <w:tcW w:w="505"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spacing w:line="276" w:lineRule="auto"/>
              <w:jc w:val="center"/>
              <w:rPr>
                <w:rFonts w:ascii="Times New Roman" w:hAnsi="Times New Roman" w:cs="Times New Roman"/>
              </w:rPr>
            </w:pPr>
            <w:r w:rsidRPr="00056208">
              <w:rPr>
                <w:rFonts w:ascii="Times New Roman" w:hAnsi="Times New Roman" w:cs="Times New Roman"/>
              </w:rPr>
              <w:t>110</w:t>
            </w:r>
          </w:p>
        </w:tc>
      </w:tr>
      <w:tr w:rsidR="007F760F" w:rsidRPr="00056208" w:rsidTr="00076AEA">
        <w:trPr>
          <w:trHeight w:val="955"/>
        </w:trPr>
        <w:tc>
          <w:tcPr>
            <w:tcW w:w="46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jc w:val="center"/>
              <w:rPr>
                <w:rFonts w:ascii="Times New Roman" w:hAnsi="Times New Roman" w:cs="Times New Roman"/>
              </w:rPr>
            </w:pPr>
            <w:r w:rsidRPr="00056208">
              <w:rPr>
                <w:rFonts w:ascii="Times New Roman" w:hAnsi="Times New Roman" w:cs="Times New Roman"/>
              </w:rPr>
              <w:lastRenderedPageBreak/>
              <w:t>5</w:t>
            </w:r>
          </w:p>
        </w:tc>
        <w:tc>
          <w:tcPr>
            <w:tcW w:w="117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jc w:val="center"/>
              <w:rPr>
                <w:rFonts w:ascii="Times New Roman" w:hAnsi="Times New Roman" w:cs="Times New Roman"/>
              </w:rPr>
            </w:pPr>
            <w:r w:rsidRPr="00056208">
              <w:rPr>
                <w:rFonts w:ascii="Times New Roman" w:hAnsi="Times New Roman" w:cs="Times New Roman"/>
              </w:rPr>
              <w:t>8-09-51</w:t>
            </w:r>
          </w:p>
          <w:p w:rsidR="007F760F" w:rsidRPr="00056208" w:rsidRDefault="007F760F" w:rsidP="00076AEA">
            <w:pPr>
              <w:jc w:val="center"/>
              <w:rPr>
                <w:rFonts w:ascii="Times New Roman" w:hAnsi="Times New Roman" w:cs="Times New Roman"/>
                <w:b/>
              </w:rPr>
            </w:pPr>
            <w:r w:rsidRPr="00056208">
              <w:rPr>
                <w:rFonts w:ascii="Times New Roman" w:hAnsi="Times New Roman" w:cs="Times New Roman"/>
                <w:b/>
              </w:rPr>
              <w:t>Тутор на коленный сустав</w:t>
            </w:r>
          </w:p>
          <w:p w:rsidR="007F760F" w:rsidRPr="00056208" w:rsidRDefault="007F760F" w:rsidP="00076AEA">
            <w:pPr>
              <w:snapToGrid w:val="0"/>
              <w:spacing w:line="276" w:lineRule="auto"/>
              <w:jc w:val="center"/>
              <w:rPr>
                <w:rFonts w:ascii="Times New Roman" w:hAnsi="Times New Roman" w:cs="Times New Roman"/>
              </w:rPr>
            </w:pPr>
          </w:p>
        </w:tc>
        <w:tc>
          <w:tcPr>
            <w:tcW w:w="2847"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spacing w:line="240" w:lineRule="auto"/>
              <w:jc w:val="both"/>
              <w:rPr>
                <w:rFonts w:ascii="Times New Roman" w:hAnsi="Times New Roman" w:cs="Times New Roman"/>
              </w:rPr>
            </w:pPr>
            <w:r w:rsidRPr="00056208">
              <w:rPr>
                <w:rFonts w:ascii="Times New Roman" w:hAnsi="Times New Roman" w:cs="Times New Roman"/>
              </w:rPr>
              <w:t xml:space="preserve">Тутор на коленный сустав должен быть предназначен для иммобилизации коленного сустава в разогнутом положении и под углом 20 град. с захватом нижней трети бедра и верхней трети голени, для создания боковой поддержки, с захватом голени и бедра предназначен для иммобилизации в заданном положении коленного сустава. Должен быть изготовлен из легкого </w:t>
            </w:r>
            <w:proofErr w:type="spellStart"/>
            <w:r w:rsidRPr="00056208">
              <w:rPr>
                <w:rFonts w:ascii="Times New Roman" w:hAnsi="Times New Roman" w:cs="Times New Roman"/>
              </w:rPr>
              <w:t>термоформируемого</w:t>
            </w:r>
            <w:proofErr w:type="spellEnd"/>
            <w:r w:rsidRPr="00056208">
              <w:rPr>
                <w:rFonts w:ascii="Times New Roman" w:hAnsi="Times New Roman" w:cs="Times New Roman"/>
              </w:rPr>
              <w:t xml:space="preserve"> пластика или </w:t>
            </w:r>
            <w:proofErr w:type="spellStart"/>
            <w:r w:rsidRPr="00056208">
              <w:rPr>
                <w:rFonts w:ascii="Times New Roman" w:hAnsi="Times New Roman" w:cs="Times New Roman"/>
              </w:rPr>
              <w:t>неопрена</w:t>
            </w:r>
            <w:proofErr w:type="spellEnd"/>
            <w:r w:rsidRPr="00056208">
              <w:rPr>
                <w:rFonts w:ascii="Times New Roman" w:hAnsi="Times New Roman" w:cs="Times New Roman"/>
              </w:rPr>
              <w:t>, подкладки из хлопка. Фиксация должна быть ремнями с застежкой «</w:t>
            </w:r>
            <w:proofErr w:type="spellStart"/>
            <w:r w:rsidRPr="00056208">
              <w:rPr>
                <w:rFonts w:ascii="Times New Roman" w:hAnsi="Times New Roman" w:cs="Times New Roman"/>
              </w:rPr>
              <w:t>велькро</w:t>
            </w:r>
            <w:proofErr w:type="spellEnd"/>
            <w:r w:rsidRPr="00056208">
              <w:rPr>
                <w:rFonts w:ascii="Times New Roman" w:hAnsi="Times New Roman" w:cs="Times New Roman"/>
              </w:rPr>
              <w:t>» - не менее 6 шт., листового полиэтилена, рамок - 4 шт., элементов крепления. Изготовление должно быть индивидуальное, по обмерам или по слепку. Назначение: постоянное.</w:t>
            </w:r>
          </w:p>
        </w:tc>
        <w:tc>
          <w:tcPr>
            <w:tcW w:w="505"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spacing w:line="276" w:lineRule="auto"/>
              <w:jc w:val="center"/>
              <w:rPr>
                <w:rFonts w:ascii="Times New Roman" w:hAnsi="Times New Roman" w:cs="Times New Roman"/>
              </w:rPr>
            </w:pPr>
            <w:r w:rsidRPr="00056208">
              <w:rPr>
                <w:rFonts w:ascii="Times New Roman" w:hAnsi="Times New Roman" w:cs="Times New Roman"/>
              </w:rPr>
              <w:t>60</w:t>
            </w:r>
          </w:p>
        </w:tc>
      </w:tr>
      <w:tr w:rsidR="007F760F" w:rsidRPr="00056208" w:rsidTr="00076AEA">
        <w:trPr>
          <w:trHeight w:val="955"/>
        </w:trPr>
        <w:tc>
          <w:tcPr>
            <w:tcW w:w="46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jc w:val="center"/>
              <w:rPr>
                <w:rFonts w:ascii="Times New Roman" w:hAnsi="Times New Roman" w:cs="Times New Roman"/>
              </w:rPr>
            </w:pPr>
            <w:r w:rsidRPr="00056208">
              <w:rPr>
                <w:rFonts w:ascii="Times New Roman" w:hAnsi="Times New Roman" w:cs="Times New Roman"/>
              </w:rPr>
              <w:t>6</w:t>
            </w:r>
          </w:p>
        </w:tc>
        <w:tc>
          <w:tcPr>
            <w:tcW w:w="1179"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jc w:val="center"/>
              <w:rPr>
                <w:rFonts w:ascii="Times New Roman" w:hAnsi="Times New Roman" w:cs="Times New Roman"/>
              </w:rPr>
            </w:pPr>
            <w:r w:rsidRPr="00056208">
              <w:rPr>
                <w:rFonts w:ascii="Times New Roman" w:hAnsi="Times New Roman" w:cs="Times New Roman"/>
              </w:rPr>
              <w:t>8-09-54</w:t>
            </w:r>
          </w:p>
          <w:p w:rsidR="007F760F" w:rsidRPr="00056208" w:rsidRDefault="007F760F" w:rsidP="00076AEA">
            <w:pPr>
              <w:jc w:val="center"/>
              <w:rPr>
                <w:rFonts w:ascii="Times New Roman" w:hAnsi="Times New Roman" w:cs="Times New Roman"/>
                <w:b/>
              </w:rPr>
            </w:pPr>
            <w:r w:rsidRPr="00056208">
              <w:rPr>
                <w:rFonts w:ascii="Times New Roman" w:hAnsi="Times New Roman" w:cs="Times New Roman"/>
                <w:b/>
              </w:rPr>
              <w:t>Тутор на всю ногу</w:t>
            </w:r>
          </w:p>
          <w:p w:rsidR="007F760F" w:rsidRPr="00056208" w:rsidRDefault="007F760F" w:rsidP="00076AEA">
            <w:pPr>
              <w:snapToGrid w:val="0"/>
              <w:spacing w:line="276" w:lineRule="auto"/>
              <w:jc w:val="center"/>
              <w:rPr>
                <w:rFonts w:ascii="Times New Roman" w:hAnsi="Times New Roman" w:cs="Times New Roman"/>
              </w:rPr>
            </w:pPr>
          </w:p>
        </w:tc>
        <w:tc>
          <w:tcPr>
            <w:tcW w:w="2847"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snapToGrid w:val="0"/>
              <w:spacing w:line="256" w:lineRule="auto"/>
              <w:jc w:val="both"/>
              <w:rPr>
                <w:rFonts w:ascii="Times New Roman" w:hAnsi="Times New Roman" w:cs="Times New Roman"/>
              </w:rPr>
            </w:pPr>
            <w:r w:rsidRPr="00056208">
              <w:rPr>
                <w:rFonts w:ascii="Times New Roman" w:hAnsi="Times New Roman" w:cs="Times New Roman"/>
              </w:rPr>
              <w:t xml:space="preserve">Тутор на всю ногу должен быть предназначен для иммобилизации в заданном положении нижней конечности. Тутор должен быть изготовлен из пластика в зависимости от медицинских показаний получателя или </w:t>
            </w:r>
            <w:proofErr w:type="spellStart"/>
            <w:r w:rsidRPr="00056208">
              <w:rPr>
                <w:rFonts w:ascii="Times New Roman" w:hAnsi="Times New Roman" w:cs="Times New Roman"/>
              </w:rPr>
              <w:t>неопрена</w:t>
            </w:r>
            <w:proofErr w:type="spellEnd"/>
            <w:r w:rsidRPr="00056208">
              <w:rPr>
                <w:rFonts w:ascii="Times New Roman" w:hAnsi="Times New Roman" w:cs="Times New Roman"/>
              </w:rPr>
              <w:t>. Может иметь перфорацию для обеспечения вентиляции кожи. Внутренняя поверхность тутора может быть отделана мягким вспененным материалом по медицинским показаниям получателя. Фиксация тутора должна осуществляться с помощью застежек из контактной ленты, шнуровки. Изготовление должно осуществляться по индивидуальным слепкам.</w:t>
            </w:r>
          </w:p>
        </w:tc>
        <w:tc>
          <w:tcPr>
            <w:tcW w:w="505" w:type="pct"/>
            <w:tcBorders>
              <w:top w:val="single" w:sz="4" w:space="0" w:color="auto"/>
              <w:left w:val="single" w:sz="4" w:space="0" w:color="auto"/>
              <w:bottom w:val="single" w:sz="4" w:space="0" w:color="auto"/>
              <w:right w:val="single" w:sz="4" w:space="0" w:color="auto"/>
            </w:tcBorders>
          </w:tcPr>
          <w:p w:rsidR="007F760F" w:rsidRPr="00056208" w:rsidRDefault="007F760F" w:rsidP="00076AEA">
            <w:pPr>
              <w:spacing w:line="276" w:lineRule="auto"/>
              <w:jc w:val="center"/>
              <w:rPr>
                <w:rFonts w:ascii="Times New Roman" w:hAnsi="Times New Roman" w:cs="Times New Roman"/>
              </w:rPr>
            </w:pPr>
            <w:r w:rsidRPr="00056208">
              <w:rPr>
                <w:rFonts w:ascii="Times New Roman" w:hAnsi="Times New Roman" w:cs="Times New Roman"/>
              </w:rPr>
              <w:t>60</w:t>
            </w:r>
          </w:p>
        </w:tc>
      </w:tr>
    </w:tbl>
    <w:p w:rsidR="00056208" w:rsidRDefault="00056208" w:rsidP="007F760F">
      <w:pPr>
        <w:spacing w:after="0" w:line="240" w:lineRule="auto"/>
        <w:ind w:firstLine="709"/>
        <w:jc w:val="center"/>
        <w:rPr>
          <w:rFonts w:ascii="Times New Roman" w:eastAsia="Calibri" w:hAnsi="Times New Roman" w:cs="Times New Roman"/>
          <w:b/>
          <w:bCs/>
          <w:iCs/>
          <w:spacing w:val="-3"/>
          <w:sz w:val="28"/>
          <w:szCs w:val="28"/>
          <w:u w:val="single"/>
        </w:rPr>
      </w:pPr>
    </w:p>
    <w:tbl>
      <w:tblPr>
        <w:tblW w:w="10485" w:type="dxa"/>
        <w:tblInd w:w="-743" w:type="dxa"/>
        <w:tblLook w:val="04A0" w:firstRow="1" w:lastRow="0" w:firstColumn="1" w:lastColumn="0" w:noHBand="0" w:noVBand="1"/>
      </w:tblPr>
      <w:tblGrid>
        <w:gridCol w:w="1614"/>
        <w:gridCol w:w="1499"/>
        <w:gridCol w:w="5676"/>
        <w:gridCol w:w="1696"/>
      </w:tblGrid>
      <w:tr w:rsidR="007F760F" w:rsidTr="00056208">
        <w:trPr>
          <w:trHeight w:val="300"/>
        </w:trPr>
        <w:tc>
          <w:tcPr>
            <w:tcW w:w="1614" w:type="dxa"/>
            <w:noWrap/>
            <w:vAlign w:val="bottom"/>
            <w:hideMark/>
          </w:tcPr>
          <w:p w:rsidR="007F760F" w:rsidRDefault="007F760F" w:rsidP="00487EB7">
            <w:pPr>
              <w:spacing w:after="200" w:line="276" w:lineRule="auto"/>
              <w:rPr>
                <w:rFonts w:cs="Times New Roman"/>
              </w:rPr>
            </w:pPr>
            <w:bookmarkStart w:id="0" w:name="_GoBack"/>
            <w:bookmarkEnd w:id="0"/>
          </w:p>
        </w:tc>
        <w:tc>
          <w:tcPr>
            <w:tcW w:w="1499" w:type="dxa"/>
            <w:noWrap/>
            <w:vAlign w:val="bottom"/>
            <w:hideMark/>
          </w:tcPr>
          <w:p w:rsidR="007F760F" w:rsidRDefault="007F760F">
            <w:pPr>
              <w:spacing w:after="0" w:line="256" w:lineRule="auto"/>
              <w:rPr>
                <w:rFonts w:cs="Times New Roman"/>
              </w:rPr>
            </w:pPr>
          </w:p>
        </w:tc>
        <w:tc>
          <w:tcPr>
            <w:tcW w:w="5676" w:type="dxa"/>
            <w:noWrap/>
            <w:vAlign w:val="bottom"/>
            <w:hideMark/>
          </w:tcPr>
          <w:p w:rsidR="007F760F" w:rsidRDefault="007F760F">
            <w:pPr>
              <w:spacing w:after="0" w:line="256" w:lineRule="auto"/>
              <w:rPr>
                <w:rFonts w:cs="Times New Roman"/>
              </w:rPr>
            </w:pPr>
          </w:p>
        </w:tc>
        <w:tc>
          <w:tcPr>
            <w:tcW w:w="1696" w:type="dxa"/>
            <w:noWrap/>
            <w:vAlign w:val="bottom"/>
            <w:hideMark/>
          </w:tcPr>
          <w:p w:rsidR="007F760F" w:rsidRDefault="007F760F">
            <w:pPr>
              <w:spacing w:after="0" w:line="256" w:lineRule="auto"/>
              <w:rPr>
                <w:rFonts w:cs="Times New Roman"/>
              </w:rPr>
            </w:pPr>
          </w:p>
        </w:tc>
      </w:tr>
    </w:tbl>
    <w:p w:rsidR="00056208" w:rsidRPr="00056208" w:rsidRDefault="00056208" w:rsidP="00056208">
      <w:pPr>
        <w:spacing w:after="0" w:line="240" w:lineRule="auto"/>
        <w:ind w:firstLine="709"/>
        <w:jc w:val="center"/>
        <w:rPr>
          <w:rFonts w:ascii="Times New Roman" w:eastAsia="Calibri" w:hAnsi="Times New Roman" w:cs="Times New Roman"/>
          <w:b/>
          <w:bCs/>
          <w:iCs/>
          <w:spacing w:val="-3"/>
        </w:rPr>
      </w:pPr>
      <w:r w:rsidRPr="00056208">
        <w:rPr>
          <w:rFonts w:ascii="Times New Roman" w:eastAsia="Calibri" w:hAnsi="Times New Roman" w:cs="Times New Roman"/>
          <w:b/>
          <w:bCs/>
          <w:iCs/>
          <w:spacing w:val="-3"/>
        </w:rPr>
        <w:t>Требования к качеству работ:</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xml:space="preserve">Туторы должны соответствовать требованиям Национального стандарта Российской Федерации ГОСТ </w:t>
      </w:r>
      <w:proofErr w:type="gramStart"/>
      <w:r w:rsidRPr="00056208">
        <w:rPr>
          <w:rFonts w:ascii="Times New Roman" w:eastAsia="Calibri" w:hAnsi="Times New Roman" w:cs="Times New Roman"/>
          <w:bCs/>
          <w:iCs/>
          <w:spacing w:val="-3"/>
        </w:rPr>
        <w:t>Р</w:t>
      </w:r>
      <w:proofErr w:type="gramEnd"/>
      <w:r w:rsidRPr="00056208">
        <w:rPr>
          <w:rFonts w:ascii="Times New Roman" w:eastAsia="Calibri" w:hAnsi="Times New Roman" w:cs="Times New Roman"/>
          <w:bCs/>
          <w:iCs/>
          <w:spacing w:val="-3"/>
        </w:rPr>
        <w:t xml:space="preserve"> 51632-2021 «Технические средства реабилитации людей с ограничениями жизнедеятельности. Общие технические требования и методы испытаний»; ГОСТ </w:t>
      </w:r>
      <w:proofErr w:type="gramStart"/>
      <w:r w:rsidRPr="00056208">
        <w:rPr>
          <w:rFonts w:ascii="Times New Roman" w:eastAsia="Calibri" w:hAnsi="Times New Roman" w:cs="Times New Roman"/>
          <w:bCs/>
          <w:iCs/>
          <w:spacing w:val="-3"/>
        </w:rPr>
        <w:t>Р</w:t>
      </w:r>
      <w:proofErr w:type="gramEnd"/>
      <w:r w:rsidRPr="00056208">
        <w:rPr>
          <w:rFonts w:ascii="Times New Roman" w:eastAsia="Calibri" w:hAnsi="Times New Roman" w:cs="Times New Roman"/>
          <w:bCs/>
          <w:iCs/>
          <w:spacing w:val="-3"/>
        </w:rPr>
        <w:t xml:space="preserve"> 52770-2023 «Изделия медицинские. Система оценки биологического действия. Общие требования безопасности». ГОСТ ИСО 10993-1-2021 "Изделия медицинские. Оценка биологического действия медицинских изделий. Часть 1. Оценка и исследования в процессе менеджмента риска", ГОСТ ИСО 10993-5-2023 "Изделия медицинские. Оценка биологического действия медицинских изделий. Часть 5. Исследования на </w:t>
      </w:r>
      <w:proofErr w:type="spellStart"/>
      <w:r w:rsidRPr="00056208">
        <w:rPr>
          <w:rFonts w:ascii="Times New Roman" w:eastAsia="Calibri" w:hAnsi="Times New Roman" w:cs="Times New Roman"/>
          <w:bCs/>
          <w:iCs/>
          <w:spacing w:val="-3"/>
        </w:rPr>
        <w:t>цитотоксичность</w:t>
      </w:r>
      <w:proofErr w:type="spellEnd"/>
      <w:r w:rsidRPr="00056208">
        <w:rPr>
          <w:rFonts w:ascii="Times New Roman" w:eastAsia="Calibri" w:hAnsi="Times New Roman" w:cs="Times New Roman"/>
          <w:bCs/>
          <w:iCs/>
          <w:spacing w:val="-3"/>
        </w:rPr>
        <w:t xml:space="preserve">: методы </w:t>
      </w:r>
      <w:proofErr w:type="spellStart"/>
      <w:r w:rsidRPr="00056208">
        <w:rPr>
          <w:rFonts w:ascii="Times New Roman" w:eastAsia="Calibri" w:hAnsi="Times New Roman" w:cs="Times New Roman"/>
          <w:bCs/>
          <w:iCs/>
          <w:spacing w:val="-3"/>
        </w:rPr>
        <w:t>in</w:t>
      </w:r>
      <w:proofErr w:type="spellEnd"/>
      <w:r w:rsidRPr="00056208">
        <w:rPr>
          <w:rFonts w:ascii="Times New Roman" w:eastAsia="Calibri" w:hAnsi="Times New Roman" w:cs="Times New Roman"/>
          <w:bCs/>
          <w:iCs/>
          <w:spacing w:val="-3"/>
        </w:rPr>
        <w:t xml:space="preserve"> </w:t>
      </w:r>
      <w:proofErr w:type="spellStart"/>
      <w:r w:rsidRPr="00056208">
        <w:rPr>
          <w:rFonts w:ascii="Times New Roman" w:eastAsia="Calibri" w:hAnsi="Times New Roman" w:cs="Times New Roman"/>
          <w:bCs/>
          <w:iCs/>
          <w:spacing w:val="-3"/>
        </w:rPr>
        <w:t>vitro</w:t>
      </w:r>
      <w:proofErr w:type="spellEnd"/>
      <w:r w:rsidRPr="00056208">
        <w:rPr>
          <w:rFonts w:ascii="Times New Roman" w:eastAsia="Calibri" w:hAnsi="Times New Roman" w:cs="Times New Roman"/>
          <w:bCs/>
          <w:iCs/>
          <w:spacing w:val="-3"/>
        </w:rPr>
        <w:t xml:space="preserve">", ГОСТ ИСО 10993-10-2023 "Изделия медицинские. Оценка биологического действия медицинских изделий. Часть 10. Исследования раздражающего и сенсибилизирующего действия". ГОСТ </w:t>
      </w:r>
      <w:proofErr w:type="gramStart"/>
      <w:r w:rsidRPr="00056208">
        <w:rPr>
          <w:rFonts w:ascii="Times New Roman" w:eastAsia="Calibri" w:hAnsi="Times New Roman" w:cs="Times New Roman"/>
          <w:bCs/>
          <w:iCs/>
          <w:spacing w:val="-3"/>
        </w:rPr>
        <w:t>Р</w:t>
      </w:r>
      <w:proofErr w:type="gramEnd"/>
      <w:r w:rsidRPr="00056208">
        <w:rPr>
          <w:rFonts w:ascii="Times New Roman" w:eastAsia="Calibri" w:hAnsi="Times New Roman" w:cs="Times New Roman"/>
          <w:bCs/>
          <w:iCs/>
          <w:spacing w:val="-3"/>
        </w:rPr>
        <w:t xml:space="preserve"> ИСО 22523-2007 «Протезы конечностей и </w:t>
      </w:r>
      <w:proofErr w:type="spellStart"/>
      <w:r w:rsidRPr="00056208">
        <w:rPr>
          <w:rFonts w:ascii="Times New Roman" w:eastAsia="Calibri" w:hAnsi="Times New Roman" w:cs="Times New Roman"/>
          <w:bCs/>
          <w:iCs/>
          <w:spacing w:val="-3"/>
        </w:rPr>
        <w:t>ортезы</w:t>
      </w:r>
      <w:proofErr w:type="spellEnd"/>
      <w:r w:rsidRPr="00056208">
        <w:rPr>
          <w:rFonts w:ascii="Times New Roman" w:eastAsia="Calibri" w:hAnsi="Times New Roman" w:cs="Times New Roman"/>
          <w:bCs/>
          <w:iCs/>
          <w:spacing w:val="-3"/>
        </w:rPr>
        <w:t xml:space="preserve"> наружные. Требования и методы испытаний», ГОСТ </w:t>
      </w:r>
      <w:proofErr w:type="gramStart"/>
      <w:r w:rsidRPr="00056208">
        <w:rPr>
          <w:rFonts w:ascii="Times New Roman" w:eastAsia="Calibri" w:hAnsi="Times New Roman" w:cs="Times New Roman"/>
          <w:bCs/>
          <w:iCs/>
          <w:spacing w:val="-3"/>
        </w:rPr>
        <w:t>Р</w:t>
      </w:r>
      <w:proofErr w:type="gramEnd"/>
      <w:r w:rsidRPr="00056208">
        <w:rPr>
          <w:rFonts w:ascii="Times New Roman" w:eastAsia="Calibri" w:hAnsi="Times New Roman" w:cs="Times New Roman"/>
          <w:bCs/>
          <w:iCs/>
          <w:spacing w:val="-3"/>
        </w:rPr>
        <w:t xml:space="preserve"> 51819-2022 «Протезирование и </w:t>
      </w:r>
      <w:proofErr w:type="spellStart"/>
      <w:r w:rsidRPr="00056208">
        <w:rPr>
          <w:rFonts w:ascii="Times New Roman" w:eastAsia="Calibri" w:hAnsi="Times New Roman" w:cs="Times New Roman"/>
          <w:bCs/>
          <w:iCs/>
          <w:spacing w:val="-3"/>
        </w:rPr>
        <w:t>ортезирование</w:t>
      </w:r>
      <w:proofErr w:type="spellEnd"/>
      <w:r w:rsidRPr="00056208">
        <w:rPr>
          <w:rFonts w:ascii="Times New Roman" w:eastAsia="Calibri" w:hAnsi="Times New Roman" w:cs="Times New Roman"/>
          <w:bCs/>
          <w:iCs/>
          <w:spacing w:val="-3"/>
        </w:rPr>
        <w:t xml:space="preserve"> верхних и нижних конечностей. Термины и определения».</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Исполнитель должен:</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назначить работника, ответственного за связь с Заказчиком по вопросам выполнения работ и сообщить сведения Заказчику в течение 2 (двух) рабочих дней со дня заключения контракта, с указанием фамилии, имени, отчества, должности, номера телефона и адреса электронной почты;</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xml:space="preserve">- оборудовать помещение (пункты приема Получателей) для выдачи готовых изделий необходимыми приспособлениями для примерки: кушетками, одноразовыми пеленками и </w:t>
      </w:r>
      <w:proofErr w:type="spellStart"/>
      <w:r w:rsidRPr="00056208">
        <w:rPr>
          <w:rFonts w:ascii="Times New Roman" w:eastAsia="Calibri" w:hAnsi="Times New Roman" w:cs="Times New Roman"/>
          <w:bCs/>
          <w:iCs/>
          <w:spacing w:val="-3"/>
        </w:rPr>
        <w:t>т</w:t>
      </w:r>
      <w:proofErr w:type="gramStart"/>
      <w:r w:rsidRPr="00056208">
        <w:rPr>
          <w:rFonts w:ascii="Times New Roman" w:eastAsia="Calibri" w:hAnsi="Times New Roman" w:cs="Times New Roman"/>
          <w:bCs/>
          <w:iCs/>
          <w:spacing w:val="-3"/>
        </w:rPr>
        <w:t>.п</w:t>
      </w:r>
      <w:proofErr w:type="spellEnd"/>
      <w:proofErr w:type="gramEnd"/>
      <w:r w:rsidRPr="00056208">
        <w:rPr>
          <w:rFonts w:ascii="Times New Roman" w:eastAsia="Calibri" w:hAnsi="Times New Roman" w:cs="Times New Roman"/>
          <w:bCs/>
          <w:iCs/>
          <w:spacing w:val="-3"/>
        </w:rPr>
        <w:t>;</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xml:space="preserve">- не позднее 7 (семи) календарных дней </w:t>
      </w:r>
      <w:proofErr w:type="gramStart"/>
      <w:r w:rsidRPr="00056208">
        <w:rPr>
          <w:rFonts w:ascii="Times New Roman" w:eastAsia="Calibri" w:hAnsi="Times New Roman" w:cs="Times New Roman"/>
          <w:bCs/>
          <w:iCs/>
          <w:spacing w:val="-3"/>
        </w:rPr>
        <w:t>с даты заключения</w:t>
      </w:r>
      <w:proofErr w:type="gramEnd"/>
      <w:r w:rsidRPr="00056208">
        <w:rPr>
          <w:rFonts w:ascii="Times New Roman" w:eastAsia="Calibri" w:hAnsi="Times New Roman" w:cs="Times New Roman"/>
          <w:bCs/>
          <w:iCs/>
          <w:spacing w:val="-3"/>
        </w:rPr>
        <w:t xml:space="preserve"> Контракта обеспечить начало работы пунктов приема Получателей, проинформировать Заказчика о месте нахождения и графике работы данных пунктов;</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xml:space="preserve">- в пунктах приема Получателей должен осуществляться прием Получателей не менее 5 (пяти) дней в неделю, при этом, время работы пункта должно попадать в интервал с 08:00 до 17:00; </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проход в пункт приема и передвижение по нему должны быть беспрепятственны для Получателей, в случае необходимости, пункт приема должен быть оборудован пандусами для облегчения передвижения Получателей;</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lastRenderedPageBreak/>
        <w:t>- пункт приема должен иметь туалетные комнаты, оборудованные для посещения Получателями, со свободным доступом. Максимальное время ожидания Получателей в очереди не должно превышать 20 минут.</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осуществлять выполнение работ в части снятия мерок, примерки, подгонки, других сопутствующих работ, требующих присутствия Получателей, доставки (передачи) Изделий по месту жительства Получателей (Кабардино-Балкарская Республика), либо по согласованию с Получателями в г. Нальчике в организованном пункте (пунктах) приема;</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xml:space="preserve">- осуществлять прием Получателей по всем вопросам, связанным с изготовлением и выдачей Изделий, гарантийного ремонта Изделий по месту нахождения пункта (пунктов) приема не менее 3 (трех) дней в неделю. </w:t>
      </w:r>
    </w:p>
    <w:p w:rsidR="00056208" w:rsidRPr="00056208" w:rsidRDefault="00056208" w:rsidP="00056208">
      <w:pPr>
        <w:spacing w:after="0" w:line="240" w:lineRule="auto"/>
        <w:ind w:left="-426" w:firstLine="284"/>
        <w:jc w:val="center"/>
        <w:rPr>
          <w:rFonts w:ascii="Times New Roman" w:eastAsia="Calibri" w:hAnsi="Times New Roman" w:cs="Times New Roman"/>
          <w:b/>
          <w:bCs/>
          <w:iCs/>
          <w:spacing w:val="-3"/>
        </w:rPr>
      </w:pPr>
      <w:r w:rsidRPr="00056208">
        <w:rPr>
          <w:rFonts w:ascii="Times New Roman" w:eastAsia="Calibri" w:hAnsi="Times New Roman" w:cs="Times New Roman"/>
          <w:b/>
          <w:bCs/>
          <w:iCs/>
          <w:spacing w:val="-3"/>
        </w:rPr>
        <w:t>Исполнитель должен изготовить туторы, удовлетворяющие следующим требованиям:</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не должно создаваться угрозы для жизни и здоровья Получателя;</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материалы, применяемые для изготовления, должны быть разрешены к применению на территории Российской Федерации, а также не должны содержать ядовитых (токсичных) компонентов, не воздействовать на цвет поверхности, с которой контактируют те или иные детали при его нормальной эксплуатации;</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туторы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
    <w:p w:rsidR="00056208" w:rsidRPr="00056208" w:rsidRDefault="00056208" w:rsidP="00056208">
      <w:pPr>
        <w:spacing w:after="0" w:line="240" w:lineRule="auto"/>
        <w:ind w:left="-426" w:firstLine="284"/>
        <w:jc w:val="center"/>
        <w:rPr>
          <w:rFonts w:ascii="Times New Roman" w:eastAsia="Calibri" w:hAnsi="Times New Roman" w:cs="Times New Roman"/>
          <w:b/>
          <w:bCs/>
          <w:iCs/>
          <w:spacing w:val="-3"/>
        </w:rPr>
      </w:pPr>
      <w:r w:rsidRPr="00056208">
        <w:rPr>
          <w:rFonts w:ascii="Times New Roman" w:eastAsia="Calibri" w:hAnsi="Times New Roman" w:cs="Times New Roman"/>
          <w:b/>
          <w:bCs/>
          <w:iCs/>
          <w:spacing w:val="-3"/>
        </w:rPr>
        <w:t>Срок гарантии:</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тутор голеностопный сустав – не менее 6 мес.;</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тутор косметический на голень – не менее 6 мес.;</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тутор на коленный сустав – не менее 6 мес.;</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тутор на тазобедренный сустав – не менее 6 мес.;</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proofErr w:type="gramStart"/>
      <w:r w:rsidRPr="00056208">
        <w:rPr>
          <w:rFonts w:ascii="Times New Roman" w:eastAsia="Calibri" w:hAnsi="Times New Roman" w:cs="Times New Roman"/>
          <w:bCs/>
          <w:iCs/>
          <w:spacing w:val="-3"/>
        </w:rPr>
        <w:t>- тутор на коленный и тазобедренный суставы – не менее 6 мес.;</w:t>
      </w:r>
      <w:proofErr w:type="gramEnd"/>
    </w:p>
    <w:p w:rsidR="00056208" w:rsidRPr="00056208" w:rsidRDefault="00056208" w:rsidP="00056208">
      <w:pPr>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тутор на всю ногу – не менее 6 мес.</w:t>
      </w:r>
    </w:p>
    <w:p w:rsidR="00056208" w:rsidRPr="00056208" w:rsidRDefault="00056208" w:rsidP="00056208">
      <w:pPr>
        <w:pStyle w:val="a3"/>
        <w:spacing w:after="0"/>
        <w:ind w:left="-426" w:firstLine="284"/>
        <w:rPr>
          <w:spacing w:val="-1"/>
          <w:sz w:val="22"/>
          <w:szCs w:val="22"/>
        </w:rPr>
      </w:pPr>
      <w:r w:rsidRPr="00056208">
        <w:rPr>
          <w:bCs/>
          <w:spacing w:val="-1"/>
          <w:sz w:val="22"/>
          <w:szCs w:val="22"/>
        </w:rPr>
        <w:t>- т</w:t>
      </w:r>
      <w:r w:rsidRPr="00056208">
        <w:rPr>
          <w:rFonts w:eastAsia="Calibri"/>
          <w:sz w:val="22"/>
          <w:szCs w:val="22"/>
        </w:rPr>
        <w:t>утор на лучезапястный сустав</w:t>
      </w:r>
      <w:r w:rsidRPr="00056208">
        <w:rPr>
          <w:sz w:val="22"/>
          <w:szCs w:val="22"/>
        </w:rPr>
        <w:t xml:space="preserve"> –1 год (для детей-инвалидов - 6 месяцев.)</w:t>
      </w:r>
      <w:r w:rsidRPr="00056208">
        <w:rPr>
          <w:spacing w:val="-1"/>
          <w:sz w:val="22"/>
          <w:szCs w:val="22"/>
        </w:rPr>
        <w:t>;</w:t>
      </w:r>
    </w:p>
    <w:p w:rsidR="00056208" w:rsidRPr="00056208" w:rsidRDefault="00056208" w:rsidP="00056208">
      <w:pPr>
        <w:pStyle w:val="a3"/>
        <w:spacing w:after="0"/>
        <w:ind w:left="-426" w:firstLine="284"/>
        <w:rPr>
          <w:spacing w:val="-1"/>
          <w:sz w:val="22"/>
          <w:szCs w:val="22"/>
        </w:rPr>
      </w:pPr>
      <w:r w:rsidRPr="00056208">
        <w:rPr>
          <w:spacing w:val="-1"/>
          <w:sz w:val="22"/>
          <w:szCs w:val="22"/>
        </w:rPr>
        <w:t>- тутор на предплечье –1 год (для детей-инвалидов - 6 месяцев.);</w:t>
      </w:r>
    </w:p>
    <w:p w:rsidR="00056208" w:rsidRPr="00056208" w:rsidRDefault="00056208" w:rsidP="00056208">
      <w:pPr>
        <w:pStyle w:val="a3"/>
        <w:spacing w:after="0"/>
        <w:ind w:left="-426" w:firstLine="284"/>
        <w:rPr>
          <w:spacing w:val="-1"/>
          <w:sz w:val="22"/>
          <w:szCs w:val="22"/>
        </w:rPr>
      </w:pPr>
      <w:r w:rsidRPr="00056208">
        <w:rPr>
          <w:spacing w:val="-1"/>
          <w:sz w:val="22"/>
          <w:szCs w:val="22"/>
        </w:rPr>
        <w:t>- тутор на локтевой сустав –1 год (для детей-инвалидов - 6 месяцев.);</w:t>
      </w:r>
    </w:p>
    <w:p w:rsidR="00056208" w:rsidRPr="00056208" w:rsidRDefault="00056208" w:rsidP="00056208">
      <w:pPr>
        <w:pStyle w:val="a3"/>
        <w:spacing w:after="0"/>
        <w:ind w:left="-426" w:firstLine="284"/>
        <w:rPr>
          <w:spacing w:val="-1"/>
          <w:sz w:val="22"/>
          <w:szCs w:val="22"/>
        </w:rPr>
      </w:pPr>
      <w:r w:rsidRPr="00056208">
        <w:rPr>
          <w:spacing w:val="-1"/>
          <w:sz w:val="22"/>
          <w:szCs w:val="22"/>
        </w:rPr>
        <w:t>- тутор на плечевой сустав - 1 год (для детей-инвалидов - 6 месяцев.);</w:t>
      </w:r>
    </w:p>
    <w:p w:rsidR="00056208" w:rsidRPr="00056208" w:rsidRDefault="00056208" w:rsidP="00056208">
      <w:pPr>
        <w:pStyle w:val="a3"/>
        <w:spacing w:after="0"/>
        <w:ind w:left="-426" w:firstLine="284"/>
        <w:rPr>
          <w:spacing w:val="-1"/>
          <w:sz w:val="22"/>
          <w:szCs w:val="22"/>
        </w:rPr>
      </w:pPr>
      <w:r w:rsidRPr="00056208">
        <w:rPr>
          <w:sz w:val="22"/>
          <w:szCs w:val="22"/>
        </w:rPr>
        <w:t>- т</w:t>
      </w:r>
      <w:r w:rsidRPr="00056208">
        <w:rPr>
          <w:rFonts w:eastAsia="Calibri"/>
          <w:sz w:val="22"/>
          <w:szCs w:val="22"/>
        </w:rPr>
        <w:t>утор на всю руку</w:t>
      </w:r>
      <w:r w:rsidRPr="00056208">
        <w:rPr>
          <w:sz w:val="22"/>
          <w:szCs w:val="22"/>
        </w:rPr>
        <w:t xml:space="preserve"> - </w:t>
      </w:r>
      <w:r w:rsidRPr="00056208">
        <w:rPr>
          <w:spacing w:val="-1"/>
          <w:sz w:val="22"/>
          <w:szCs w:val="22"/>
        </w:rPr>
        <w:t>1 год (для детей-инвалидов - 6 месяцев.).</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xml:space="preserve">Исполнитель предоставляет гарантию на результат выполненных работ, производит за счет собственных средств, в период гарантийного срока эксплуатации, гарантийный ремонт или замену Изделия, вышедшего из строя до истечения гарантийного срока. Гарантия качества результата работ распространяется на все составляющие результата работ. Срок гарантийного ремонта со дня обращения Получателя не должен превышать </w:t>
      </w:r>
      <w:r w:rsidR="009B5A58">
        <w:rPr>
          <w:rFonts w:ascii="Times New Roman" w:eastAsia="Calibri" w:hAnsi="Times New Roman" w:cs="Times New Roman"/>
          <w:bCs/>
          <w:iCs/>
          <w:spacing w:val="-3"/>
        </w:rPr>
        <w:t>3</w:t>
      </w:r>
      <w:r w:rsidRPr="00056208">
        <w:rPr>
          <w:rFonts w:ascii="Times New Roman" w:eastAsia="Calibri" w:hAnsi="Times New Roman" w:cs="Times New Roman"/>
          <w:bCs/>
          <w:iCs/>
          <w:spacing w:val="-3"/>
        </w:rPr>
        <w:t>0 рабочих дней.</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p>
    <w:p w:rsidR="00056208" w:rsidRPr="00056208" w:rsidRDefault="00056208" w:rsidP="00056208">
      <w:pPr>
        <w:spacing w:after="0" w:line="240" w:lineRule="auto"/>
        <w:ind w:left="-426" w:firstLine="284"/>
        <w:jc w:val="center"/>
        <w:rPr>
          <w:rFonts w:ascii="Times New Roman" w:eastAsia="Calibri" w:hAnsi="Times New Roman" w:cs="Times New Roman"/>
          <w:b/>
          <w:bCs/>
          <w:iCs/>
          <w:spacing w:val="-3"/>
        </w:rPr>
      </w:pPr>
      <w:r w:rsidRPr="00056208">
        <w:rPr>
          <w:rFonts w:ascii="Times New Roman" w:eastAsia="Calibri" w:hAnsi="Times New Roman" w:cs="Times New Roman"/>
          <w:b/>
          <w:bCs/>
          <w:iCs/>
          <w:spacing w:val="-3"/>
        </w:rPr>
        <w:t>Срок пользования:</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тутор на голеностопный сустав – не менее 1 года;</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тутор косметический на голень – не менее 1 года;</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тутор на коленный сустав – не менее 1 года;</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тутор на тазобедренный сустав – не менее 1 года;</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proofErr w:type="gramStart"/>
      <w:r w:rsidRPr="00056208">
        <w:rPr>
          <w:rFonts w:ascii="Times New Roman" w:eastAsia="Calibri" w:hAnsi="Times New Roman" w:cs="Times New Roman"/>
          <w:bCs/>
          <w:iCs/>
          <w:spacing w:val="-3"/>
        </w:rPr>
        <w:t>- тутор на коленный и тазобедренный суставы – не менее 1 года;</w:t>
      </w:r>
      <w:proofErr w:type="gramEnd"/>
    </w:p>
    <w:p w:rsidR="00056208" w:rsidRPr="00056208" w:rsidRDefault="00056208" w:rsidP="00056208">
      <w:pPr>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тутор на всю ногу – не менее 1 года;</w:t>
      </w:r>
    </w:p>
    <w:p w:rsidR="00056208" w:rsidRPr="00056208" w:rsidRDefault="00056208" w:rsidP="00056208">
      <w:pPr>
        <w:pStyle w:val="a3"/>
        <w:spacing w:after="0"/>
        <w:ind w:left="-426" w:firstLine="284"/>
        <w:rPr>
          <w:spacing w:val="-1"/>
          <w:sz w:val="22"/>
          <w:szCs w:val="22"/>
        </w:rPr>
      </w:pPr>
      <w:r w:rsidRPr="00056208">
        <w:rPr>
          <w:bCs/>
          <w:spacing w:val="-1"/>
          <w:sz w:val="22"/>
          <w:szCs w:val="22"/>
        </w:rPr>
        <w:t>- т</w:t>
      </w:r>
      <w:r w:rsidRPr="00056208">
        <w:rPr>
          <w:rFonts w:eastAsia="Calibri"/>
          <w:sz w:val="22"/>
          <w:szCs w:val="22"/>
        </w:rPr>
        <w:t>утор на лучезапястный сустав</w:t>
      </w:r>
      <w:r w:rsidRPr="00056208">
        <w:rPr>
          <w:sz w:val="22"/>
          <w:szCs w:val="22"/>
        </w:rPr>
        <w:t xml:space="preserve"> – не менее 2</w:t>
      </w:r>
      <w:r w:rsidRPr="00056208">
        <w:rPr>
          <w:spacing w:val="-1"/>
          <w:sz w:val="22"/>
          <w:szCs w:val="22"/>
        </w:rPr>
        <w:t xml:space="preserve"> лет (для детей-инвалидов - не менее</w:t>
      </w:r>
      <w:proofErr w:type="gramStart"/>
      <w:r w:rsidRPr="00056208">
        <w:rPr>
          <w:spacing w:val="-1"/>
          <w:sz w:val="22"/>
          <w:szCs w:val="22"/>
        </w:rPr>
        <w:t>1</w:t>
      </w:r>
      <w:proofErr w:type="gramEnd"/>
      <w:r w:rsidRPr="00056208">
        <w:rPr>
          <w:spacing w:val="-1"/>
          <w:sz w:val="22"/>
          <w:szCs w:val="22"/>
        </w:rPr>
        <w:t xml:space="preserve"> года);</w:t>
      </w:r>
    </w:p>
    <w:p w:rsidR="00056208" w:rsidRPr="00056208" w:rsidRDefault="00056208" w:rsidP="00056208">
      <w:pPr>
        <w:pStyle w:val="a3"/>
        <w:spacing w:after="0"/>
        <w:ind w:left="-426" w:firstLine="284"/>
        <w:rPr>
          <w:spacing w:val="-1"/>
          <w:sz w:val="22"/>
          <w:szCs w:val="22"/>
        </w:rPr>
      </w:pPr>
      <w:r w:rsidRPr="00056208">
        <w:rPr>
          <w:sz w:val="22"/>
          <w:szCs w:val="22"/>
        </w:rPr>
        <w:t>- т</w:t>
      </w:r>
      <w:r w:rsidRPr="00056208">
        <w:rPr>
          <w:rFonts w:eastAsia="Calibri"/>
          <w:sz w:val="22"/>
          <w:szCs w:val="22"/>
        </w:rPr>
        <w:t>утор на предплечье</w:t>
      </w:r>
      <w:r w:rsidRPr="00056208">
        <w:rPr>
          <w:sz w:val="22"/>
          <w:szCs w:val="22"/>
        </w:rPr>
        <w:t xml:space="preserve"> – не менее 2</w:t>
      </w:r>
      <w:r w:rsidRPr="00056208">
        <w:rPr>
          <w:spacing w:val="-1"/>
          <w:sz w:val="22"/>
          <w:szCs w:val="22"/>
        </w:rPr>
        <w:t xml:space="preserve"> лет (для детей-инвалидов - не менее 1 года);</w:t>
      </w:r>
    </w:p>
    <w:p w:rsidR="00056208" w:rsidRPr="00056208" w:rsidRDefault="00056208" w:rsidP="00056208">
      <w:pPr>
        <w:pStyle w:val="a3"/>
        <w:spacing w:after="0"/>
        <w:ind w:left="-426" w:firstLine="284"/>
        <w:rPr>
          <w:spacing w:val="-1"/>
          <w:sz w:val="22"/>
          <w:szCs w:val="22"/>
        </w:rPr>
      </w:pPr>
      <w:r w:rsidRPr="00056208">
        <w:rPr>
          <w:spacing w:val="-1"/>
          <w:sz w:val="22"/>
          <w:szCs w:val="22"/>
        </w:rPr>
        <w:t>- тутор на локтевой сустав – не менее 2 лет (для детей-инвалидов - не менее 1 года);</w:t>
      </w:r>
    </w:p>
    <w:p w:rsidR="00056208" w:rsidRPr="00056208" w:rsidRDefault="00056208" w:rsidP="00056208">
      <w:pPr>
        <w:pStyle w:val="a3"/>
        <w:spacing w:after="0"/>
        <w:ind w:left="-426" w:firstLine="284"/>
        <w:rPr>
          <w:spacing w:val="-1"/>
          <w:sz w:val="22"/>
          <w:szCs w:val="22"/>
        </w:rPr>
      </w:pPr>
      <w:r w:rsidRPr="00056208">
        <w:rPr>
          <w:spacing w:val="-1"/>
          <w:sz w:val="22"/>
          <w:szCs w:val="22"/>
        </w:rPr>
        <w:t>- тутор на плечевой сустав - не менее 2 лет (для детей-инвалидов - не менее 1 года);</w:t>
      </w:r>
    </w:p>
    <w:p w:rsidR="00056208" w:rsidRPr="00056208" w:rsidRDefault="00056208" w:rsidP="00056208">
      <w:pPr>
        <w:pStyle w:val="a3"/>
        <w:spacing w:after="0"/>
        <w:ind w:left="-426" w:firstLine="284"/>
        <w:rPr>
          <w:spacing w:val="-1"/>
          <w:sz w:val="22"/>
          <w:szCs w:val="22"/>
        </w:rPr>
      </w:pPr>
      <w:r w:rsidRPr="00056208">
        <w:rPr>
          <w:sz w:val="22"/>
          <w:szCs w:val="22"/>
        </w:rPr>
        <w:t>- т</w:t>
      </w:r>
      <w:r w:rsidRPr="00056208">
        <w:rPr>
          <w:rFonts w:eastAsia="Calibri"/>
          <w:sz w:val="22"/>
          <w:szCs w:val="22"/>
        </w:rPr>
        <w:t>утор на всю руку</w:t>
      </w:r>
      <w:r w:rsidRPr="00056208">
        <w:rPr>
          <w:sz w:val="22"/>
          <w:szCs w:val="22"/>
        </w:rPr>
        <w:t xml:space="preserve"> - не менее 2</w:t>
      </w:r>
      <w:r w:rsidRPr="00056208">
        <w:rPr>
          <w:spacing w:val="-1"/>
          <w:sz w:val="22"/>
          <w:szCs w:val="22"/>
        </w:rPr>
        <w:t xml:space="preserve"> лет (для детей-инвалидов не менее 1 года).</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p>
    <w:p w:rsidR="00056208" w:rsidRPr="00056208" w:rsidRDefault="00056208" w:rsidP="00056208">
      <w:pPr>
        <w:spacing w:after="0" w:line="240" w:lineRule="auto"/>
        <w:ind w:left="-426" w:firstLine="284"/>
        <w:jc w:val="center"/>
        <w:rPr>
          <w:rFonts w:ascii="Times New Roman" w:eastAsia="Calibri" w:hAnsi="Times New Roman" w:cs="Times New Roman"/>
          <w:b/>
          <w:bCs/>
          <w:iCs/>
          <w:spacing w:val="-3"/>
        </w:rPr>
      </w:pPr>
      <w:r w:rsidRPr="00056208">
        <w:rPr>
          <w:rFonts w:ascii="Times New Roman" w:eastAsia="Calibri" w:hAnsi="Times New Roman" w:cs="Times New Roman"/>
          <w:b/>
          <w:bCs/>
          <w:iCs/>
          <w:spacing w:val="-3"/>
        </w:rPr>
        <w:t>Место выполнения работ:</w:t>
      </w:r>
    </w:p>
    <w:p w:rsidR="00056208" w:rsidRPr="00056208" w:rsidRDefault="00056208" w:rsidP="00056208">
      <w:pPr>
        <w:ind w:left="-426" w:firstLine="284"/>
        <w:jc w:val="both"/>
        <w:rPr>
          <w:rFonts w:ascii="Times New Roman" w:eastAsia="Calibri" w:hAnsi="Times New Roman" w:cs="Times New Roman"/>
          <w:bCs/>
          <w:iCs/>
          <w:spacing w:val="-3"/>
        </w:rPr>
      </w:pPr>
      <w:r w:rsidRPr="00056208">
        <w:rPr>
          <w:rFonts w:ascii="Times New Roman" w:eastAsia="Calibri" w:hAnsi="Times New Roman" w:cs="Times New Roman"/>
          <w:bCs/>
          <w:iCs/>
          <w:spacing w:val="-3"/>
        </w:rPr>
        <w:t xml:space="preserve">Российская Федерация, по месту нахождения Исполнителя. Выполнение работ по контракту осуществляется Исполнителем на основании сведений о Получателях, которым Заказчиком выданы Направления на обеспечение туторами. Исполнитель должен обеспечить возможность обращения Получателей с Направлениями и получения результата работ (изделий) (т.е. обеспечить проведение </w:t>
      </w:r>
      <w:r w:rsidRPr="00056208">
        <w:rPr>
          <w:rFonts w:ascii="Times New Roman" w:eastAsia="Calibri" w:hAnsi="Times New Roman" w:cs="Times New Roman"/>
          <w:bCs/>
          <w:iCs/>
          <w:spacing w:val="-3"/>
        </w:rPr>
        <w:lastRenderedPageBreak/>
        <w:t>замеров, примерку и выдачу готовых изделий) на территории г. Нальчика и Кабардино-Балкарской Республики (в регионе проживания Получателей). При невозможности Получателя либо его представителя самостоятельно обратиться к Исполнителю, Исполнитель обязан обеспечить возможность обращения Получателя с направлением, а также выдачу результата работ (изделия) по месту жительства Получателя. Исполнитель обязан произвести индивидуальную подборку и разработку изделия каждому Получателю с учетом его физиологических особенностей. Допускается доставка результатов работ по заявлению Получателя почтой по Кабардино-Балкарской Республике.</w:t>
      </w:r>
    </w:p>
    <w:p w:rsidR="00056208" w:rsidRPr="00056208" w:rsidRDefault="00056208" w:rsidP="00056208">
      <w:pPr>
        <w:spacing w:after="0" w:line="240" w:lineRule="auto"/>
        <w:ind w:left="-426" w:firstLine="284"/>
        <w:jc w:val="both"/>
        <w:rPr>
          <w:rFonts w:ascii="Times New Roman" w:eastAsia="Calibri" w:hAnsi="Times New Roman" w:cs="Times New Roman"/>
          <w:bCs/>
          <w:iCs/>
          <w:spacing w:val="-3"/>
        </w:rPr>
      </w:pPr>
    </w:p>
    <w:p w:rsidR="00056208" w:rsidRPr="00056208" w:rsidRDefault="00056208" w:rsidP="00056208">
      <w:pPr>
        <w:autoSpaceDN w:val="0"/>
        <w:ind w:left="-426" w:firstLine="284"/>
        <w:jc w:val="center"/>
        <w:rPr>
          <w:rFonts w:ascii="Times New Roman" w:hAnsi="Times New Roman" w:cs="Times New Roman"/>
          <w:sz w:val="24"/>
          <w:szCs w:val="24"/>
        </w:rPr>
      </w:pPr>
      <w:r w:rsidRPr="00056208">
        <w:rPr>
          <w:rFonts w:ascii="Times New Roman" w:hAnsi="Times New Roman" w:cs="Times New Roman"/>
          <w:b/>
          <w:sz w:val="24"/>
          <w:szCs w:val="24"/>
        </w:rPr>
        <w:t>Сроки выполнения работ</w:t>
      </w:r>
      <w:r w:rsidRPr="00056208">
        <w:rPr>
          <w:rFonts w:ascii="Times New Roman" w:hAnsi="Times New Roman" w:cs="Times New Roman"/>
          <w:sz w:val="24"/>
          <w:szCs w:val="24"/>
        </w:rPr>
        <w:t>:</w:t>
      </w:r>
    </w:p>
    <w:p w:rsidR="00056208" w:rsidRPr="00056208" w:rsidRDefault="00056208" w:rsidP="00056208">
      <w:pPr>
        <w:autoSpaceDN w:val="0"/>
        <w:ind w:left="-426" w:firstLine="284"/>
        <w:jc w:val="both"/>
        <w:rPr>
          <w:rFonts w:ascii="Times New Roman" w:hAnsi="Times New Roman" w:cs="Times New Roman"/>
          <w:sz w:val="24"/>
          <w:szCs w:val="24"/>
        </w:rPr>
      </w:pPr>
      <w:r w:rsidRPr="00056208">
        <w:rPr>
          <w:rFonts w:ascii="Times New Roman" w:hAnsi="Times New Roman" w:cs="Times New Roman"/>
          <w:sz w:val="24"/>
          <w:szCs w:val="24"/>
        </w:rPr>
        <w:t xml:space="preserve">Выполнять работы и выдать Получателям изделия в срок </w:t>
      </w:r>
      <w:r w:rsidRPr="00056208">
        <w:rPr>
          <w:rFonts w:ascii="Times New Roman" w:hAnsi="Times New Roman" w:cs="Times New Roman"/>
          <w:b/>
          <w:sz w:val="24"/>
          <w:szCs w:val="24"/>
          <w:u w:val="single"/>
        </w:rPr>
        <w:t>не более 60 (шестидесяти) календарных дней</w:t>
      </w:r>
      <w:r w:rsidRPr="00056208">
        <w:rPr>
          <w:rFonts w:ascii="Times New Roman" w:hAnsi="Times New Roman" w:cs="Times New Roman"/>
          <w:sz w:val="24"/>
          <w:szCs w:val="24"/>
        </w:rPr>
        <w:t xml:space="preserve"> со дня обращения Получателя с Направлением Заказчика к Исполнителю.</w:t>
      </w:r>
    </w:p>
    <w:p w:rsidR="00056208" w:rsidRPr="00056208" w:rsidRDefault="00056208" w:rsidP="00056208">
      <w:pPr>
        <w:autoSpaceDN w:val="0"/>
        <w:ind w:firstLine="567"/>
        <w:jc w:val="both"/>
        <w:rPr>
          <w:rFonts w:ascii="Times New Roman" w:hAnsi="Times New Roman" w:cs="Times New Roman"/>
          <w:sz w:val="24"/>
          <w:szCs w:val="24"/>
        </w:rPr>
      </w:pPr>
    </w:p>
    <w:p w:rsidR="00064F18" w:rsidRDefault="00064F18"/>
    <w:sectPr w:rsidR="00064F18" w:rsidSect="00EA339C">
      <w:footerReference w:type="default" r:id="rId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9EE" w:rsidRDefault="00DD29EE" w:rsidP="00056208">
      <w:pPr>
        <w:spacing w:after="0" w:line="240" w:lineRule="auto"/>
      </w:pPr>
      <w:r>
        <w:separator/>
      </w:r>
    </w:p>
  </w:endnote>
  <w:endnote w:type="continuationSeparator" w:id="0">
    <w:p w:rsidR="00DD29EE" w:rsidRDefault="00DD29EE" w:rsidP="0005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607802"/>
      <w:docPartObj>
        <w:docPartGallery w:val="Page Numbers (Bottom of Page)"/>
        <w:docPartUnique/>
      </w:docPartObj>
    </w:sdtPr>
    <w:sdtEndPr/>
    <w:sdtContent>
      <w:p w:rsidR="00056208" w:rsidRDefault="00056208">
        <w:pPr>
          <w:pStyle w:val="a7"/>
          <w:jc w:val="right"/>
        </w:pPr>
        <w:r>
          <w:fldChar w:fldCharType="begin"/>
        </w:r>
        <w:r>
          <w:instrText>PAGE   \* MERGEFORMAT</w:instrText>
        </w:r>
        <w:r>
          <w:fldChar w:fldCharType="separate"/>
        </w:r>
        <w:r w:rsidR="00487EB7">
          <w:rPr>
            <w:noProof/>
          </w:rPr>
          <w:t>2</w:t>
        </w:r>
        <w:r>
          <w:fldChar w:fldCharType="end"/>
        </w:r>
      </w:p>
    </w:sdtContent>
  </w:sdt>
  <w:p w:rsidR="00056208" w:rsidRDefault="000562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9EE" w:rsidRDefault="00DD29EE" w:rsidP="00056208">
      <w:pPr>
        <w:spacing w:after="0" w:line="240" w:lineRule="auto"/>
      </w:pPr>
      <w:r>
        <w:separator/>
      </w:r>
    </w:p>
  </w:footnote>
  <w:footnote w:type="continuationSeparator" w:id="0">
    <w:p w:rsidR="00DD29EE" w:rsidRDefault="00DD29EE" w:rsidP="00056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60F"/>
    <w:rsid w:val="00056208"/>
    <w:rsid w:val="00064F18"/>
    <w:rsid w:val="00302AE9"/>
    <w:rsid w:val="00487EB7"/>
    <w:rsid w:val="006E4BC8"/>
    <w:rsid w:val="007F760F"/>
    <w:rsid w:val="009B5A58"/>
    <w:rsid w:val="00A949F3"/>
    <w:rsid w:val="00BA7DD1"/>
    <w:rsid w:val="00D411EC"/>
    <w:rsid w:val="00DD29EE"/>
    <w:rsid w:val="00EA3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60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rsid w:val="007F760F"/>
  </w:style>
  <w:style w:type="paragraph" w:styleId="a3">
    <w:name w:val="Body Text"/>
    <w:basedOn w:val="a"/>
    <w:link w:val="a4"/>
    <w:rsid w:val="007F760F"/>
    <w:pPr>
      <w:spacing w:after="120" w:line="240" w:lineRule="auto"/>
      <w:jc w:val="both"/>
    </w:pPr>
    <w:rPr>
      <w:rFonts w:ascii="Times New Roman" w:eastAsia="Times New Roman" w:hAnsi="Times New Roman" w:cs="Times New Roman"/>
      <w:color w:val="000000"/>
      <w:sz w:val="24"/>
      <w:szCs w:val="20"/>
      <w:lang w:eastAsia="ru-RU"/>
    </w:rPr>
  </w:style>
  <w:style w:type="character" w:customStyle="1" w:styleId="a4">
    <w:name w:val="Основной текст Знак"/>
    <w:basedOn w:val="a0"/>
    <w:link w:val="a3"/>
    <w:rsid w:val="007F760F"/>
    <w:rPr>
      <w:rFonts w:ascii="Times New Roman" w:eastAsia="Times New Roman" w:hAnsi="Times New Roman" w:cs="Times New Roman"/>
      <w:color w:val="000000"/>
      <w:sz w:val="24"/>
      <w:szCs w:val="20"/>
      <w:lang w:eastAsia="ru-RU"/>
    </w:rPr>
  </w:style>
  <w:style w:type="paragraph" w:customStyle="1" w:styleId="s1">
    <w:name w:val="s_1"/>
    <w:basedOn w:val="a"/>
    <w:rsid w:val="00056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562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6208"/>
  </w:style>
  <w:style w:type="paragraph" w:styleId="a7">
    <w:name w:val="footer"/>
    <w:basedOn w:val="a"/>
    <w:link w:val="a8"/>
    <w:uiPriority w:val="99"/>
    <w:unhideWhenUsed/>
    <w:rsid w:val="000562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6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60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rsid w:val="007F760F"/>
  </w:style>
  <w:style w:type="paragraph" w:styleId="a3">
    <w:name w:val="Body Text"/>
    <w:basedOn w:val="a"/>
    <w:link w:val="a4"/>
    <w:rsid w:val="007F760F"/>
    <w:pPr>
      <w:spacing w:after="120" w:line="240" w:lineRule="auto"/>
      <w:jc w:val="both"/>
    </w:pPr>
    <w:rPr>
      <w:rFonts w:ascii="Times New Roman" w:eastAsia="Times New Roman" w:hAnsi="Times New Roman" w:cs="Times New Roman"/>
      <w:color w:val="000000"/>
      <w:sz w:val="24"/>
      <w:szCs w:val="20"/>
      <w:lang w:eastAsia="ru-RU"/>
    </w:rPr>
  </w:style>
  <w:style w:type="character" w:customStyle="1" w:styleId="a4">
    <w:name w:val="Основной текст Знак"/>
    <w:basedOn w:val="a0"/>
    <w:link w:val="a3"/>
    <w:rsid w:val="007F760F"/>
    <w:rPr>
      <w:rFonts w:ascii="Times New Roman" w:eastAsia="Times New Roman" w:hAnsi="Times New Roman" w:cs="Times New Roman"/>
      <w:color w:val="000000"/>
      <w:sz w:val="24"/>
      <w:szCs w:val="20"/>
      <w:lang w:eastAsia="ru-RU"/>
    </w:rPr>
  </w:style>
  <w:style w:type="paragraph" w:customStyle="1" w:styleId="s1">
    <w:name w:val="s_1"/>
    <w:basedOn w:val="a"/>
    <w:rsid w:val="00056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562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6208"/>
  </w:style>
  <w:style w:type="paragraph" w:styleId="a7">
    <w:name w:val="footer"/>
    <w:basedOn w:val="a"/>
    <w:link w:val="a8"/>
    <w:uiPriority w:val="99"/>
    <w:unhideWhenUsed/>
    <w:rsid w:val="000562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1483</Words>
  <Characters>8455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Берзекова Марина Мухамедовна</dc:creator>
  <cp:lastModifiedBy>Пачева Алина Ахмедовна</cp:lastModifiedBy>
  <cp:revision>9</cp:revision>
  <dcterms:created xsi:type="dcterms:W3CDTF">2024-10-23T11:18:00Z</dcterms:created>
  <dcterms:modified xsi:type="dcterms:W3CDTF">2024-10-25T12:35:00Z</dcterms:modified>
</cp:coreProperties>
</file>