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08507D">
      <w:pPr>
        <w:keepNext/>
        <w:keepLines/>
        <w:suppressLineNumbers/>
        <w:suppressAutoHyphens/>
        <w:ind w:left="10206"/>
        <w:jc w:val="center"/>
        <w:rPr>
          <w:szCs w:val="24"/>
        </w:rPr>
      </w:pPr>
      <w:r w:rsidRPr="004542A4">
        <w:rPr>
          <w:szCs w:val="24"/>
        </w:rPr>
        <w:t>Приложение № 1</w:t>
      </w:r>
    </w:p>
    <w:p w14:paraId="06000000" w14:textId="1634CD45" w:rsidR="0052416F" w:rsidRDefault="00C131AD" w:rsidP="0008507D">
      <w:pPr>
        <w:keepNext/>
        <w:keepLines/>
        <w:suppressLineNumbers/>
        <w:suppressAutoHyphens/>
        <w:ind w:left="10206"/>
        <w:jc w:val="center"/>
        <w:rPr>
          <w:szCs w:val="24"/>
        </w:rPr>
      </w:pPr>
      <w:r w:rsidRPr="004542A4">
        <w:rPr>
          <w:szCs w:val="24"/>
        </w:rPr>
        <w:t>к извещени</w:t>
      </w:r>
      <w:r w:rsidR="008831B7" w:rsidRPr="004542A4">
        <w:rPr>
          <w:szCs w:val="24"/>
        </w:rPr>
        <w:t>ю</w:t>
      </w:r>
    </w:p>
    <w:p w14:paraId="090B3B50" w14:textId="77777777" w:rsidR="00CB4715" w:rsidRPr="004542A4" w:rsidRDefault="00CB4715" w:rsidP="0008507D">
      <w:pPr>
        <w:keepNext/>
        <w:keepLines/>
        <w:suppressLineNumbers/>
        <w:suppressAutoHyphens/>
        <w:ind w:left="10206"/>
        <w:jc w:val="center"/>
        <w:rPr>
          <w:b/>
          <w:szCs w:val="24"/>
        </w:rPr>
      </w:pPr>
    </w:p>
    <w:p w14:paraId="7C55623D" w14:textId="77777777" w:rsidR="0008507D" w:rsidRDefault="0008507D" w:rsidP="0008507D">
      <w:pPr>
        <w:keepNext/>
        <w:keepLines/>
        <w:suppressLineNumbers/>
        <w:suppressAutoHyphens/>
        <w:jc w:val="center"/>
        <w:rPr>
          <w:b/>
          <w:bCs/>
          <w:szCs w:val="24"/>
        </w:rPr>
      </w:pPr>
    </w:p>
    <w:p w14:paraId="72A6C1BB" w14:textId="77777777" w:rsidR="0008507D" w:rsidRDefault="0008507D" w:rsidP="0008507D">
      <w:pPr>
        <w:keepNext/>
        <w:keepLines/>
        <w:suppressLineNumbers/>
        <w:suppressAutoHyphens/>
        <w:jc w:val="center"/>
        <w:rPr>
          <w:b/>
          <w:bCs/>
          <w:szCs w:val="24"/>
        </w:rPr>
      </w:pPr>
    </w:p>
    <w:p w14:paraId="026321A4" w14:textId="77777777" w:rsidR="0008507D" w:rsidRDefault="0008507D" w:rsidP="0008507D">
      <w:pPr>
        <w:keepNext/>
        <w:keepLines/>
        <w:suppressLineNumbers/>
        <w:suppressAutoHyphens/>
        <w:jc w:val="center"/>
        <w:rPr>
          <w:b/>
          <w:bCs/>
          <w:szCs w:val="24"/>
        </w:rPr>
      </w:pPr>
    </w:p>
    <w:p w14:paraId="07000000" w14:textId="054CE2F9" w:rsidR="0052416F" w:rsidRDefault="00CB4715" w:rsidP="0008507D">
      <w:pPr>
        <w:keepNext/>
        <w:keepLines/>
        <w:suppressLineNumbers/>
        <w:suppressAutoHyphens/>
        <w:jc w:val="center"/>
        <w:rPr>
          <w:b/>
          <w:szCs w:val="24"/>
        </w:rPr>
      </w:pPr>
      <w:r w:rsidRPr="00CB4715">
        <w:rPr>
          <w:b/>
          <w:bCs/>
          <w:szCs w:val="24"/>
        </w:rPr>
        <w:t>Описание объекта закупки</w:t>
      </w:r>
    </w:p>
    <w:p w14:paraId="4612D19C" w14:textId="77777777" w:rsidR="005E5EAB" w:rsidRDefault="005E5EAB" w:rsidP="0008507D">
      <w:pPr>
        <w:keepNext/>
        <w:keepLines/>
        <w:suppressLineNumbers/>
        <w:suppressAutoHyphens/>
        <w:jc w:val="center"/>
        <w:rPr>
          <w:b/>
          <w:szCs w:val="24"/>
        </w:rPr>
      </w:pPr>
    </w:p>
    <w:p w14:paraId="43D98375" w14:textId="77777777" w:rsidR="00F81321" w:rsidRPr="00F81321" w:rsidRDefault="00F81321" w:rsidP="0008507D">
      <w:pPr>
        <w:keepNext/>
        <w:keepLines/>
        <w:suppressLineNumbers/>
        <w:suppressAutoHyphens/>
        <w:jc w:val="center"/>
        <w:rPr>
          <w:b/>
          <w:bCs/>
          <w:color w:val="auto"/>
          <w:szCs w:val="24"/>
          <w:lang w:eastAsia="ar-SA"/>
        </w:rPr>
      </w:pPr>
      <w:r w:rsidRPr="00F81321">
        <w:rPr>
          <w:b/>
          <w:bCs/>
          <w:color w:val="auto"/>
          <w:szCs w:val="24"/>
          <w:lang w:eastAsia="ar-SA"/>
        </w:rPr>
        <w:t>Выполнение работ по обеспечению протезами</w:t>
      </w:r>
      <w:r w:rsidRPr="00F81321">
        <w:rPr>
          <w:b/>
          <w:color w:val="auto"/>
          <w:szCs w:val="24"/>
          <w:lang w:eastAsia="ar-SA"/>
        </w:rPr>
        <w:t xml:space="preserve"> </w:t>
      </w:r>
      <w:r w:rsidRPr="00F81321">
        <w:rPr>
          <w:b/>
          <w:bCs/>
          <w:color w:val="auto"/>
          <w:szCs w:val="24"/>
          <w:lang w:eastAsia="ar-SA"/>
        </w:rPr>
        <w:t xml:space="preserve">предплечья с микропроцессорным управлением; протезами </w:t>
      </w:r>
      <w:r w:rsidRPr="00F81321">
        <w:rPr>
          <w:b/>
          <w:color w:val="auto"/>
          <w:szCs w:val="24"/>
          <w:lang w:eastAsia="ar-SA"/>
        </w:rPr>
        <w:t>кисти с микропроцессорным управлением, в том числе при вычленении и частичном вычленении кисти</w:t>
      </w:r>
      <w:r w:rsidRPr="00F81321">
        <w:rPr>
          <w:b/>
          <w:bCs/>
          <w:color w:val="auto"/>
          <w:szCs w:val="24"/>
          <w:lang w:eastAsia="ar-SA"/>
        </w:rPr>
        <w:t xml:space="preserve">; протезами </w:t>
      </w:r>
      <w:r w:rsidRPr="00F81321">
        <w:rPr>
          <w:b/>
          <w:color w:val="auto"/>
          <w:szCs w:val="24"/>
          <w:lang w:eastAsia="ar-SA"/>
        </w:rPr>
        <w:t>плеча с микропроцессорным управлением</w:t>
      </w:r>
      <w:r w:rsidRPr="00F81321">
        <w:rPr>
          <w:b/>
          <w:bCs/>
          <w:color w:val="auto"/>
          <w:szCs w:val="24"/>
          <w:lang w:eastAsia="ar-SA"/>
        </w:rPr>
        <w:t xml:space="preserve"> (приобретение работ в пользу граждан в целях их социального обеспечения)</w:t>
      </w:r>
    </w:p>
    <w:p w14:paraId="0A94EB7C" w14:textId="77777777" w:rsidR="00F81321" w:rsidRPr="00F81321" w:rsidRDefault="00F81321" w:rsidP="0008507D">
      <w:pPr>
        <w:keepNext/>
        <w:keepLines/>
        <w:suppressLineNumbers/>
        <w:suppressAutoHyphens/>
        <w:rPr>
          <w:color w:val="auto"/>
          <w:sz w:val="20"/>
          <w:lang w:eastAsia="ar-SA"/>
        </w:rPr>
      </w:pPr>
    </w:p>
    <w:tbl>
      <w:tblPr>
        <w:tblStyle w:val="47"/>
        <w:tblW w:w="5328" w:type="pct"/>
        <w:tblInd w:w="-431" w:type="dxa"/>
        <w:tblLayout w:type="fixed"/>
        <w:tblLook w:val="04A0" w:firstRow="1" w:lastRow="0" w:firstColumn="1" w:lastColumn="0" w:noHBand="0" w:noVBand="1"/>
      </w:tblPr>
      <w:tblGrid>
        <w:gridCol w:w="539"/>
        <w:gridCol w:w="1134"/>
        <w:gridCol w:w="2269"/>
        <w:gridCol w:w="9488"/>
        <w:gridCol w:w="577"/>
        <w:gridCol w:w="1749"/>
      </w:tblGrid>
      <w:tr w:rsidR="00D512A2" w:rsidRPr="00D512A2" w14:paraId="53165EB7" w14:textId="77777777" w:rsidTr="0008507D">
        <w:tc>
          <w:tcPr>
            <w:tcW w:w="171" w:type="pct"/>
          </w:tcPr>
          <w:p w14:paraId="0E1AAE92" w14:textId="77777777" w:rsidR="00D512A2" w:rsidRPr="00F81321" w:rsidRDefault="00D512A2" w:rsidP="0008507D">
            <w:pPr>
              <w:keepNext/>
              <w:keepLines/>
              <w:suppressLineNumbers/>
              <w:suppressAutoHyphens/>
              <w:jc w:val="both"/>
              <w:rPr>
                <w:sz w:val="24"/>
                <w:szCs w:val="24"/>
                <w:lang w:eastAsia="ar-SA"/>
              </w:rPr>
            </w:pPr>
            <w:r w:rsidRPr="00F81321">
              <w:rPr>
                <w:sz w:val="24"/>
                <w:szCs w:val="24"/>
                <w:lang w:eastAsia="ar-SA"/>
              </w:rPr>
              <w:t>№ п/п</w:t>
            </w:r>
          </w:p>
        </w:tc>
        <w:tc>
          <w:tcPr>
            <w:tcW w:w="360" w:type="pct"/>
          </w:tcPr>
          <w:p w14:paraId="30A7C532" w14:textId="7D10EC44" w:rsidR="00D512A2" w:rsidRPr="00F81321" w:rsidRDefault="00D512A2" w:rsidP="0008507D">
            <w:pPr>
              <w:keepNext/>
              <w:keepLines/>
              <w:suppressLineNumbers/>
              <w:suppressAutoHyphens/>
              <w:jc w:val="both"/>
              <w:rPr>
                <w:sz w:val="24"/>
                <w:szCs w:val="24"/>
                <w:lang w:eastAsia="ar-SA"/>
              </w:rPr>
            </w:pPr>
            <w:r w:rsidRPr="00F81321">
              <w:rPr>
                <w:sz w:val="24"/>
                <w:szCs w:val="24"/>
                <w:lang w:eastAsia="ar-SA"/>
              </w:rPr>
              <w:t xml:space="preserve">Код </w:t>
            </w:r>
            <w:r w:rsidRPr="00D512A2">
              <w:rPr>
                <w:sz w:val="24"/>
                <w:szCs w:val="24"/>
                <w:lang w:eastAsia="ar-SA"/>
              </w:rPr>
              <w:t>позиции</w:t>
            </w:r>
          </w:p>
        </w:tc>
        <w:tc>
          <w:tcPr>
            <w:tcW w:w="720" w:type="pct"/>
          </w:tcPr>
          <w:p w14:paraId="104D11C9" w14:textId="77777777" w:rsidR="00D512A2" w:rsidRPr="00F81321" w:rsidRDefault="00D512A2" w:rsidP="0008507D">
            <w:pPr>
              <w:keepNext/>
              <w:keepLines/>
              <w:suppressLineNumbers/>
              <w:suppressAutoHyphens/>
              <w:jc w:val="both"/>
              <w:rPr>
                <w:sz w:val="24"/>
                <w:szCs w:val="24"/>
                <w:lang w:eastAsia="ar-SA"/>
              </w:rPr>
            </w:pPr>
            <w:r w:rsidRPr="00F81321">
              <w:rPr>
                <w:sz w:val="24"/>
                <w:szCs w:val="24"/>
                <w:lang w:eastAsia="ar-SA"/>
              </w:rPr>
              <w:t>Наименование товара, работ, услуг</w:t>
            </w:r>
          </w:p>
        </w:tc>
        <w:tc>
          <w:tcPr>
            <w:tcW w:w="3011" w:type="pct"/>
          </w:tcPr>
          <w:p w14:paraId="77B00543" w14:textId="4155883A" w:rsidR="00D512A2" w:rsidRPr="00F81321" w:rsidRDefault="00D512A2" w:rsidP="0008507D">
            <w:pPr>
              <w:keepNext/>
              <w:keepLines/>
              <w:suppressLineNumbers/>
              <w:suppressAutoHyphens/>
              <w:jc w:val="center"/>
              <w:rPr>
                <w:sz w:val="24"/>
                <w:szCs w:val="24"/>
                <w:lang w:eastAsia="ar-SA"/>
              </w:rPr>
            </w:pPr>
            <w:r w:rsidRPr="00D512A2">
              <w:rPr>
                <w:sz w:val="24"/>
                <w:szCs w:val="24"/>
                <w:lang w:eastAsia="ar-SA"/>
              </w:rPr>
              <w:t>Характеристики товара, работ, услуг</w:t>
            </w:r>
          </w:p>
        </w:tc>
        <w:tc>
          <w:tcPr>
            <w:tcW w:w="183" w:type="pct"/>
          </w:tcPr>
          <w:p w14:paraId="36C6DE5A" w14:textId="77777777" w:rsidR="00D512A2" w:rsidRPr="00F81321" w:rsidRDefault="00D512A2" w:rsidP="0008507D">
            <w:pPr>
              <w:keepNext/>
              <w:keepLines/>
              <w:suppressLineNumbers/>
              <w:suppressAutoHyphens/>
              <w:jc w:val="both"/>
              <w:rPr>
                <w:sz w:val="24"/>
                <w:szCs w:val="24"/>
                <w:lang w:eastAsia="ar-SA"/>
              </w:rPr>
            </w:pPr>
            <w:r w:rsidRPr="00F81321">
              <w:rPr>
                <w:sz w:val="24"/>
                <w:szCs w:val="24"/>
                <w:lang w:eastAsia="ar-SA"/>
              </w:rPr>
              <w:t>Ед. изм.</w:t>
            </w:r>
          </w:p>
        </w:tc>
        <w:tc>
          <w:tcPr>
            <w:tcW w:w="555" w:type="pct"/>
          </w:tcPr>
          <w:p w14:paraId="064D006F" w14:textId="77777777" w:rsidR="00D512A2" w:rsidRPr="00F81321" w:rsidRDefault="00D512A2" w:rsidP="0008507D">
            <w:pPr>
              <w:keepNext/>
              <w:keepLines/>
              <w:suppressLineNumbers/>
              <w:suppressAutoHyphens/>
              <w:jc w:val="both"/>
              <w:rPr>
                <w:sz w:val="24"/>
                <w:szCs w:val="24"/>
                <w:lang w:eastAsia="ar-SA"/>
              </w:rPr>
            </w:pPr>
            <w:r w:rsidRPr="00F81321">
              <w:rPr>
                <w:sz w:val="24"/>
                <w:szCs w:val="24"/>
                <w:lang w:eastAsia="ar-SA"/>
              </w:rPr>
              <w:t>Цена за ед. изм.</w:t>
            </w:r>
            <w:r w:rsidRPr="00F81321">
              <w:rPr>
                <w:sz w:val="24"/>
                <w:szCs w:val="24"/>
                <w:vertAlign w:val="superscript"/>
                <w:lang w:eastAsia="ar-SA"/>
              </w:rPr>
              <w:footnoteReference w:id="1"/>
            </w:r>
            <w:r w:rsidRPr="00F81321">
              <w:rPr>
                <w:sz w:val="24"/>
                <w:szCs w:val="24"/>
                <w:lang w:eastAsia="ar-SA"/>
              </w:rPr>
              <w:t>, руб.</w:t>
            </w:r>
          </w:p>
        </w:tc>
      </w:tr>
      <w:tr w:rsidR="00D512A2" w:rsidRPr="00D512A2" w14:paraId="47CA5D60" w14:textId="77777777" w:rsidTr="00A46F9B">
        <w:trPr>
          <w:trHeight w:val="834"/>
        </w:trPr>
        <w:tc>
          <w:tcPr>
            <w:tcW w:w="171" w:type="pct"/>
          </w:tcPr>
          <w:p w14:paraId="1C3C7BC2" w14:textId="77777777" w:rsidR="00D512A2" w:rsidRPr="00F81321" w:rsidRDefault="00D512A2" w:rsidP="0008507D">
            <w:pPr>
              <w:keepNext/>
              <w:keepLines/>
              <w:suppressLineNumbers/>
              <w:suppressAutoHyphens/>
              <w:jc w:val="center"/>
              <w:rPr>
                <w:sz w:val="24"/>
                <w:szCs w:val="24"/>
                <w:lang w:eastAsia="ar-SA"/>
              </w:rPr>
            </w:pPr>
            <w:r w:rsidRPr="00F81321">
              <w:rPr>
                <w:sz w:val="24"/>
                <w:szCs w:val="24"/>
                <w:lang w:eastAsia="ar-SA"/>
              </w:rPr>
              <w:t>1</w:t>
            </w:r>
          </w:p>
        </w:tc>
        <w:tc>
          <w:tcPr>
            <w:tcW w:w="360" w:type="pct"/>
          </w:tcPr>
          <w:p w14:paraId="57647CD2" w14:textId="77777777" w:rsidR="00D512A2" w:rsidRPr="00F81321" w:rsidRDefault="00D512A2" w:rsidP="0008507D">
            <w:pPr>
              <w:keepNext/>
              <w:keepLines/>
              <w:suppressLineNumbers/>
              <w:suppressAutoHyphens/>
              <w:jc w:val="center"/>
              <w:rPr>
                <w:sz w:val="24"/>
                <w:szCs w:val="24"/>
                <w:highlight w:val="yellow"/>
              </w:rPr>
            </w:pPr>
            <w:r w:rsidRPr="00F81321">
              <w:rPr>
                <w:sz w:val="24"/>
                <w:szCs w:val="24"/>
                <w:lang w:eastAsia="ar-SA"/>
              </w:rPr>
              <w:t>32.50.22.121</w:t>
            </w:r>
          </w:p>
        </w:tc>
        <w:tc>
          <w:tcPr>
            <w:tcW w:w="720" w:type="pct"/>
          </w:tcPr>
          <w:p w14:paraId="35EB09A8" w14:textId="77777777" w:rsidR="00D512A2" w:rsidRPr="00F81321" w:rsidRDefault="00D512A2" w:rsidP="0008507D">
            <w:pPr>
              <w:keepNext/>
              <w:keepLines/>
              <w:suppressLineNumbers/>
              <w:suppressAutoHyphens/>
              <w:rPr>
                <w:b/>
                <w:sz w:val="24"/>
                <w:szCs w:val="24"/>
                <w:lang w:eastAsia="ar-SA"/>
              </w:rPr>
            </w:pPr>
            <w:r w:rsidRPr="00F81321">
              <w:rPr>
                <w:b/>
                <w:bCs/>
                <w:sz w:val="24"/>
                <w:szCs w:val="24"/>
                <w:lang w:eastAsia="ar-SA"/>
              </w:rPr>
              <w:t>Протез предплечья с микропроцессорным управлением</w:t>
            </w:r>
          </w:p>
        </w:tc>
        <w:tc>
          <w:tcPr>
            <w:tcW w:w="3011" w:type="pct"/>
          </w:tcPr>
          <w:tbl>
            <w:tblPr>
              <w:tblStyle w:val="47"/>
              <w:tblW w:w="9352" w:type="dxa"/>
              <w:tblInd w:w="30" w:type="dxa"/>
              <w:tblLayout w:type="fixed"/>
              <w:tblLook w:val="04A0" w:firstRow="1" w:lastRow="0" w:firstColumn="1" w:lastColumn="0" w:noHBand="0" w:noVBand="1"/>
            </w:tblPr>
            <w:tblGrid>
              <w:gridCol w:w="5639"/>
              <w:gridCol w:w="1304"/>
              <w:gridCol w:w="2409"/>
            </w:tblGrid>
            <w:tr w:rsidR="00D512A2" w:rsidRPr="00F81321" w14:paraId="5CB2FE59" w14:textId="77777777" w:rsidTr="00D512A2">
              <w:tc>
                <w:tcPr>
                  <w:tcW w:w="3015" w:type="pct"/>
                </w:tcPr>
                <w:p w14:paraId="14DE4BA6"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Наименование характеристики</w:t>
                  </w:r>
                </w:p>
              </w:tc>
              <w:tc>
                <w:tcPr>
                  <w:tcW w:w="697" w:type="pct"/>
                </w:tcPr>
                <w:p w14:paraId="2F08DC13"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Значение характеристики</w:t>
                  </w:r>
                </w:p>
              </w:tc>
              <w:tc>
                <w:tcPr>
                  <w:tcW w:w="1288" w:type="pct"/>
                </w:tcPr>
                <w:p w14:paraId="01EF844C" w14:textId="77777777" w:rsidR="00D512A2" w:rsidRPr="00F81321" w:rsidRDefault="00D512A2" w:rsidP="0008507D">
                  <w:pPr>
                    <w:keepNext/>
                    <w:keepLines/>
                    <w:suppressLineNumbers/>
                    <w:suppressAutoHyphens/>
                    <w:rPr>
                      <w:b/>
                      <w:sz w:val="24"/>
                      <w:szCs w:val="24"/>
                      <w:lang w:eastAsia="ar-SA"/>
                    </w:rPr>
                  </w:pPr>
                  <w:r w:rsidRPr="00F81321">
                    <w:rPr>
                      <w:b/>
                      <w:sz w:val="24"/>
                      <w:szCs w:val="24"/>
                      <w:lang w:eastAsia="ar-SA"/>
                    </w:rPr>
                    <w:t>Инструкция по заполнению характеристик в заявке</w:t>
                  </w:r>
                </w:p>
              </w:tc>
            </w:tr>
            <w:tr w:rsidR="00D512A2" w:rsidRPr="00F81321" w14:paraId="3CD7230C" w14:textId="77777777" w:rsidTr="00D512A2">
              <w:tc>
                <w:tcPr>
                  <w:tcW w:w="3015" w:type="pct"/>
                </w:tcPr>
                <w:p w14:paraId="2AD12087" w14:textId="77777777" w:rsidR="00D512A2" w:rsidRPr="00F81321" w:rsidRDefault="00D512A2" w:rsidP="0008507D">
                  <w:pPr>
                    <w:keepNext/>
                    <w:keepLines/>
                    <w:suppressLineNumbers/>
                    <w:tabs>
                      <w:tab w:val="left" w:pos="0"/>
                    </w:tabs>
                    <w:suppressAutoHyphens/>
                    <w:jc w:val="both"/>
                    <w:rPr>
                      <w:b/>
                      <w:color w:val="F79646"/>
                      <w:sz w:val="24"/>
                      <w:szCs w:val="24"/>
                      <w:lang w:eastAsia="ar-SA"/>
                    </w:rPr>
                  </w:pPr>
                  <w:r w:rsidRPr="00F81321">
                    <w:rPr>
                      <w:bCs/>
                      <w:sz w:val="24"/>
                      <w:szCs w:val="24"/>
                      <w:lang w:eastAsia="ar-SA"/>
                    </w:rPr>
                    <w:t xml:space="preserve">Протез должен состоять из двух основных частей: гильзы и модуля кисти, гильза должна состоять из </w:t>
                  </w:r>
                  <w:proofErr w:type="spellStart"/>
                  <w:r w:rsidRPr="00F81321">
                    <w:rPr>
                      <w:bCs/>
                      <w:sz w:val="24"/>
                      <w:szCs w:val="24"/>
                      <w:lang w:eastAsia="ar-SA"/>
                    </w:rPr>
                    <w:t>культиприемной</w:t>
                  </w:r>
                  <w:proofErr w:type="spellEnd"/>
                  <w:r w:rsidRPr="00F81321">
                    <w:rPr>
                      <w:bCs/>
                      <w:sz w:val="24"/>
                      <w:szCs w:val="24"/>
                      <w:lang w:eastAsia="ar-SA"/>
                    </w:rPr>
                    <w:t xml:space="preserve"> (внутренней) и внешней (несущей).</w:t>
                  </w:r>
                </w:p>
              </w:tc>
              <w:tc>
                <w:tcPr>
                  <w:tcW w:w="697" w:type="pct"/>
                </w:tcPr>
                <w:p w14:paraId="33D9A96B" w14:textId="77777777" w:rsidR="00D512A2" w:rsidRPr="00F81321" w:rsidRDefault="00D512A2" w:rsidP="0008507D">
                  <w:pPr>
                    <w:keepNext/>
                    <w:keepLines/>
                    <w:suppressLineNumbers/>
                    <w:suppressAutoHyphens/>
                    <w:jc w:val="both"/>
                    <w:rPr>
                      <w:b/>
                      <w:i/>
                      <w:sz w:val="24"/>
                      <w:szCs w:val="24"/>
                      <w:lang w:eastAsia="ar-SA"/>
                    </w:rPr>
                  </w:pPr>
                  <w:r w:rsidRPr="00F81321">
                    <w:rPr>
                      <w:sz w:val="24"/>
                      <w:szCs w:val="24"/>
                      <w:lang w:eastAsia="ar-SA"/>
                    </w:rPr>
                    <w:t>Да</w:t>
                  </w:r>
                </w:p>
              </w:tc>
              <w:tc>
                <w:tcPr>
                  <w:tcW w:w="1288" w:type="pct"/>
                </w:tcPr>
                <w:p w14:paraId="40454790" w14:textId="77777777" w:rsidR="00D512A2" w:rsidRPr="00F81321" w:rsidRDefault="00D512A2"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r w:rsidR="00A46F9B" w:rsidRPr="00F81321" w14:paraId="5D95C9A6" w14:textId="77777777" w:rsidTr="00D512A2">
              <w:tc>
                <w:tcPr>
                  <w:tcW w:w="3015" w:type="pct"/>
                </w:tcPr>
                <w:p w14:paraId="59A8AEC1" w14:textId="77777777" w:rsidR="00A46F9B" w:rsidRPr="00F81321" w:rsidRDefault="00A46F9B" w:rsidP="00A46F9B">
                  <w:pPr>
                    <w:keepNext/>
                    <w:keepLines/>
                    <w:suppressLineNumbers/>
                    <w:tabs>
                      <w:tab w:val="left" w:pos="0"/>
                    </w:tabs>
                    <w:suppressAutoHyphens/>
                    <w:jc w:val="both"/>
                    <w:rPr>
                      <w:b/>
                      <w:color w:val="F79646"/>
                      <w:sz w:val="24"/>
                      <w:szCs w:val="24"/>
                      <w:lang w:eastAsia="ar-SA"/>
                    </w:rPr>
                  </w:pPr>
                  <w:r w:rsidRPr="00F81321">
                    <w:rPr>
                      <w:bCs/>
                      <w:sz w:val="24"/>
                      <w:szCs w:val="24"/>
                      <w:lang w:eastAsia="ar-SA"/>
                    </w:rPr>
                    <w:t>Модуль кисти должен иметь 6 независимых степеней по одной на каждый палец и на активную ротацию большого пальца. Это должно давать возможность выполнять произвольно настраиваемые жесты и использовать для различных предметов и действий с ними.</w:t>
                  </w:r>
                </w:p>
                <w:p w14:paraId="374508A7" w14:textId="77777777" w:rsidR="00A46F9B" w:rsidRPr="00F81321" w:rsidRDefault="00A46F9B" w:rsidP="00A46F9B">
                  <w:pPr>
                    <w:keepNext/>
                    <w:keepLines/>
                    <w:suppressLineNumbers/>
                    <w:tabs>
                      <w:tab w:val="left" w:pos="0"/>
                    </w:tabs>
                    <w:suppressAutoHyphens/>
                    <w:jc w:val="both"/>
                    <w:rPr>
                      <w:b/>
                      <w:color w:val="F79646"/>
                      <w:sz w:val="24"/>
                      <w:szCs w:val="24"/>
                      <w:lang w:eastAsia="ar-SA"/>
                    </w:rPr>
                  </w:pPr>
                  <w:r w:rsidRPr="00F81321">
                    <w:rPr>
                      <w:bCs/>
                      <w:sz w:val="24"/>
                      <w:szCs w:val="24"/>
                      <w:lang w:eastAsia="ar-SA"/>
                    </w:rPr>
                    <w:t>Протез должен запоминать не менее 8 различных жестов. По умолчанию в протезе должен быть настроен первый жест- кулак, остальные жесты могут настраиваться индивидуально по желанию пользователя в момент протезирования или после, самим пользователем.</w:t>
                  </w:r>
                </w:p>
                <w:p w14:paraId="6E69CB6D" w14:textId="77777777" w:rsidR="00A46F9B" w:rsidRPr="00F81321" w:rsidRDefault="00A46F9B" w:rsidP="00A46F9B">
                  <w:pPr>
                    <w:keepNext/>
                    <w:keepLines/>
                    <w:suppressLineNumbers/>
                    <w:tabs>
                      <w:tab w:val="left" w:pos="0"/>
                    </w:tabs>
                    <w:suppressAutoHyphens/>
                    <w:jc w:val="both"/>
                    <w:rPr>
                      <w:b/>
                      <w:color w:val="F79646"/>
                      <w:sz w:val="24"/>
                      <w:szCs w:val="24"/>
                      <w:lang w:eastAsia="ar-SA"/>
                    </w:rPr>
                  </w:pPr>
                  <w:r w:rsidRPr="00F81321">
                    <w:rPr>
                      <w:bCs/>
                      <w:sz w:val="24"/>
                      <w:szCs w:val="24"/>
                      <w:lang w:eastAsia="ar-SA"/>
                    </w:rPr>
                    <w:lastRenderedPageBreak/>
                    <w:t>Переключение и настройка жестов должна происходить через мобильное приложение или командой от ЭМГ датчиков.</w:t>
                  </w:r>
                </w:p>
                <w:p w14:paraId="6BAE0FDA" w14:textId="77777777" w:rsidR="00A46F9B" w:rsidRPr="00F81321" w:rsidRDefault="00A46F9B" w:rsidP="00A46F9B">
                  <w:pPr>
                    <w:keepNext/>
                    <w:keepLines/>
                    <w:suppressLineNumbers/>
                    <w:tabs>
                      <w:tab w:val="left" w:pos="0"/>
                    </w:tabs>
                    <w:suppressAutoHyphens/>
                    <w:jc w:val="both"/>
                    <w:rPr>
                      <w:b/>
                      <w:color w:val="F79646"/>
                      <w:sz w:val="24"/>
                      <w:szCs w:val="24"/>
                      <w:lang w:eastAsia="ar-SA"/>
                    </w:rPr>
                  </w:pPr>
                  <w:r w:rsidRPr="00F81321">
                    <w:rPr>
                      <w:bCs/>
                      <w:sz w:val="24"/>
                      <w:szCs w:val="24"/>
                      <w:lang w:eastAsia="ar-SA"/>
                    </w:rPr>
                    <w:t>Все пальцы должны быть оснащены электромеханическим управлением. Система управления протезом должна обеспечивать позиционное управление каждого пальца, а именно сгибание/ разгибание.</w:t>
                  </w:r>
                </w:p>
                <w:p w14:paraId="0FA316C2" w14:textId="77777777" w:rsidR="00A46F9B" w:rsidRPr="00F81321" w:rsidRDefault="00A46F9B" w:rsidP="00A46F9B">
                  <w:pPr>
                    <w:keepNext/>
                    <w:keepLines/>
                    <w:suppressLineNumbers/>
                    <w:tabs>
                      <w:tab w:val="left" w:pos="0"/>
                    </w:tabs>
                    <w:suppressAutoHyphens/>
                    <w:jc w:val="both"/>
                    <w:rPr>
                      <w:b/>
                      <w:color w:val="F79646"/>
                      <w:sz w:val="24"/>
                      <w:szCs w:val="24"/>
                      <w:lang w:eastAsia="ar-SA"/>
                    </w:rPr>
                  </w:pPr>
                  <w:r w:rsidRPr="00F81321">
                    <w:rPr>
                      <w:bCs/>
                      <w:sz w:val="24"/>
                      <w:szCs w:val="24"/>
                      <w:lang w:eastAsia="ar-SA"/>
                    </w:rPr>
                    <w:t>Ладонь и кончики пальцев должны быть оснащены противоскользящими силиконовыми накладками (ладошка и напальчники).</w:t>
                  </w:r>
                </w:p>
                <w:p w14:paraId="4BA749F7" w14:textId="7EACCDFD" w:rsidR="00A46F9B" w:rsidRPr="00F81321" w:rsidRDefault="00A46F9B" w:rsidP="00A46F9B">
                  <w:pPr>
                    <w:keepNext/>
                    <w:keepLines/>
                    <w:suppressLineNumbers/>
                    <w:tabs>
                      <w:tab w:val="left" w:pos="0"/>
                    </w:tabs>
                    <w:suppressAutoHyphens/>
                    <w:jc w:val="both"/>
                    <w:rPr>
                      <w:bCs/>
                      <w:szCs w:val="24"/>
                      <w:lang w:eastAsia="ar-SA"/>
                    </w:rPr>
                  </w:pPr>
                  <w:r w:rsidRPr="00F81321">
                    <w:rPr>
                      <w:bCs/>
                      <w:sz w:val="24"/>
                      <w:szCs w:val="24"/>
                      <w:lang w:eastAsia="ar-SA"/>
                    </w:rPr>
                    <w:t>Применение косметической оболочки внешней оболочки не предусматривается.</w:t>
                  </w:r>
                </w:p>
              </w:tc>
              <w:tc>
                <w:tcPr>
                  <w:tcW w:w="697" w:type="pct"/>
                </w:tcPr>
                <w:p w14:paraId="6BCD58FA" w14:textId="74B1AA89" w:rsidR="00A46F9B" w:rsidRPr="00F81321" w:rsidRDefault="00A46F9B" w:rsidP="0008507D">
                  <w:pPr>
                    <w:keepNext/>
                    <w:keepLines/>
                    <w:suppressLineNumbers/>
                    <w:suppressAutoHyphens/>
                    <w:jc w:val="both"/>
                    <w:rPr>
                      <w:szCs w:val="24"/>
                      <w:lang w:eastAsia="ar-SA"/>
                    </w:rPr>
                  </w:pPr>
                  <w:r>
                    <w:rPr>
                      <w:szCs w:val="24"/>
                      <w:lang w:eastAsia="ar-SA"/>
                    </w:rPr>
                    <w:lastRenderedPageBreak/>
                    <w:t>Да</w:t>
                  </w:r>
                </w:p>
              </w:tc>
              <w:tc>
                <w:tcPr>
                  <w:tcW w:w="1288" w:type="pct"/>
                </w:tcPr>
                <w:p w14:paraId="3FDB5D44" w14:textId="3BA30677" w:rsidR="00A46F9B" w:rsidRPr="00F81321" w:rsidRDefault="00A46F9B" w:rsidP="0008507D">
                  <w:pPr>
                    <w:keepNext/>
                    <w:keepLines/>
                    <w:suppressLineNumbers/>
                    <w:suppressAutoHyphens/>
                    <w:rPr>
                      <w:szCs w:val="24"/>
                      <w:lang w:eastAsia="ar-SA"/>
                    </w:rPr>
                  </w:pPr>
                  <w:r w:rsidRPr="00A46F9B">
                    <w:rPr>
                      <w:szCs w:val="24"/>
                      <w:lang w:eastAsia="ar-SA"/>
                    </w:rPr>
                    <w:t>Значение характеристики не может изменяться участником закупки</w:t>
                  </w:r>
                </w:p>
              </w:tc>
            </w:tr>
            <w:tr w:rsidR="002B6DAA" w:rsidRPr="00F81321" w14:paraId="0649005F" w14:textId="77777777" w:rsidTr="0063782C">
              <w:trPr>
                <w:trHeight w:val="2760"/>
              </w:trPr>
              <w:tc>
                <w:tcPr>
                  <w:tcW w:w="3015" w:type="pct"/>
                </w:tcPr>
                <w:p w14:paraId="19B74FAB" w14:textId="77777777" w:rsidR="002B6DAA" w:rsidRPr="00F81321" w:rsidRDefault="002B6DAA" w:rsidP="0008507D">
                  <w:pPr>
                    <w:keepNext/>
                    <w:keepLines/>
                    <w:suppressLineNumbers/>
                    <w:tabs>
                      <w:tab w:val="left" w:pos="0"/>
                    </w:tabs>
                    <w:suppressAutoHyphens/>
                    <w:jc w:val="both"/>
                    <w:rPr>
                      <w:b/>
                      <w:color w:val="F79646"/>
                      <w:sz w:val="24"/>
                      <w:szCs w:val="24"/>
                      <w:lang w:eastAsia="ar-SA"/>
                    </w:rPr>
                  </w:pPr>
                  <w:r w:rsidRPr="00F81321">
                    <w:rPr>
                      <w:bCs/>
                      <w:sz w:val="24"/>
                      <w:szCs w:val="24"/>
                      <w:lang w:eastAsia="ar-SA"/>
                    </w:rPr>
                    <w:t xml:space="preserve">Управление протезом должно осуществляться за счет регистрации на поверхности кожи культи </w:t>
                  </w:r>
                  <w:proofErr w:type="spellStart"/>
                  <w:r w:rsidRPr="00F81321">
                    <w:rPr>
                      <w:bCs/>
                      <w:sz w:val="24"/>
                      <w:szCs w:val="24"/>
                      <w:lang w:eastAsia="ar-SA"/>
                    </w:rPr>
                    <w:t>электромиографического</w:t>
                  </w:r>
                  <w:proofErr w:type="spellEnd"/>
                  <w:r w:rsidRPr="00F81321">
                    <w:rPr>
                      <w:bCs/>
                      <w:sz w:val="24"/>
                      <w:szCs w:val="24"/>
                      <w:lang w:eastAsia="ar-SA"/>
                    </w:rPr>
                    <w:t xml:space="preserve"> сигнала посредством </w:t>
                  </w:r>
                  <w:proofErr w:type="spellStart"/>
                  <w:r w:rsidRPr="00F81321">
                    <w:rPr>
                      <w:bCs/>
                      <w:sz w:val="24"/>
                      <w:szCs w:val="24"/>
                      <w:lang w:eastAsia="ar-SA"/>
                    </w:rPr>
                    <w:t>миодатчиков</w:t>
                  </w:r>
                  <w:proofErr w:type="spellEnd"/>
                  <w:r w:rsidRPr="00F81321">
                    <w:rPr>
                      <w:bCs/>
                      <w:sz w:val="24"/>
                      <w:szCs w:val="24"/>
                      <w:lang w:eastAsia="ar-SA"/>
                    </w:rPr>
                    <w:t>, зафиксированных во внутренней гильзе.</w:t>
                  </w:r>
                </w:p>
                <w:p w14:paraId="28780A0C" w14:textId="77777777" w:rsidR="002B6DAA" w:rsidRPr="00F81321" w:rsidRDefault="002B6DAA" w:rsidP="0008507D">
                  <w:pPr>
                    <w:keepNext/>
                    <w:keepLines/>
                    <w:suppressLineNumbers/>
                    <w:tabs>
                      <w:tab w:val="left" w:pos="0"/>
                    </w:tabs>
                    <w:suppressAutoHyphens/>
                    <w:jc w:val="both"/>
                    <w:rPr>
                      <w:b/>
                      <w:color w:val="F79646"/>
                      <w:sz w:val="24"/>
                      <w:szCs w:val="24"/>
                      <w:lang w:eastAsia="ar-SA"/>
                    </w:rPr>
                  </w:pPr>
                  <w:r w:rsidRPr="00F81321">
                    <w:rPr>
                      <w:bCs/>
                      <w:sz w:val="24"/>
                      <w:szCs w:val="24"/>
                      <w:lang w:eastAsia="ar-SA"/>
                    </w:rPr>
                    <w:t>Управление протезом должно быть двухканальное.</w:t>
                  </w:r>
                </w:p>
                <w:p w14:paraId="57B80618" w14:textId="2026274F" w:rsidR="002B6DAA" w:rsidRPr="00F81321" w:rsidRDefault="002B6DAA" w:rsidP="0008507D">
                  <w:pPr>
                    <w:keepNext/>
                    <w:keepLines/>
                    <w:suppressLineNumbers/>
                    <w:tabs>
                      <w:tab w:val="left" w:pos="0"/>
                    </w:tabs>
                    <w:suppressAutoHyphens/>
                    <w:jc w:val="both"/>
                    <w:rPr>
                      <w:b/>
                      <w:color w:val="F79646"/>
                      <w:sz w:val="24"/>
                      <w:szCs w:val="24"/>
                      <w:lang w:eastAsia="ar-SA"/>
                    </w:rPr>
                  </w:pPr>
                  <w:r w:rsidRPr="00F81321">
                    <w:rPr>
                      <w:bCs/>
                      <w:sz w:val="24"/>
                      <w:szCs w:val="24"/>
                      <w:lang w:eastAsia="ar-SA"/>
                    </w:rPr>
                    <w:t xml:space="preserve">В качестве источника энергии должен служить заряжаемый, несъемный литий-ионный аккумулятор с защитой от перезаряда. Зарядка должна быть стандартный разъем </w:t>
                  </w:r>
                  <w:r w:rsidRPr="00F81321">
                    <w:rPr>
                      <w:bCs/>
                      <w:sz w:val="24"/>
                      <w:szCs w:val="24"/>
                      <w:lang w:val="en-US" w:eastAsia="ar-SA"/>
                    </w:rPr>
                    <w:t>USB</w:t>
                  </w:r>
                  <w:r w:rsidRPr="00F81321">
                    <w:rPr>
                      <w:bCs/>
                      <w:sz w:val="24"/>
                      <w:szCs w:val="24"/>
                      <w:lang w:eastAsia="ar-SA"/>
                    </w:rPr>
                    <w:t>-</w:t>
                  </w:r>
                  <w:r w:rsidRPr="00F81321">
                    <w:rPr>
                      <w:bCs/>
                      <w:sz w:val="24"/>
                      <w:szCs w:val="24"/>
                      <w:lang w:val="en-US" w:eastAsia="ar-SA"/>
                    </w:rPr>
                    <w:t>Type</w:t>
                  </w:r>
                  <w:r w:rsidRPr="00F81321">
                    <w:rPr>
                      <w:bCs/>
                      <w:sz w:val="24"/>
                      <w:szCs w:val="24"/>
                      <w:lang w:eastAsia="ar-SA"/>
                    </w:rPr>
                    <w:t xml:space="preserve"> </w:t>
                  </w:r>
                  <w:r w:rsidRPr="00F81321">
                    <w:rPr>
                      <w:bCs/>
                      <w:sz w:val="24"/>
                      <w:szCs w:val="24"/>
                      <w:lang w:val="en-US" w:eastAsia="ar-SA"/>
                    </w:rPr>
                    <w:t>C</w:t>
                  </w:r>
                  <w:r w:rsidRPr="00F81321">
                    <w:rPr>
                      <w:bCs/>
                      <w:sz w:val="24"/>
                      <w:szCs w:val="24"/>
                      <w:lang w:eastAsia="ar-SA"/>
                    </w:rPr>
                    <w:t>.</w:t>
                  </w:r>
                </w:p>
              </w:tc>
              <w:tc>
                <w:tcPr>
                  <w:tcW w:w="697" w:type="pct"/>
                </w:tcPr>
                <w:p w14:paraId="49CEB7B6" w14:textId="77777777" w:rsidR="002B6DAA" w:rsidRPr="00F81321" w:rsidRDefault="002B6DAA" w:rsidP="0008507D">
                  <w:pPr>
                    <w:keepNext/>
                    <w:keepLines/>
                    <w:suppressLineNumbers/>
                    <w:suppressAutoHyphens/>
                    <w:rPr>
                      <w:sz w:val="24"/>
                      <w:szCs w:val="24"/>
                      <w:lang w:eastAsia="ar-SA"/>
                    </w:rPr>
                  </w:pPr>
                  <w:r w:rsidRPr="00F81321">
                    <w:rPr>
                      <w:sz w:val="24"/>
                      <w:szCs w:val="24"/>
                      <w:lang w:eastAsia="ar-SA"/>
                    </w:rPr>
                    <w:t>Да</w:t>
                  </w:r>
                </w:p>
              </w:tc>
              <w:tc>
                <w:tcPr>
                  <w:tcW w:w="1288" w:type="pct"/>
                </w:tcPr>
                <w:p w14:paraId="1A6A97A9" w14:textId="77777777" w:rsidR="002B6DAA" w:rsidRPr="00F81321" w:rsidRDefault="002B6DAA"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r w:rsidR="00A46F9B" w:rsidRPr="00F81321" w14:paraId="7F3DE75F" w14:textId="77777777" w:rsidTr="00A46F9B">
              <w:trPr>
                <w:trHeight w:val="699"/>
              </w:trPr>
              <w:tc>
                <w:tcPr>
                  <w:tcW w:w="3015" w:type="pct"/>
                </w:tcPr>
                <w:p w14:paraId="5460F7EB" w14:textId="77777777" w:rsidR="00A46F9B" w:rsidRPr="00A46F9B" w:rsidRDefault="00A46F9B" w:rsidP="00A46F9B">
                  <w:pPr>
                    <w:keepNext/>
                    <w:keepLines/>
                    <w:suppressLineNumbers/>
                    <w:tabs>
                      <w:tab w:val="left" w:pos="0"/>
                    </w:tabs>
                    <w:suppressAutoHyphens/>
                    <w:jc w:val="both"/>
                    <w:rPr>
                      <w:bCs/>
                      <w:sz w:val="24"/>
                      <w:szCs w:val="24"/>
                      <w:lang w:eastAsia="ar-SA"/>
                    </w:rPr>
                  </w:pPr>
                  <w:r w:rsidRPr="00A46F9B">
                    <w:rPr>
                      <w:bCs/>
                      <w:sz w:val="24"/>
                      <w:szCs w:val="24"/>
                      <w:lang w:eastAsia="ar-SA"/>
                    </w:rPr>
                    <w:t>Протез должен иметь пассивную ротацию кисти относительно предплечья (при длинной культе, включая вычленение в лучезапястном суставе или наличие рудимента кисти, ротация кисти относительно предплечья должна отсутствовать).</w:t>
                  </w:r>
                </w:p>
                <w:p w14:paraId="2713C59E" w14:textId="77777777" w:rsidR="00A46F9B" w:rsidRPr="00A46F9B" w:rsidRDefault="00A46F9B" w:rsidP="00A46F9B">
                  <w:pPr>
                    <w:keepNext/>
                    <w:keepLines/>
                    <w:suppressLineNumbers/>
                    <w:tabs>
                      <w:tab w:val="left" w:pos="0"/>
                    </w:tabs>
                    <w:suppressAutoHyphens/>
                    <w:jc w:val="both"/>
                    <w:rPr>
                      <w:bCs/>
                      <w:sz w:val="24"/>
                      <w:szCs w:val="24"/>
                      <w:lang w:eastAsia="ar-SA"/>
                    </w:rPr>
                  </w:pPr>
                  <w:r w:rsidRPr="00A46F9B">
                    <w:rPr>
                      <w:bCs/>
                      <w:sz w:val="24"/>
                      <w:szCs w:val="24"/>
                      <w:lang w:eastAsia="ar-SA"/>
                    </w:rPr>
                    <w:t xml:space="preserve">Внешняя гильза предплечья должна изготавливаться по модели предплечья методом вакуумной </w:t>
                  </w:r>
                  <w:proofErr w:type="spellStart"/>
                  <w:r w:rsidRPr="00A46F9B">
                    <w:rPr>
                      <w:bCs/>
                      <w:sz w:val="24"/>
                      <w:szCs w:val="24"/>
                      <w:lang w:eastAsia="ar-SA"/>
                    </w:rPr>
                    <w:t>ламинации</w:t>
                  </w:r>
                  <w:proofErr w:type="spellEnd"/>
                  <w:r w:rsidRPr="00A46F9B">
                    <w:rPr>
                      <w:bCs/>
                      <w:sz w:val="24"/>
                      <w:szCs w:val="24"/>
                      <w:lang w:eastAsia="ar-SA"/>
                    </w:rPr>
                    <w:t xml:space="preserve"> угле-стекловолоконных композитных материалов на основе акриловых смол.</w:t>
                  </w:r>
                </w:p>
                <w:p w14:paraId="3C9110AC" w14:textId="77777777" w:rsidR="00A46F9B" w:rsidRPr="00A46F9B" w:rsidRDefault="00A46F9B" w:rsidP="00A46F9B">
                  <w:pPr>
                    <w:keepNext/>
                    <w:keepLines/>
                    <w:suppressLineNumbers/>
                    <w:tabs>
                      <w:tab w:val="left" w:pos="0"/>
                    </w:tabs>
                    <w:suppressAutoHyphens/>
                    <w:jc w:val="both"/>
                    <w:rPr>
                      <w:bCs/>
                      <w:sz w:val="24"/>
                      <w:szCs w:val="24"/>
                      <w:lang w:eastAsia="ar-SA"/>
                    </w:rPr>
                  </w:pPr>
                  <w:r w:rsidRPr="00A46F9B">
                    <w:rPr>
                      <w:bCs/>
                      <w:sz w:val="24"/>
                      <w:szCs w:val="24"/>
                      <w:lang w:eastAsia="ar-SA"/>
                    </w:rPr>
                    <w:t xml:space="preserve">Гильза должна изготавливаться индивидуально по гипсовому слепку культи пользователя из </w:t>
                  </w:r>
                  <w:proofErr w:type="spellStart"/>
                  <w:r w:rsidRPr="00A46F9B">
                    <w:rPr>
                      <w:bCs/>
                      <w:sz w:val="24"/>
                      <w:szCs w:val="24"/>
                      <w:lang w:eastAsia="ar-SA"/>
                    </w:rPr>
                    <w:t>термолина</w:t>
                  </w:r>
                  <w:proofErr w:type="spellEnd"/>
                  <w:r w:rsidRPr="00A46F9B">
                    <w:rPr>
                      <w:bCs/>
                      <w:sz w:val="24"/>
                      <w:szCs w:val="24"/>
                      <w:lang w:eastAsia="ar-SA"/>
                    </w:rPr>
                    <w:t>.</w:t>
                  </w:r>
                </w:p>
                <w:p w14:paraId="196E0C8B" w14:textId="24395AE5" w:rsidR="00A46F9B" w:rsidRPr="00F81321" w:rsidRDefault="00A46F9B" w:rsidP="00A46F9B">
                  <w:pPr>
                    <w:keepNext/>
                    <w:keepLines/>
                    <w:suppressLineNumbers/>
                    <w:tabs>
                      <w:tab w:val="left" w:pos="0"/>
                    </w:tabs>
                    <w:suppressAutoHyphens/>
                    <w:jc w:val="both"/>
                    <w:rPr>
                      <w:bCs/>
                      <w:szCs w:val="24"/>
                      <w:lang w:eastAsia="ar-SA"/>
                    </w:rPr>
                  </w:pPr>
                  <w:r w:rsidRPr="00A46F9B">
                    <w:rPr>
                      <w:bCs/>
                      <w:sz w:val="24"/>
                      <w:szCs w:val="24"/>
                      <w:lang w:eastAsia="ar-SA"/>
                    </w:rPr>
                    <w:t xml:space="preserve">Удержание протеза на культе должно </w:t>
                  </w:r>
                  <w:r w:rsidRPr="00A46F9B">
                    <w:rPr>
                      <w:bCs/>
                      <w:sz w:val="24"/>
                      <w:szCs w:val="24"/>
                      <w:lang w:eastAsia="ar-SA"/>
                    </w:rPr>
                    <w:lastRenderedPageBreak/>
                    <w:t xml:space="preserve">осуществляться за счет специальных углублений на гильзе над локтевыми </w:t>
                  </w:r>
                  <w:proofErr w:type="spellStart"/>
                  <w:r w:rsidRPr="00A46F9B">
                    <w:rPr>
                      <w:bCs/>
                      <w:sz w:val="24"/>
                      <w:szCs w:val="24"/>
                      <w:lang w:eastAsia="ar-SA"/>
                    </w:rPr>
                    <w:t>надмыщелками</w:t>
                  </w:r>
                  <w:proofErr w:type="spellEnd"/>
                  <w:r w:rsidRPr="00A46F9B">
                    <w:rPr>
                      <w:bCs/>
                      <w:sz w:val="24"/>
                      <w:szCs w:val="24"/>
                      <w:lang w:eastAsia="ar-SA"/>
                    </w:rPr>
                    <w:t>.</w:t>
                  </w:r>
                </w:p>
              </w:tc>
              <w:tc>
                <w:tcPr>
                  <w:tcW w:w="697" w:type="pct"/>
                </w:tcPr>
                <w:p w14:paraId="2DE3DF2E" w14:textId="3434AB3B" w:rsidR="00A46F9B" w:rsidRPr="00F81321" w:rsidRDefault="00A46F9B" w:rsidP="0008507D">
                  <w:pPr>
                    <w:keepNext/>
                    <w:keepLines/>
                    <w:suppressLineNumbers/>
                    <w:suppressAutoHyphens/>
                    <w:rPr>
                      <w:szCs w:val="24"/>
                      <w:lang w:eastAsia="ar-SA"/>
                    </w:rPr>
                  </w:pPr>
                  <w:r>
                    <w:rPr>
                      <w:szCs w:val="24"/>
                      <w:lang w:eastAsia="ar-SA"/>
                    </w:rPr>
                    <w:lastRenderedPageBreak/>
                    <w:t>Да</w:t>
                  </w:r>
                </w:p>
              </w:tc>
              <w:tc>
                <w:tcPr>
                  <w:tcW w:w="1288" w:type="pct"/>
                </w:tcPr>
                <w:p w14:paraId="19F5A169" w14:textId="761E053C" w:rsidR="00A46F9B" w:rsidRPr="00A46F9B" w:rsidRDefault="00A46F9B" w:rsidP="0008507D">
                  <w:pPr>
                    <w:keepNext/>
                    <w:keepLines/>
                    <w:suppressLineNumbers/>
                    <w:suppressAutoHyphens/>
                    <w:rPr>
                      <w:sz w:val="24"/>
                      <w:szCs w:val="24"/>
                      <w:lang w:eastAsia="ar-SA"/>
                    </w:rPr>
                  </w:pPr>
                  <w:r w:rsidRPr="00A46F9B">
                    <w:rPr>
                      <w:sz w:val="24"/>
                      <w:szCs w:val="24"/>
                      <w:lang w:eastAsia="ar-SA"/>
                    </w:rPr>
                    <w:t>Значение характеристики не может изменяться участником закупки</w:t>
                  </w:r>
                </w:p>
              </w:tc>
            </w:tr>
          </w:tbl>
          <w:p w14:paraId="3DEA0ACB" w14:textId="77777777" w:rsidR="00D512A2" w:rsidRPr="00F81321" w:rsidRDefault="00D512A2" w:rsidP="0008507D">
            <w:pPr>
              <w:keepNext/>
              <w:keepLines/>
              <w:suppressLineNumbers/>
              <w:suppressAutoHyphens/>
              <w:jc w:val="both"/>
              <w:rPr>
                <w:sz w:val="24"/>
                <w:szCs w:val="24"/>
              </w:rPr>
            </w:pPr>
          </w:p>
        </w:tc>
        <w:tc>
          <w:tcPr>
            <w:tcW w:w="183" w:type="pct"/>
          </w:tcPr>
          <w:p w14:paraId="56ACD753" w14:textId="67A22DA2" w:rsidR="00D512A2" w:rsidRPr="00F81321" w:rsidRDefault="00D512A2" w:rsidP="0008507D">
            <w:pPr>
              <w:keepNext/>
              <w:keepLines/>
              <w:suppressLineNumbers/>
              <w:suppressAutoHyphens/>
              <w:jc w:val="both"/>
              <w:rPr>
                <w:sz w:val="24"/>
                <w:szCs w:val="24"/>
                <w:lang w:eastAsia="ar-SA"/>
              </w:rPr>
            </w:pPr>
            <w:r w:rsidRPr="00D512A2">
              <w:rPr>
                <w:sz w:val="24"/>
                <w:szCs w:val="24"/>
                <w:lang w:eastAsia="ar-SA"/>
              </w:rPr>
              <w:lastRenderedPageBreak/>
              <w:t>ш</w:t>
            </w:r>
            <w:r w:rsidRPr="00F81321">
              <w:rPr>
                <w:sz w:val="24"/>
                <w:szCs w:val="24"/>
                <w:lang w:eastAsia="ar-SA"/>
              </w:rPr>
              <w:t>т</w:t>
            </w:r>
            <w:r w:rsidRPr="00D512A2">
              <w:rPr>
                <w:sz w:val="24"/>
                <w:szCs w:val="24"/>
                <w:lang w:eastAsia="ar-SA"/>
              </w:rPr>
              <w:t>.</w:t>
            </w:r>
          </w:p>
        </w:tc>
        <w:tc>
          <w:tcPr>
            <w:tcW w:w="555" w:type="pct"/>
          </w:tcPr>
          <w:p w14:paraId="3FCD733A" w14:textId="77777777" w:rsidR="00D512A2" w:rsidRPr="00F81321" w:rsidRDefault="00D512A2" w:rsidP="0008507D">
            <w:pPr>
              <w:keepNext/>
              <w:keepLines/>
              <w:suppressLineNumbers/>
              <w:suppressAutoHyphens/>
              <w:rPr>
                <w:sz w:val="24"/>
                <w:szCs w:val="24"/>
                <w:lang w:eastAsia="ar-SA"/>
              </w:rPr>
            </w:pPr>
            <w:r w:rsidRPr="00F81321">
              <w:rPr>
                <w:sz w:val="24"/>
                <w:szCs w:val="24"/>
                <w:lang w:eastAsia="ar-SA"/>
              </w:rPr>
              <w:t>3 846 873,33</w:t>
            </w:r>
          </w:p>
        </w:tc>
      </w:tr>
      <w:tr w:rsidR="00D512A2" w:rsidRPr="00D512A2" w14:paraId="57A09608" w14:textId="77777777" w:rsidTr="0008507D">
        <w:trPr>
          <w:trHeight w:val="1833"/>
        </w:trPr>
        <w:tc>
          <w:tcPr>
            <w:tcW w:w="171" w:type="pct"/>
          </w:tcPr>
          <w:p w14:paraId="396CF588" w14:textId="77777777" w:rsidR="00D512A2" w:rsidRPr="00F81321" w:rsidRDefault="00D512A2" w:rsidP="0008507D">
            <w:pPr>
              <w:keepNext/>
              <w:keepLines/>
              <w:suppressLineNumbers/>
              <w:suppressAutoHyphens/>
              <w:jc w:val="center"/>
              <w:rPr>
                <w:sz w:val="24"/>
                <w:szCs w:val="24"/>
                <w:lang w:eastAsia="ar-SA"/>
              </w:rPr>
            </w:pPr>
            <w:r w:rsidRPr="00F81321">
              <w:rPr>
                <w:sz w:val="24"/>
                <w:szCs w:val="24"/>
                <w:lang w:eastAsia="ar-SA"/>
              </w:rPr>
              <w:lastRenderedPageBreak/>
              <w:t>2.</w:t>
            </w:r>
          </w:p>
        </w:tc>
        <w:tc>
          <w:tcPr>
            <w:tcW w:w="360" w:type="pct"/>
          </w:tcPr>
          <w:p w14:paraId="24142B17" w14:textId="77777777" w:rsidR="00D512A2" w:rsidRPr="00F81321" w:rsidRDefault="00D512A2" w:rsidP="0008507D">
            <w:pPr>
              <w:keepNext/>
              <w:keepLines/>
              <w:suppressLineNumbers/>
              <w:suppressAutoHyphens/>
              <w:jc w:val="center"/>
              <w:rPr>
                <w:sz w:val="24"/>
                <w:szCs w:val="24"/>
                <w:highlight w:val="yellow"/>
                <w:lang w:eastAsia="ar-SA"/>
              </w:rPr>
            </w:pPr>
            <w:r w:rsidRPr="00F81321">
              <w:rPr>
                <w:sz w:val="24"/>
                <w:szCs w:val="24"/>
                <w:lang w:eastAsia="ar-SA"/>
              </w:rPr>
              <w:t>32.50.22.121</w:t>
            </w:r>
          </w:p>
        </w:tc>
        <w:tc>
          <w:tcPr>
            <w:tcW w:w="720" w:type="pct"/>
          </w:tcPr>
          <w:p w14:paraId="024CE267" w14:textId="77777777" w:rsidR="00D512A2" w:rsidRPr="00F81321" w:rsidRDefault="00D512A2" w:rsidP="0008507D">
            <w:pPr>
              <w:keepNext/>
              <w:keepLines/>
              <w:suppressLineNumbers/>
              <w:suppressAutoHyphens/>
              <w:rPr>
                <w:b/>
                <w:bCs/>
                <w:sz w:val="24"/>
                <w:szCs w:val="24"/>
                <w:lang w:eastAsia="ar-SA"/>
              </w:rPr>
            </w:pPr>
            <w:r w:rsidRPr="00D512A2">
              <w:rPr>
                <w:b/>
                <w:sz w:val="24"/>
                <w:szCs w:val="24"/>
                <w:lang w:eastAsia="ar-SA"/>
              </w:rPr>
              <w:t>Протез кисти с микропроцессорным управлением, в том числе при вычленении и частичном вычленении кисти</w:t>
            </w:r>
          </w:p>
        </w:tc>
        <w:tc>
          <w:tcPr>
            <w:tcW w:w="3011" w:type="pct"/>
          </w:tcPr>
          <w:tbl>
            <w:tblPr>
              <w:tblStyle w:val="47"/>
              <w:tblW w:w="9352" w:type="dxa"/>
              <w:tblInd w:w="30" w:type="dxa"/>
              <w:tblLayout w:type="fixed"/>
              <w:tblLook w:val="04A0" w:firstRow="1" w:lastRow="0" w:firstColumn="1" w:lastColumn="0" w:noHBand="0" w:noVBand="1"/>
            </w:tblPr>
            <w:tblGrid>
              <w:gridCol w:w="5639"/>
              <w:gridCol w:w="1304"/>
              <w:gridCol w:w="2409"/>
            </w:tblGrid>
            <w:tr w:rsidR="00D512A2" w:rsidRPr="00F81321" w14:paraId="231D587B" w14:textId="77777777" w:rsidTr="00D512A2">
              <w:tc>
                <w:tcPr>
                  <w:tcW w:w="3015" w:type="pct"/>
                </w:tcPr>
                <w:p w14:paraId="5A962FA1"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Наименование характеристики</w:t>
                  </w:r>
                </w:p>
              </w:tc>
              <w:tc>
                <w:tcPr>
                  <w:tcW w:w="697" w:type="pct"/>
                </w:tcPr>
                <w:p w14:paraId="4EAE25C1"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Значение характеристики</w:t>
                  </w:r>
                </w:p>
              </w:tc>
              <w:tc>
                <w:tcPr>
                  <w:tcW w:w="1288" w:type="pct"/>
                </w:tcPr>
                <w:p w14:paraId="09EB4E09" w14:textId="77777777" w:rsidR="00D512A2" w:rsidRPr="00F81321" w:rsidRDefault="00D512A2" w:rsidP="0008507D">
                  <w:pPr>
                    <w:keepNext/>
                    <w:keepLines/>
                    <w:suppressLineNumbers/>
                    <w:suppressAutoHyphens/>
                    <w:rPr>
                      <w:b/>
                      <w:sz w:val="24"/>
                      <w:szCs w:val="24"/>
                      <w:lang w:eastAsia="ar-SA"/>
                    </w:rPr>
                  </w:pPr>
                  <w:r w:rsidRPr="00F81321">
                    <w:rPr>
                      <w:b/>
                      <w:sz w:val="24"/>
                      <w:szCs w:val="24"/>
                      <w:lang w:eastAsia="ar-SA"/>
                    </w:rPr>
                    <w:t>Инструкция по заполнению характеристик в заявке</w:t>
                  </w:r>
                </w:p>
              </w:tc>
            </w:tr>
            <w:tr w:rsidR="009C771B" w:rsidRPr="00F81321" w14:paraId="4127E39D" w14:textId="77777777" w:rsidTr="00E70367">
              <w:trPr>
                <w:trHeight w:val="3588"/>
              </w:trPr>
              <w:tc>
                <w:tcPr>
                  <w:tcW w:w="3015" w:type="pct"/>
                </w:tcPr>
                <w:p w14:paraId="442B5739" w14:textId="77777777" w:rsidR="009C771B" w:rsidRPr="00F81321" w:rsidRDefault="009C771B" w:rsidP="0008507D">
                  <w:pPr>
                    <w:keepNext/>
                    <w:keepLines/>
                    <w:suppressLineNumbers/>
                    <w:suppressAutoHyphens/>
                    <w:rPr>
                      <w:b/>
                      <w:color w:val="F79646"/>
                      <w:sz w:val="24"/>
                      <w:szCs w:val="24"/>
                      <w:lang w:eastAsia="ar-SA"/>
                    </w:rPr>
                  </w:pPr>
                  <w:r w:rsidRPr="00F81321">
                    <w:rPr>
                      <w:sz w:val="24"/>
                      <w:szCs w:val="24"/>
                      <w:lang w:eastAsia="ar-SA"/>
                    </w:rPr>
                    <w:t>Протез должен быть предназначен для частичной компенсации врожденных и ампутационных дефектов кисти при полном или частичном отсутствии пальцев.</w:t>
                  </w:r>
                </w:p>
                <w:p w14:paraId="4DBDF667"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xml:space="preserve">Протез должен состоять из: </w:t>
                  </w:r>
                </w:p>
                <w:p w14:paraId="0BA2BF50"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модуля кисти с модулями пальцев, состоящими из мотор-редуктора и кинематического механизма, размещенных в корпусе пальца;</w:t>
                  </w:r>
                </w:p>
                <w:p w14:paraId="7D921722"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внутренней (</w:t>
                  </w:r>
                  <w:proofErr w:type="spellStart"/>
                  <w:r w:rsidRPr="00F81321">
                    <w:rPr>
                      <w:sz w:val="24"/>
                      <w:szCs w:val="24"/>
                      <w:lang w:eastAsia="ar-SA"/>
                    </w:rPr>
                    <w:t>культеприемной</w:t>
                  </w:r>
                  <w:proofErr w:type="spellEnd"/>
                  <w:r w:rsidRPr="00F81321">
                    <w:rPr>
                      <w:sz w:val="24"/>
                      <w:szCs w:val="24"/>
                      <w:lang w:eastAsia="ar-SA"/>
                    </w:rPr>
                    <w:t>) гильзы;</w:t>
                  </w:r>
                </w:p>
                <w:p w14:paraId="688E6098"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системы питания, включающей АКБ и плату управления питанием, модуль зарядки и включения;</w:t>
                  </w:r>
                </w:p>
                <w:p w14:paraId="391CA121"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системы управления;</w:t>
                  </w:r>
                </w:p>
                <w:p w14:paraId="522FB584" w14:textId="1A5E36C6" w:rsidR="009C771B" w:rsidRPr="00F81321" w:rsidRDefault="009C771B" w:rsidP="0008507D">
                  <w:pPr>
                    <w:keepNext/>
                    <w:keepLines/>
                    <w:suppressLineNumbers/>
                    <w:tabs>
                      <w:tab w:val="left" w:pos="0"/>
                    </w:tabs>
                    <w:suppressAutoHyphens/>
                    <w:jc w:val="both"/>
                    <w:rPr>
                      <w:b/>
                      <w:color w:val="F79646"/>
                      <w:sz w:val="24"/>
                      <w:szCs w:val="24"/>
                      <w:lang w:eastAsia="ar-SA"/>
                    </w:rPr>
                  </w:pPr>
                  <w:r w:rsidRPr="00F81321">
                    <w:rPr>
                      <w:sz w:val="24"/>
                      <w:szCs w:val="24"/>
                      <w:lang w:eastAsia="ar-SA"/>
                    </w:rPr>
                    <w:t>- внешней гильзы.</w:t>
                  </w:r>
                </w:p>
              </w:tc>
              <w:tc>
                <w:tcPr>
                  <w:tcW w:w="697" w:type="pct"/>
                </w:tcPr>
                <w:p w14:paraId="0B5371A2" w14:textId="411174FD" w:rsidR="009C771B" w:rsidRPr="00F81321" w:rsidRDefault="009C771B" w:rsidP="0008507D">
                  <w:pPr>
                    <w:keepNext/>
                    <w:keepLines/>
                    <w:suppressLineNumbers/>
                    <w:suppressAutoHyphens/>
                    <w:jc w:val="both"/>
                    <w:rPr>
                      <w:b/>
                      <w:i/>
                      <w:sz w:val="24"/>
                      <w:szCs w:val="24"/>
                      <w:lang w:eastAsia="ar-SA"/>
                    </w:rPr>
                  </w:pPr>
                  <w:r w:rsidRPr="00F81321">
                    <w:rPr>
                      <w:sz w:val="24"/>
                      <w:szCs w:val="24"/>
                      <w:lang w:eastAsia="ar-SA"/>
                    </w:rPr>
                    <w:t>Да</w:t>
                  </w:r>
                </w:p>
              </w:tc>
              <w:tc>
                <w:tcPr>
                  <w:tcW w:w="1288" w:type="pct"/>
                </w:tcPr>
                <w:p w14:paraId="1B3AFDD0" w14:textId="1F9F65CF" w:rsidR="009C771B" w:rsidRPr="00F81321" w:rsidRDefault="009C771B"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r w:rsidR="00A46F9B" w:rsidRPr="00F81321" w14:paraId="2116C96C" w14:textId="77777777" w:rsidTr="00A46F9B">
              <w:trPr>
                <w:trHeight w:val="2393"/>
              </w:trPr>
              <w:tc>
                <w:tcPr>
                  <w:tcW w:w="3015" w:type="pct"/>
                </w:tcPr>
                <w:p w14:paraId="0A8931F0" w14:textId="77777777" w:rsidR="00A46F9B" w:rsidRPr="00D512A2"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Привод модуля пальца должен быть электромеханический.</w:t>
                  </w:r>
                </w:p>
                <w:p w14:paraId="4C4D8440" w14:textId="77777777" w:rsidR="00A46F9B" w:rsidRPr="00F81321"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xml:space="preserve">Протез может запомнить 8 различных жестов. </w:t>
                  </w:r>
                </w:p>
                <w:p w14:paraId="54D770B4" w14:textId="77777777" w:rsidR="00A46F9B" w:rsidRPr="00F81321"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xml:space="preserve">По умолчанию в протезе должен быть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w:t>
                  </w:r>
                </w:p>
                <w:p w14:paraId="680B80FB" w14:textId="77777777" w:rsidR="00A46F9B" w:rsidRPr="00D512A2"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xml:space="preserve">Переключение и настройка жестов должна происходить через мобильное приложение. </w:t>
                  </w:r>
                </w:p>
                <w:p w14:paraId="1C6003FD" w14:textId="77777777" w:rsidR="00A46F9B" w:rsidRPr="00F81321"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xml:space="preserve">В протезе должен быть предусмотрен дизайнерский пластиковый корпус кисти, окрашенный в выбранный цвет. Пользователь должен определять: </w:t>
                  </w:r>
                </w:p>
                <w:p w14:paraId="2A85BC7B" w14:textId="77777777" w:rsidR="00A46F9B" w:rsidRPr="00F81321"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цвет для каждой пластиковой детали протеза отдельно: из базовой палитры цветов;</w:t>
                  </w:r>
                </w:p>
                <w:p w14:paraId="679C7DAB" w14:textId="77777777" w:rsidR="00A46F9B" w:rsidRPr="00F81321"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 тип поверхности пластиковых деталей протеза: глянцевый или матовый;</w:t>
                  </w:r>
                </w:p>
                <w:p w14:paraId="798DF1CB" w14:textId="77777777" w:rsidR="00A46F9B" w:rsidRPr="00D512A2"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lastRenderedPageBreak/>
                    <w:t xml:space="preserve">- цвет </w:t>
                  </w:r>
                  <w:proofErr w:type="spellStart"/>
                  <w:r w:rsidRPr="00F81321">
                    <w:rPr>
                      <w:sz w:val="24"/>
                      <w:szCs w:val="24"/>
                      <w:lang w:eastAsia="ar-SA"/>
                    </w:rPr>
                    <w:t>культеприемной</w:t>
                  </w:r>
                  <w:proofErr w:type="spellEnd"/>
                  <w:r w:rsidRPr="00F81321">
                    <w:rPr>
                      <w:sz w:val="24"/>
                      <w:szCs w:val="24"/>
                      <w:lang w:eastAsia="ar-SA"/>
                    </w:rPr>
                    <w:t xml:space="preserve"> гильзы.</w:t>
                  </w:r>
                </w:p>
                <w:p w14:paraId="5581EF6E" w14:textId="77777777" w:rsidR="00A46F9B" w:rsidRPr="00D512A2" w:rsidRDefault="00A46F9B" w:rsidP="00A46F9B">
                  <w:pPr>
                    <w:keepNext/>
                    <w:keepLines/>
                    <w:suppressLineNumbers/>
                    <w:tabs>
                      <w:tab w:val="left" w:pos="0"/>
                    </w:tabs>
                    <w:suppressAutoHyphens/>
                    <w:jc w:val="both"/>
                    <w:rPr>
                      <w:sz w:val="24"/>
                      <w:szCs w:val="24"/>
                      <w:lang w:eastAsia="ar-SA"/>
                    </w:rPr>
                  </w:pPr>
                  <w:r w:rsidRPr="00F81321">
                    <w:rPr>
                      <w:sz w:val="24"/>
                      <w:szCs w:val="24"/>
                      <w:lang w:eastAsia="ar-SA"/>
                    </w:rPr>
                    <w:t>Ладонь и кончики пальцев должны быть оснащены противоскользящими силиконовыми накладками (ладошка и напальчники). Могут быть оснащены токопроводящими (</w:t>
                  </w:r>
                  <w:proofErr w:type="spellStart"/>
                  <w:r w:rsidRPr="00F81321">
                    <w:rPr>
                      <w:sz w:val="24"/>
                      <w:szCs w:val="24"/>
                      <w:lang w:eastAsia="ar-SA"/>
                    </w:rPr>
                    <w:t>touchscreen</w:t>
                  </w:r>
                  <w:proofErr w:type="spellEnd"/>
                  <w:r w:rsidRPr="00F81321">
                    <w:rPr>
                      <w:sz w:val="24"/>
                      <w:szCs w:val="24"/>
                      <w:lang w:eastAsia="ar-SA"/>
                    </w:rPr>
                    <w:t xml:space="preserve">) напальчниками черного цвета. </w:t>
                  </w:r>
                </w:p>
                <w:p w14:paraId="0F62BEB5" w14:textId="74CB445F" w:rsidR="00A46F9B" w:rsidRPr="00F81321" w:rsidRDefault="00A46F9B" w:rsidP="00A46F9B">
                  <w:pPr>
                    <w:keepNext/>
                    <w:keepLines/>
                    <w:suppressLineNumbers/>
                    <w:suppressAutoHyphens/>
                    <w:rPr>
                      <w:szCs w:val="24"/>
                      <w:lang w:eastAsia="ar-SA"/>
                    </w:rPr>
                  </w:pPr>
                  <w:r w:rsidRPr="00F81321">
                    <w:rPr>
                      <w:sz w:val="24"/>
                      <w:szCs w:val="24"/>
                      <w:lang w:eastAsia="ar-SA"/>
                    </w:rPr>
                    <w:t>Применение косметической внешней оболочки не предусматривается.</w:t>
                  </w:r>
                </w:p>
              </w:tc>
              <w:tc>
                <w:tcPr>
                  <w:tcW w:w="697" w:type="pct"/>
                </w:tcPr>
                <w:p w14:paraId="5A3AE2AB" w14:textId="7DA226BE" w:rsidR="00A46F9B" w:rsidRPr="00F81321" w:rsidRDefault="00A46F9B" w:rsidP="0008507D">
                  <w:pPr>
                    <w:keepNext/>
                    <w:keepLines/>
                    <w:suppressLineNumbers/>
                    <w:suppressAutoHyphens/>
                    <w:jc w:val="both"/>
                    <w:rPr>
                      <w:szCs w:val="24"/>
                      <w:lang w:eastAsia="ar-SA"/>
                    </w:rPr>
                  </w:pPr>
                  <w:r>
                    <w:rPr>
                      <w:szCs w:val="24"/>
                      <w:lang w:eastAsia="ar-SA"/>
                    </w:rPr>
                    <w:lastRenderedPageBreak/>
                    <w:t>Да</w:t>
                  </w:r>
                </w:p>
              </w:tc>
              <w:tc>
                <w:tcPr>
                  <w:tcW w:w="1288" w:type="pct"/>
                </w:tcPr>
                <w:p w14:paraId="2016ADD0" w14:textId="611CDC15" w:rsidR="00A46F9B" w:rsidRPr="00F81321" w:rsidRDefault="00A46F9B" w:rsidP="0008507D">
                  <w:pPr>
                    <w:keepNext/>
                    <w:keepLines/>
                    <w:suppressLineNumbers/>
                    <w:suppressAutoHyphens/>
                    <w:rPr>
                      <w:szCs w:val="24"/>
                      <w:lang w:eastAsia="ar-SA"/>
                    </w:rPr>
                  </w:pPr>
                  <w:r w:rsidRPr="00F81321">
                    <w:rPr>
                      <w:sz w:val="24"/>
                      <w:szCs w:val="24"/>
                      <w:lang w:eastAsia="ar-SA"/>
                    </w:rPr>
                    <w:t>Значение характеристики не может изменяться участником закупки</w:t>
                  </w:r>
                </w:p>
              </w:tc>
            </w:tr>
            <w:tr w:rsidR="009C771B" w:rsidRPr="00F81321" w14:paraId="72D4AA25" w14:textId="77777777" w:rsidTr="0086469E">
              <w:trPr>
                <w:trHeight w:val="4140"/>
              </w:trPr>
              <w:tc>
                <w:tcPr>
                  <w:tcW w:w="3015" w:type="pct"/>
                </w:tcPr>
                <w:p w14:paraId="55EB1C67"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 xml:space="preserve">Управление протезом должно происходить за счет регистрации на поверхности кожи культи </w:t>
                  </w:r>
                  <w:proofErr w:type="spellStart"/>
                  <w:r w:rsidRPr="00F81321">
                    <w:rPr>
                      <w:sz w:val="24"/>
                      <w:szCs w:val="24"/>
                      <w:lang w:eastAsia="ar-SA"/>
                    </w:rPr>
                    <w:t>электромиографического</w:t>
                  </w:r>
                  <w:proofErr w:type="spellEnd"/>
                  <w:r w:rsidRPr="00F81321">
                    <w:rPr>
                      <w:sz w:val="24"/>
                      <w:szCs w:val="24"/>
                      <w:lang w:eastAsia="ar-SA"/>
                    </w:rPr>
                    <w:t xml:space="preserve"> сигнала посредством </w:t>
                  </w:r>
                  <w:proofErr w:type="spellStart"/>
                  <w:r w:rsidRPr="00F81321">
                    <w:rPr>
                      <w:sz w:val="24"/>
                      <w:szCs w:val="24"/>
                      <w:lang w:eastAsia="ar-SA"/>
                    </w:rPr>
                    <w:t>миодатчиков</w:t>
                  </w:r>
                  <w:proofErr w:type="spellEnd"/>
                  <w:r w:rsidRPr="00F81321">
                    <w:rPr>
                      <w:sz w:val="24"/>
                      <w:szCs w:val="24"/>
                      <w:lang w:eastAsia="ar-SA"/>
                    </w:rPr>
                    <w:t>, расположенных во внутренней гильзе.</w:t>
                  </w:r>
                </w:p>
                <w:p w14:paraId="3CC11D71" w14:textId="77777777" w:rsidR="009C771B" w:rsidRPr="00D512A2"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Управление протезом должно быть двухканальное.</w:t>
                  </w:r>
                </w:p>
                <w:p w14:paraId="57934154"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В качестве источника энергии должен служить заряжаемый, несъемный литий-ионный аккумулятор с защитой от перезаряда.</w:t>
                  </w:r>
                </w:p>
                <w:p w14:paraId="473E2615" w14:textId="77777777" w:rsidR="009C771B" w:rsidRPr="00D512A2"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Зарядка должна быть со стандартным разъемом USB-</w:t>
                  </w:r>
                  <w:proofErr w:type="spellStart"/>
                  <w:r w:rsidRPr="00F81321">
                    <w:rPr>
                      <w:sz w:val="24"/>
                      <w:szCs w:val="24"/>
                      <w:lang w:eastAsia="ar-SA"/>
                    </w:rPr>
                    <w:t>Type</w:t>
                  </w:r>
                  <w:proofErr w:type="spellEnd"/>
                  <w:r w:rsidRPr="00F81321">
                    <w:rPr>
                      <w:sz w:val="24"/>
                      <w:szCs w:val="24"/>
                      <w:lang w:eastAsia="ar-SA"/>
                    </w:rPr>
                    <w:t xml:space="preserve"> C. </w:t>
                  </w:r>
                </w:p>
                <w:p w14:paraId="3647C30E" w14:textId="77777777" w:rsidR="009C771B" w:rsidRPr="00D512A2" w:rsidRDefault="009C771B" w:rsidP="0008507D">
                  <w:pPr>
                    <w:keepNext/>
                    <w:keepLines/>
                    <w:suppressLineNumbers/>
                    <w:tabs>
                      <w:tab w:val="left" w:pos="0"/>
                    </w:tabs>
                    <w:suppressAutoHyphens/>
                    <w:jc w:val="both"/>
                    <w:rPr>
                      <w:sz w:val="24"/>
                      <w:szCs w:val="24"/>
                      <w:lang w:eastAsia="ar-SA"/>
                    </w:rPr>
                  </w:pPr>
                  <w:r w:rsidRPr="00D512A2">
                    <w:rPr>
                      <w:sz w:val="24"/>
                      <w:szCs w:val="24"/>
                      <w:lang w:eastAsia="ar-SA"/>
                    </w:rPr>
                    <w:t xml:space="preserve">Приёмная гильза должна изготавливаться из </w:t>
                  </w:r>
                  <w:proofErr w:type="spellStart"/>
                  <w:r w:rsidRPr="00D512A2">
                    <w:rPr>
                      <w:sz w:val="24"/>
                      <w:szCs w:val="24"/>
                      <w:lang w:eastAsia="ar-SA"/>
                    </w:rPr>
                    <w:t>термолина</w:t>
                  </w:r>
                  <w:proofErr w:type="spellEnd"/>
                  <w:r w:rsidRPr="00D512A2">
                    <w:rPr>
                      <w:sz w:val="24"/>
                      <w:szCs w:val="24"/>
                      <w:lang w:eastAsia="ar-SA"/>
                    </w:rPr>
                    <w:t xml:space="preserve">. </w:t>
                  </w:r>
                </w:p>
                <w:p w14:paraId="37AD76D5" w14:textId="7A12B83D" w:rsidR="009C771B" w:rsidRPr="00D512A2" w:rsidRDefault="009C771B" w:rsidP="0008507D">
                  <w:pPr>
                    <w:keepNext/>
                    <w:keepLines/>
                    <w:suppressLineNumbers/>
                    <w:tabs>
                      <w:tab w:val="left" w:pos="0"/>
                    </w:tabs>
                    <w:suppressAutoHyphens/>
                    <w:jc w:val="both"/>
                    <w:rPr>
                      <w:sz w:val="24"/>
                      <w:szCs w:val="24"/>
                      <w:lang w:eastAsia="ar-SA"/>
                    </w:rPr>
                  </w:pPr>
                  <w:r w:rsidRPr="00D512A2">
                    <w:rPr>
                      <w:sz w:val="24"/>
                      <w:szCs w:val="24"/>
                      <w:lang w:eastAsia="ar-SA"/>
                    </w:rPr>
                    <w:t>Удержание протеза на культе должно быть за счет анатомических особенностей культи и/или за счёт ремней-стяжек.</w:t>
                  </w:r>
                </w:p>
              </w:tc>
              <w:tc>
                <w:tcPr>
                  <w:tcW w:w="697" w:type="pct"/>
                </w:tcPr>
                <w:p w14:paraId="14B493EF" w14:textId="77777777" w:rsidR="009C771B" w:rsidRPr="00F81321" w:rsidRDefault="009C771B" w:rsidP="0008507D">
                  <w:pPr>
                    <w:keepNext/>
                    <w:keepLines/>
                    <w:suppressLineNumbers/>
                    <w:suppressAutoHyphens/>
                    <w:rPr>
                      <w:sz w:val="24"/>
                      <w:szCs w:val="24"/>
                      <w:lang w:eastAsia="ar-SA"/>
                    </w:rPr>
                  </w:pPr>
                  <w:r w:rsidRPr="00F81321">
                    <w:rPr>
                      <w:sz w:val="24"/>
                      <w:szCs w:val="24"/>
                      <w:lang w:eastAsia="ar-SA"/>
                    </w:rPr>
                    <w:t>Да</w:t>
                  </w:r>
                </w:p>
              </w:tc>
              <w:tc>
                <w:tcPr>
                  <w:tcW w:w="1288" w:type="pct"/>
                </w:tcPr>
                <w:p w14:paraId="6E9C0765" w14:textId="77777777" w:rsidR="009C771B" w:rsidRPr="00F81321" w:rsidRDefault="009C771B"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bl>
          <w:p w14:paraId="3A01F124" w14:textId="77777777" w:rsidR="00D512A2" w:rsidRPr="00F81321" w:rsidRDefault="00D512A2" w:rsidP="0008507D">
            <w:pPr>
              <w:keepNext/>
              <w:keepLines/>
              <w:suppressLineNumbers/>
              <w:tabs>
                <w:tab w:val="left" w:pos="3828"/>
                <w:tab w:val="center" w:pos="5244"/>
              </w:tabs>
              <w:suppressAutoHyphens/>
              <w:rPr>
                <w:b/>
                <w:sz w:val="24"/>
                <w:szCs w:val="24"/>
                <w:lang w:eastAsia="ar-SA"/>
              </w:rPr>
            </w:pPr>
          </w:p>
        </w:tc>
        <w:tc>
          <w:tcPr>
            <w:tcW w:w="183" w:type="pct"/>
          </w:tcPr>
          <w:p w14:paraId="778CC34C" w14:textId="240691EE" w:rsidR="00D512A2" w:rsidRPr="00F81321" w:rsidRDefault="00D512A2" w:rsidP="0008507D">
            <w:pPr>
              <w:keepNext/>
              <w:keepLines/>
              <w:suppressLineNumbers/>
              <w:suppressAutoHyphens/>
              <w:jc w:val="both"/>
              <w:rPr>
                <w:sz w:val="24"/>
                <w:szCs w:val="24"/>
                <w:lang w:eastAsia="ar-SA"/>
              </w:rPr>
            </w:pPr>
            <w:r w:rsidRPr="00D512A2">
              <w:rPr>
                <w:sz w:val="24"/>
                <w:szCs w:val="24"/>
                <w:lang w:eastAsia="ar-SA"/>
              </w:rPr>
              <w:lastRenderedPageBreak/>
              <w:t>ш</w:t>
            </w:r>
            <w:r w:rsidRPr="00F81321">
              <w:rPr>
                <w:sz w:val="24"/>
                <w:szCs w:val="24"/>
                <w:lang w:eastAsia="ar-SA"/>
              </w:rPr>
              <w:t>т</w:t>
            </w:r>
            <w:r w:rsidRPr="00D512A2">
              <w:rPr>
                <w:sz w:val="24"/>
                <w:szCs w:val="24"/>
                <w:lang w:eastAsia="ar-SA"/>
              </w:rPr>
              <w:t>.</w:t>
            </w:r>
          </w:p>
        </w:tc>
        <w:tc>
          <w:tcPr>
            <w:tcW w:w="555" w:type="pct"/>
          </w:tcPr>
          <w:p w14:paraId="6E2D36EA" w14:textId="77777777" w:rsidR="00D512A2" w:rsidRPr="00F81321" w:rsidRDefault="00D512A2" w:rsidP="0008507D">
            <w:pPr>
              <w:keepNext/>
              <w:keepLines/>
              <w:suppressLineNumbers/>
              <w:suppressAutoHyphens/>
              <w:rPr>
                <w:sz w:val="24"/>
                <w:szCs w:val="24"/>
                <w:lang w:eastAsia="ar-SA"/>
              </w:rPr>
            </w:pPr>
            <w:r w:rsidRPr="00F81321">
              <w:rPr>
                <w:sz w:val="24"/>
                <w:szCs w:val="24"/>
                <w:lang w:eastAsia="ar-SA"/>
              </w:rPr>
              <w:t>4 552 666,67</w:t>
            </w:r>
          </w:p>
        </w:tc>
      </w:tr>
      <w:tr w:rsidR="00D512A2" w:rsidRPr="00D512A2" w14:paraId="1185501B" w14:textId="77777777" w:rsidTr="0008507D">
        <w:trPr>
          <w:trHeight w:val="699"/>
        </w:trPr>
        <w:tc>
          <w:tcPr>
            <w:tcW w:w="171" w:type="pct"/>
          </w:tcPr>
          <w:p w14:paraId="46A8A7D1" w14:textId="77777777" w:rsidR="00D512A2" w:rsidRPr="00F81321" w:rsidRDefault="00D512A2" w:rsidP="0008507D">
            <w:pPr>
              <w:keepNext/>
              <w:keepLines/>
              <w:suppressLineNumbers/>
              <w:suppressAutoHyphens/>
              <w:jc w:val="center"/>
              <w:rPr>
                <w:sz w:val="24"/>
                <w:szCs w:val="24"/>
                <w:lang w:eastAsia="ar-SA"/>
              </w:rPr>
            </w:pPr>
            <w:r w:rsidRPr="00F81321">
              <w:rPr>
                <w:sz w:val="24"/>
                <w:szCs w:val="24"/>
                <w:lang w:eastAsia="ar-SA"/>
              </w:rPr>
              <w:t>3.</w:t>
            </w:r>
          </w:p>
        </w:tc>
        <w:tc>
          <w:tcPr>
            <w:tcW w:w="360" w:type="pct"/>
          </w:tcPr>
          <w:p w14:paraId="4F3AE0E1" w14:textId="77777777" w:rsidR="00D512A2" w:rsidRPr="00F81321" w:rsidRDefault="00D512A2" w:rsidP="0008507D">
            <w:pPr>
              <w:keepNext/>
              <w:keepLines/>
              <w:suppressLineNumbers/>
              <w:suppressAutoHyphens/>
              <w:jc w:val="center"/>
              <w:rPr>
                <w:sz w:val="24"/>
                <w:szCs w:val="24"/>
                <w:lang w:eastAsia="ar-SA"/>
              </w:rPr>
            </w:pPr>
            <w:r w:rsidRPr="00F81321">
              <w:rPr>
                <w:sz w:val="24"/>
                <w:szCs w:val="24"/>
                <w:lang w:eastAsia="ar-SA"/>
              </w:rPr>
              <w:t>32.50.22.121</w:t>
            </w:r>
          </w:p>
        </w:tc>
        <w:tc>
          <w:tcPr>
            <w:tcW w:w="720" w:type="pct"/>
          </w:tcPr>
          <w:p w14:paraId="4AE6D8CD" w14:textId="77777777" w:rsidR="00D512A2" w:rsidRPr="00D512A2" w:rsidRDefault="00D512A2" w:rsidP="0008507D">
            <w:pPr>
              <w:keepNext/>
              <w:keepLines/>
              <w:suppressLineNumbers/>
              <w:suppressAutoHyphens/>
              <w:rPr>
                <w:b/>
                <w:sz w:val="24"/>
                <w:szCs w:val="24"/>
                <w:lang w:eastAsia="ar-SA"/>
              </w:rPr>
            </w:pPr>
            <w:r w:rsidRPr="00D512A2">
              <w:rPr>
                <w:b/>
                <w:sz w:val="24"/>
                <w:szCs w:val="24"/>
                <w:lang w:eastAsia="ar-SA"/>
              </w:rPr>
              <w:t>Протез плеча с микропроцессорным управлением</w:t>
            </w:r>
          </w:p>
        </w:tc>
        <w:tc>
          <w:tcPr>
            <w:tcW w:w="3011" w:type="pct"/>
          </w:tcPr>
          <w:tbl>
            <w:tblPr>
              <w:tblStyle w:val="47"/>
              <w:tblW w:w="9352" w:type="dxa"/>
              <w:tblInd w:w="30" w:type="dxa"/>
              <w:tblLayout w:type="fixed"/>
              <w:tblLook w:val="04A0" w:firstRow="1" w:lastRow="0" w:firstColumn="1" w:lastColumn="0" w:noHBand="0" w:noVBand="1"/>
            </w:tblPr>
            <w:tblGrid>
              <w:gridCol w:w="5639"/>
              <w:gridCol w:w="1304"/>
              <w:gridCol w:w="2409"/>
            </w:tblGrid>
            <w:tr w:rsidR="00D512A2" w:rsidRPr="00F81321" w14:paraId="5D4E781A" w14:textId="77777777" w:rsidTr="00D512A2">
              <w:tc>
                <w:tcPr>
                  <w:tcW w:w="3015" w:type="pct"/>
                </w:tcPr>
                <w:p w14:paraId="15181388"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Наименование характеристики</w:t>
                  </w:r>
                </w:p>
              </w:tc>
              <w:tc>
                <w:tcPr>
                  <w:tcW w:w="697" w:type="pct"/>
                </w:tcPr>
                <w:p w14:paraId="57B200D3" w14:textId="77777777" w:rsidR="00D512A2" w:rsidRPr="00F81321" w:rsidRDefault="00D512A2" w:rsidP="0008507D">
                  <w:pPr>
                    <w:keepNext/>
                    <w:keepLines/>
                    <w:suppressLineNumbers/>
                    <w:tabs>
                      <w:tab w:val="left" w:pos="3828"/>
                      <w:tab w:val="center" w:pos="5244"/>
                    </w:tabs>
                    <w:suppressAutoHyphens/>
                    <w:rPr>
                      <w:b/>
                      <w:sz w:val="24"/>
                      <w:szCs w:val="24"/>
                      <w:lang w:eastAsia="ar-SA"/>
                    </w:rPr>
                  </w:pPr>
                  <w:r w:rsidRPr="00F81321">
                    <w:rPr>
                      <w:b/>
                      <w:sz w:val="24"/>
                      <w:szCs w:val="24"/>
                      <w:lang w:eastAsia="ar-SA"/>
                    </w:rPr>
                    <w:t>Значение характеристики</w:t>
                  </w:r>
                </w:p>
              </w:tc>
              <w:tc>
                <w:tcPr>
                  <w:tcW w:w="1288" w:type="pct"/>
                </w:tcPr>
                <w:p w14:paraId="62D6963C" w14:textId="77777777" w:rsidR="00D512A2" w:rsidRPr="00F81321" w:rsidRDefault="00D512A2" w:rsidP="0008507D">
                  <w:pPr>
                    <w:keepNext/>
                    <w:keepLines/>
                    <w:suppressLineNumbers/>
                    <w:suppressAutoHyphens/>
                    <w:rPr>
                      <w:b/>
                      <w:sz w:val="24"/>
                      <w:szCs w:val="24"/>
                      <w:lang w:eastAsia="ar-SA"/>
                    </w:rPr>
                  </w:pPr>
                  <w:r w:rsidRPr="00F81321">
                    <w:rPr>
                      <w:b/>
                      <w:sz w:val="24"/>
                      <w:szCs w:val="24"/>
                      <w:lang w:eastAsia="ar-SA"/>
                    </w:rPr>
                    <w:t>Инструкция по заполнению характеристик в заявке</w:t>
                  </w:r>
                </w:p>
              </w:tc>
            </w:tr>
            <w:tr w:rsidR="00D512A2" w:rsidRPr="00F81321" w14:paraId="2ED4EE00" w14:textId="77777777" w:rsidTr="00D512A2">
              <w:tc>
                <w:tcPr>
                  <w:tcW w:w="3015" w:type="pct"/>
                </w:tcPr>
                <w:p w14:paraId="754F29DE" w14:textId="77777777" w:rsidR="00D512A2" w:rsidRPr="00D512A2" w:rsidRDefault="00D512A2" w:rsidP="0008507D">
                  <w:pPr>
                    <w:keepNext/>
                    <w:keepLines/>
                    <w:suppressLineNumbers/>
                    <w:tabs>
                      <w:tab w:val="left" w:pos="0"/>
                    </w:tabs>
                    <w:suppressAutoHyphens/>
                    <w:jc w:val="both"/>
                    <w:rPr>
                      <w:b/>
                      <w:color w:val="F79646"/>
                      <w:sz w:val="24"/>
                      <w:szCs w:val="24"/>
                      <w:lang w:eastAsia="ar-SA"/>
                    </w:rPr>
                  </w:pPr>
                  <w:r w:rsidRPr="00F81321">
                    <w:rPr>
                      <w:sz w:val="24"/>
                      <w:szCs w:val="24"/>
                      <w:lang w:eastAsia="ar-SA"/>
                    </w:rPr>
                    <w:t>Должен состоять из индивидуально подогнанных приёмной и несущей гильз, изготовленных из литьевого слоистого пластика на основе акриловых смол, пластмассового узла локоть-предплечье телесного цвета, кисти с электронной системой управления с высокопрочной силиконовой косметической оболочкой телесного цвета, армированной нейлоновой сеткой.</w:t>
                  </w:r>
                </w:p>
              </w:tc>
              <w:tc>
                <w:tcPr>
                  <w:tcW w:w="697" w:type="pct"/>
                </w:tcPr>
                <w:p w14:paraId="79063334" w14:textId="77777777" w:rsidR="00D512A2" w:rsidRPr="00F81321" w:rsidRDefault="00D512A2" w:rsidP="0008507D">
                  <w:pPr>
                    <w:keepNext/>
                    <w:keepLines/>
                    <w:suppressLineNumbers/>
                    <w:suppressAutoHyphens/>
                    <w:jc w:val="both"/>
                    <w:rPr>
                      <w:b/>
                      <w:i/>
                      <w:sz w:val="24"/>
                      <w:szCs w:val="24"/>
                      <w:lang w:eastAsia="ar-SA"/>
                    </w:rPr>
                  </w:pPr>
                  <w:r w:rsidRPr="00F81321">
                    <w:rPr>
                      <w:sz w:val="24"/>
                      <w:szCs w:val="24"/>
                      <w:lang w:eastAsia="ar-SA"/>
                    </w:rPr>
                    <w:t>Да</w:t>
                  </w:r>
                </w:p>
              </w:tc>
              <w:tc>
                <w:tcPr>
                  <w:tcW w:w="1288" w:type="pct"/>
                </w:tcPr>
                <w:p w14:paraId="7DE755D6" w14:textId="77777777" w:rsidR="00D512A2" w:rsidRPr="00F81321" w:rsidRDefault="00D512A2"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r w:rsidR="009C771B" w:rsidRPr="00F81321" w14:paraId="5F02CE1E" w14:textId="77777777" w:rsidTr="00393B11">
              <w:trPr>
                <w:trHeight w:val="5796"/>
              </w:trPr>
              <w:tc>
                <w:tcPr>
                  <w:tcW w:w="3015" w:type="pct"/>
                </w:tcPr>
                <w:p w14:paraId="030FB303" w14:textId="77777777" w:rsidR="009C771B" w:rsidRPr="00D512A2"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lastRenderedPageBreak/>
                    <w:t>Внешне оболочка кисти в мельчайших деталях должна соответствовать живой человеческой руке (цвет кожи, папиллярные линии, вены, ногти, суставы).</w:t>
                  </w:r>
                </w:p>
                <w:p w14:paraId="0C533E34" w14:textId="77777777" w:rsidR="009C771B" w:rsidRPr="00D512A2"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Узел локоть-предплечье должен быть снабжен пассивным локтевым замком, позволяющим фиксировать 13 различных углов сгибания-разгибания с фиксацией через каждые 8 градусов.</w:t>
                  </w:r>
                </w:p>
                <w:p w14:paraId="708608A3"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Протез должен иметь биоэлектрическое управление работы кисти.</w:t>
                  </w:r>
                </w:p>
                <w:p w14:paraId="61064B71"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Источник питания должен встраиваться в несущую гильзу.</w:t>
                  </w:r>
                </w:p>
                <w:p w14:paraId="498910E2" w14:textId="77777777" w:rsidR="009C771B" w:rsidRPr="00F81321"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Изменение электрических потенциалов, возникающее при сокращении мышц культи плеча, должно позволять разводить и сводить пальцы искусственной кисти с фиксацией пальцев в положение «</w:t>
                  </w:r>
                  <w:proofErr w:type="spellStart"/>
                  <w:r w:rsidRPr="00F81321">
                    <w:rPr>
                      <w:sz w:val="24"/>
                      <w:szCs w:val="24"/>
                      <w:lang w:eastAsia="ar-SA"/>
                    </w:rPr>
                    <w:t>Схват</w:t>
                  </w:r>
                  <w:proofErr w:type="spellEnd"/>
                  <w:r w:rsidRPr="00F81321">
                    <w:rPr>
                      <w:sz w:val="24"/>
                      <w:szCs w:val="24"/>
                      <w:lang w:eastAsia="ar-SA"/>
                    </w:rPr>
                    <w:t xml:space="preserve">», конструкция кисти должна обеспечивать пассивную бесступенчатую ротацию с регулируемой </w:t>
                  </w:r>
                  <w:proofErr w:type="spellStart"/>
                  <w:r w:rsidRPr="00F81321">
                    <w:rPr>
                      <w:sz w:val="24"/>
                      <w:szCs w:val="24"/>
                      <w:lang w:eastAsia="ar-SA"/>
                    </w:rPr>
                    <w:t>тугоподвижностью</w:t>
                  </w:r>
                  <w:proofErr w:type="spellEnd"/>
                  <w:r w:rsidRPr="00F81321">
                    <w:rPr>
                      <w:sz w:val="24"/>
                      <w:szCs w:val="24"/>
                      <w:lang w:eastAsia="ar-SA"/>
                    </w:rPr>
                    <w:t>,</w:t>
                  </w:r>
                </w:p>
                <w:p w14:paraId="39BB4832" w14:textId="2A5977FC" w:rsidR="009C771B" w:rsidRPr="00D512A2" w:rsidRDefault="009C771B" w:rsidP="0008507D">
                  <w:pPr>
                    <w:keepNext/>
                    <w:keepLines/>
                    <w:suppressLineNumbers/>
                    <w:tabs>
                      <w:tab w:val="left" w:pos="0"/>
                    </w:tabs>
                    <w:suppressAutoHyphens/>
                    <w:jc w:val="both"/>
                    <w:rPr>
                      <w:sz w:val="24"/>
                      <w:szCs w:val="24"/>
                      <w:lang w:eastAsia="ar-SA"/>
                    </w:rPr>
                  </w:pPr>
                  <w:r w:rsidRPr="00F81321">
                    <w:rPr>
                      <w:sz w:val="24"/>
                      <w:szCs w:val="24"/>
                      <w:lang w:eastAsia="ar-SA"/>
                    </w:rPr>
                    <w:t>Крепление протеза индивидуальное - подгоночное, с подмышечной петлей через здоровую руку</w:t>
                  </w:r>
                </w:p>
              </w:tc>
              <w:tc>
                <w:tcPr>
                  <w:tcW w:w="697" w:type="pct"/>
                </w:tcPr>
                <w:p w14:paraId="60CD89F8" w14:textId="77777777" w:rsidR="009C771B" w:rsidRPr="00F81321" w:rsidRDefault="009C771B" w:rsidP="0008507D">
                  <w:pPr>
                    <w:keepNext/>
                    <w:keepLines/>
                    <w:suppressLineNumbers/>
                    <w:suppressAutoHyphens/>
                    <w:rPr>
                      <w:sz w:val="24"/>
                      <w:szCs w:val="24"/>
                      <w:lang w:eastAsia="ar-SA"/>
                    </w:rPr>
                  </w:pPr>
                  <w:r w:rsidRPr="00F81321">
                    <w:rPr>
                      <w:sz w:val="24"/>
                      <w:szCs w:val="24"/>
                      <w:lang w:eastAsia="ar-SA"/>
                    </w:rPr>
                    <w:t>Да</w:t>
                  </w:r>
                </w:p>
              </w:tc>
              <w:tc>
                <w:tcPr>
                  <w:tcW w:w="1288" w:type="pct"/>
                </w:tcPr>
                <w:p w14:paraId="4832C6D6" w14:textId="77777777" w:rsidR="009C771B" w:rsidRPr="00F81321" w:rsidRDefault="009C771B" w:rsidP="0008507D">
                  <w:pPr>
                    <w:keepNext/>
                    <w:keepLines/>
                    <w:suppressLineNumbers/>
                    <w:suppressAutoHyphens/>
                    <w:rPr>
                      <w:sz w:val="24"/>
                      <w:szCs w:val="24"/>
                      <w:lang w:eastAsia="ar-SA"/>
                    </w:rPr>
                  </w:pPr>
                  <w:r w:rsidRPr="00F81321">
                    <w:rPr>
                      <w:sz w:val="24"/>
                      <w:szCs w:val="24"/>
                      <w:lang w:eastAsia="ar-SA"/>
                    </w:rPr>
                    <w:t>Значение характеристики не может изменяться участником закупки</w:t>
                  </w:r>
                </w:p>
              </w:tc>
            </w:tr>
          </w:tbl>
          <w:p w14:paraId="65DA58F4" w14:textId="77777777" w:rsidR="00D512A2" w:rsidRPr="00F81321" w:rsidRDefault="00D512A2" w:rsidP="0008507D">
            <w:pPr>
              <w:keepNext/>
              <w:keepLines/>
              <w:suppressLineNumbers/>
              <w:tabs>
                <w:tab w:val="left" w:pos="3828"/>
                <w:tab w:val="center" w:pos="5244"/>
              </w:tabs>
              <w:suppressAutoHyphens/>
              <w:rPr>
                <w:b/>
                <w:sz w:val="24"/>
                <w:szCs w:val="24"/>
                <w:lang w:eastAsia="ar-SA"/>
              </w:rPr>
            </w:pPr>
          </w:p>
        </w:tc>
        <w:tc>
          <w:tcPr>
            <w:tcW w:w="183" w:type="pct"/>
          </w:tcPr>
          <w:p w14:paraId="04937E22" w14:textId="2D339B5C" w:rsidR="00D512A2" w:rsidRPr="00F81321" w:rsidRDefault="00D512A2" w:rsidP="0008507D">
            <w:pPr>
              <w:keepNext/>
              <w:keepLines/>
              <w:suppressLineNumbers/>
              <w:suppressAutoHyphens/>
              <w:jc w:val="both"/>
              <w:rPr>
                <w:sz w:val="24"/>
                <w:szCs w:val="24"/>
                <w:lang w:eastAsia="ar-SA"/>
              </w:rPr>
            </w:pPr>
            <w:r w:rsidRPr="00D512A2">
              <w:rPr>
                <w:sz w:val="24"/>
                <w:szCs w:val="24"/>
                <w:lang w:eastAsia="ar-SA"/>
              </w:rPr>
              <w:lastRenderedPageBreak/>
              <w:t>ш</w:t>
            </w:r>
            <w:r w:rsidRPr="00F81321">
              <w:rPr>
                <w:sz w:val="24"/>
                <w:szCs w:val="24"/>
                <w:lang w:eastAsia="ar-SA"/>
              </w:rPr>
              <w:t>т</w:t>
            </w:r>
            <w:r w:rsidRPr="00D512A2">
              <w:rPr>
                <w:sz w:val="24"/>
                <w:szCs w:val="24"/>
                <w:lang w:eastAsia="ar-SA"/>
              </w:rPr>
              <w:t>.</w:t>
            </w:r>
          </w:p>
        </w:tc>
        <w:tc>
          <w:tcPr>
            <w:tcW w:w="555" w:type="pct"/>
          </w:tcPr>
          <w:p w14:paraId="295A8AA3" w14:textId="77777777" w:rsidR="00D512A2" w:rsidRPr="00F81321" w:rsidRDefault="00D512A2" w:rsidP="0008507D">
            <w:pPr>
              <w:keepNext/>
              <w:keepLines/>
              <w:suppressLineNumbers/>
              <w:suppressAutoHyphens/>
              <w:rPr>
                <w:sz w:val="24"/>
                <w:szCs w:val="24"/>
                <w:lang w:eastAsia="ar-SA"/>
              </w:rPr>
            </w:pPr>
            <w:r w:rsidRPr="00F81321">
              <w:rPr>
                <w:sz w:val="24"/>
                <w:szCs w:val="24"/>
                <w:lang w:eastAsia="ar-SA"/>
              </w:rPr>
              <w:t>1 403 333,33</w:t>
            </w:r>
          </w:p>
        </w:tc>
      </w:tr>
    </w:tbl>
    <w:tbl>
      <w:tblPr>
        <w:tblStyle w:val="216"/>
        <w:tblW w:w="5328" w:type="pct"/>
        <w:tblInd w:w="-431" w:type="dxa"/>
        <w:tblLayout w:type="fixed"/>
        <w:tblLook w:val="04A0" w:firstRow="1" w:lastRow="0" w:firstColumn="1" w:lastColumn="0" w:noHBand="0" w:noVBand="1"/>
      </w:tblPr>
      <w:tblGrid>
        <w:gridCol w:w="13976"/>
        <w:gridCol w:w="1780"/>
      </w:tblGrid>
      <w:tr w:rsidR="00F81321" w:rsidRPr="00F81321" w14:paraId="5C20E55A" w14:textId="77777777" w:rsidTr="00A23C2C">
        <w:tc>
          <w:tcPr>
            <w:tcW w:w="4435" w:type="pct"/>
          </w:tcPr>
          <w:p w14:paraId="425EDAD3" w14:textId="77777777" w:rsidR="00F81321" w:rsidRPr="00F81321" w:rsidRDefault="00F81321" w:rsidP="0008507D">
            <w:pPr>
              <w:keepNext/>
              <w:keepLines/>
              <w:suppressLineNumbers/>
              <w:suppressAutoHyphens/>
              <w:jc w:val="both"/>
              <w:rPr>
                <w:b/>
                <w:sz w:val="24"/>
                <w:szCs w:val="24"/>
                <w:lang w:eastAsia="ar-SA"/>
              </w:rPr>
            </w:pPr>
            <w:r w:rsidRPr="00F81321">
              <w:rPr>
                <w:b/>
                <w:sz w:val="24"/>
                <w:szCs w:val="24"/>
                <w:lang w:eastAsia="ar-SA"/>
              </w:rPr>
              <w:t>ИТОГО сумма НЦЕ:</w:t>
            </w:r>
          </w:p>
        </w:tc>
        <w:tc>
          <w:tcPr>
            <w:tcW w:w="565" w:type="pct"/>
          </w:tcPr>
          <w:p w14:paraId="4BFDA146" w14:textId="77777777" w:rsidR="00F81321" w:rsidRPr="00F81321" w:rsidRDefault="00F81321" w:rsidP="0008507D">
            <w:pPr>
              <w:keepNext/>
              <w:keepLines/>
              <w:suppressLineNumbers/>
              <w:suppressAutoHyphens/>
              <w:autoSpaceDE w:val="0"/>
              <w:autoSpaceDN w:val="0"/>
              <w:rPr>
                <w:b/>
                <w:sz w:val="24"/>
                <w:szCs w:val="24"/>
                <w:lang w:eastAsia="ar-SA"/>
              </w:rPr>
            </w:pPr>
            <w:r w:rsidRPr="00F81321">
              <w:rPr>
                <w:b/>
                <w:sz w:val="24"/>
                <w:szCs w:val="24"/>
                <w:lang w:eastAsia="ar-SA"/>
              </w:rPr>
              <w:t>9 802 873,33</w:t>
            </w:r>
          </w:p>
        </w:tc>
      </w:tr>
      <w:tr w:rsidR="00F81321" w:rsidRPr="00F81321" w14:paraId="697DB740" w14:textId="77777777" w:rsidTr="00A23C2C">
        <w:tc>
          <w:tcPr>
            <w:tcW w:w="4435" w:type="pct"/>
          </w:tcPr>
          <w:p w14:paraId="750B8F40" w14:textId="77777777" w:rsidR="00F81321" w:rsidRPr="00F81321" w:rsidRDefault="00F81321" w:rsidP="0008507D">
            <w:pPr>
              <w:keepNext/>
              <w:keepLines/>
              <w:suppressLineNumbers/>
              <w:suppressAutoHyphens/>
              <w:jc w:val="both"/>
              <w:rPr>
                <w:b/>
                <w:sz w:val="24"/>
                <w:szCs w:val="24"/>
                <w:lang w:eastAsia="ar-SA"/>
              </w:rPr>
            </w:pPr>
            <w:r w:rsidRPr="00F81321">
              <w:rPr>
                <w:b/>
                <w:sz w:val="24"/>
                <w:szCs w:val="24"/>
                <w:lang w:eastAsia="ar-SA"/>
              </w:rPr>
              <w:t>МАКСИМАЛЬНОЕ ЗНАЧЕНИЕ ЦЕНЫ КОНТРАКТА:</w:t>
            </w:r>
          </w:p>
        </w:tc>
        <w:tc>
          <w:tcPr>
            <w:tcW w:w="565" w:type="pct"/>
          </w:tcPr>
          <w:p w14:paraId="5783771F" w14:textId="77777777" w:rsidR="00F81321" w:rsidRPr="00F81321" w:rsidRDefault="00F81321" w:rsidP="0008507D">
            <w:pPr>
              <w:keepNext/>
              <w:keepLines/>
              <w:suppressLineNumbers/>
              <w:suppressAutoHyphens/>
              <w:jc w:val="both"/>
              <w:rPr>
                <w:b/>
                <w:sz w:val="24"/>
                <w:szCs w:val="24"/>
                <w:lang w:eastAsia="ar-SA"/>
              </w:rPr>
            </w:pPr>
            <w:r w:rsidRPr="00F81321">
              <w:rPr>
                <w:b/>
                <w:sz w:val="24"/>
                <w:szCs w:val="24"/>
                <w:lang w:eastAsia="ar-SA"/>
              </w:rPr>
              <w:t>63 000 000,00</w:t>
            </w:r>
          </w:p>
        </w:tc>
      </w:tr>
    </w:tbl>
    <w:p w14:paraId="16EC0E09" w14:textId="77777777" w:rsidR="00F81321" w:rsidRPr="00F81321" w:rsidRDefault="00F81321" w:rsidP="0008507D">
      <w:pPr>
        <w:keepNext/>
        <w:keepLines/>
        <w:suppressLineNumbers/>
        <w:suppressAutoHyphens/>
        <w:ind w:firstLine="567"/>
        <w:jc w:val="both"/>
        <w:rPr>
          <w:b/>
          <w:color w:val="auto"/>
          <w:szCs w:val="24"/>
          <w:lang w:eastAsia="ar-SA"/>
        </w:rPr>
      </w:pPr>
    </w:p>
    <w:p w14:paraId="78E32571" w14:textId="77777777" w:rsidR="00F81321" w:rsidRPr="00F81321" w:rsidRDefault="00F81321" w:rsidP="0008507D">
      <w:pPr>
        <w:keepNext/>
        <w:keepLines/>
        <w:suppressLineNumbers/>
        <w:suppressAutoHyphens/>
        <w:ind w:firstLine="567"/>
        <w:jc w:val="both"/>
        <w:rPr>
          <w:color w:val="auto"/>
          <w:szCs w:val="24"/>
          <w:lang w:eastAsia="ar-SA"/>
        </w:rPr>
      </w:pPr>
      <w:r w:rsidRPr="00F81321">
        <w:rPr>
          <w:b/>
          <w:color w:val="auto"/>
          <w:szCs w:val="24"/>
          <w:lang w:eastAsia="ar-SA"/>
        </w:rPr>
        <w:t>Требования к качеству</w:t>
      </w:r>
      <w:r w:rsidRPr="00F81321">
        <w:rPr>
          <w:color w:val="auto"/>
          <w:szCs w:val="24"/>
          <w:lang w:eastAsia="ar-SA"/>
        </w:rPr>
        <w:t xml:space="preserve"> </w:t>
      </w:r>
      <w:r w:rsidRPr="00F81321">
        <w:rPr>
          <w:b/>
          <w:color w:val="auto"/>
          <w:szCs w:val="24"/>
          <w:lang w:eastAsia="ar-SA"/>
        </w:rPr>
        <w:t>работ:</w:t>
      </w:r>
      <w:r w:rsidRPr="00F81321">
        <w:rPr>
          <w:color w:val="auto"/>
          <w:szCs w:val="24"/>
          <w:lang w:eastAsia="ar-SA"/>
        </w:rPr>
        <w:t xml:space="preserve"> протезы верхних конечностей должны соответствовать требованиям Межгосударственного стандарта Российской Федерации ГОСТ ISO 10993-1-2021 «Изделия медицинские. Оценка 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F81321">
        <w:rPr>
          <w:color w:val="auto"/>
          <w:szCs w:val="24"/>
          <w:lang w:eastAsia="ar-SA"/>
        </w:rPr>
        <w:t>ортезы</w:t>
      </w:r>
      <w:proofErr w:type="spellEnd"/>
      <w:r w:rsidRPr="00F81321">
        <w:rPr>
          <w:color w:val="auto"/>
          <w:szCs w:val="24"/>
          <w:lang w:eastAsia="ar-SA"/>
        </w:rPr>
        <w:t xml:space="preserve"> наружные. Требования и методы испытаний».</w:t>
      </w:r>
    </w:p>
    <w:p w14:paraId="3D204667" w14:textId="77777777" w:rsidR="00F81321" w:rsidRPr="00F81321" w:rsidRDefault="00F81321" w:rsidP="0008507D">
      <w:pPr>
        <w:keepNext/>
        <w:keepLines/>
        <w:suppressLineNumbers/>
        <w:suppressAutoHyphens/>
        <w:ind w:firstLine="567"/>
        <w:jc w:val="both"/>
        <w:rPr>
          <w:color w:val="auto"/>
          <w:szCs w:val="24"/>
          <w:lang w:eastAsia="ar-SA"/>
        </w:rPr>
      </w:pPr>
      <w:r w:rsidRPr="00F81321">
        <w:rPr>
          <w:color w:val="auto"/>
          <w:szCs w:val="24"/>
          <w:lang w:eastAsia="ar-SA"/>
        </w:rPr>
        <w:t>Протезы соответствуют требованиям Федерального закона от 21.11.2011 года № 323-ФЗ «Об основах охраны здоровья граждан в Российской Федерации».</w:t>
      </w:r>
    </w:p>
    <w:p w14:paraId="1A39BC0E" w14:textId="77777777" w:rsidR="00F81321" w:rsidRPr="00F81321" w:rsidRDefault="00F81321" w:rsidP="0008507D">
      <w:pPr>
        <w:keepNext/>
        <w:keepLines/>
        <w:suppressLineNumbers/>
        <w:suppressAutoHyphens/>
        <w:ind w:firstLine="567"/>
        <w:jc w:val="both"/>
        <w:rPr>
          <w:color w:val="auto"/>
          <w:szCs w:val="24"/>
          <w:lang w:eastAsia="ar-SA"/>
        </w:rPr>
      </w:pPr>
      <w:r w:rsidRPr="00F81321">
        <w:rPr>
          <w:b/>
          <w:color w:val="auto"/>
          <w:szCs w:val="24"/>
          <w:lang w:eastAsia="ar-SA"/>
        </w:rPr>
        <w:t>Требования к техническим и функциональным характеристикам работ:</w:t>
      </w:r>
      <w:r w:rsidRPr="00F81321">
        <w:rPr>
          <w:color w:val="auto"/>
          <w:szCs w:val="24"/>
          <w:lang w:eastAsia="ar-SA"/>
        </w:rPr>
        <w:t xml:space="preserve"> 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14:paraId="33F0285F" w14:textId="77777777" w:rsidR="00F81321" w:rsidRPr="00F81321" w:rsidRDefault="00F81321" w:rsidP="0008507D">
      <w:pPr>
        <w:keepNext/>
        <w:keepLines/>
        <w:suppressLineNumbers/>
        <w:suppressAutoHyphens/>
        <w:ind w:firstLine="567"/>
        <w:jc w:val="both"/>
        <w:rPr>
          <w:color w:val="auto"/>
          <w:szCs w:val="24"/>
          <w:lang w:eastAsia="ar-SA"/>
        </w:rPr>
      </w:pPr>
      <w:r w:rsidRPr="00F81321">
        <w:rPr>
          <w:color w:val="auto"/>
          <w:szCs w:val="24"/>
          <w:lang w:eastAsia="ar-SA"/>
        </w:rPr>
        <w:lastRenderedPageBreak/>
        <w:t>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 устранение косметических дефектов верхних конечностей пациента с помощью протеза верхней конечности.</w:t>
      </w:r>
    </w:p>
    <w:p w14:paraId="1F49A2B3" w14:textId="77777777" w:rsidR="00F81321" w:rsidRPr="00F81321" w:rsidRDefault="00F81321" w:rsidP="0008507D">
      <w:pPr>
        <w:keepNext/>
        <w:keepLines/>
        <w:suppressLineNumbers/>
        <w:suppressAutoHyphens/>
        <w:ind w:firstLine="567"/>
        <w:jc w:val="both"/>
        <w:rPr>
          <w:color w:val="auto"/>
          <w:szCs w:val="24"/>
          <w:lang w:eastAsia="ar-SA"/>
        </w:rPr>
      </w:pPr>
      <w:r w:rsidRPr="00F81321">
        <w:rPr>
          <w:b/>
          <w:color w:val="auto"/>
          <w:szCs w:val="24"/>
          <w:lang w:eastAsia="ar-SA"/>
        </w:rPr>
        <w:t>Требования к результатам работ:</w:t>
      </w:r>
      <w:r w:rsidRPr="00F81321">
        <w:rPr>
          <w:color w:val="auto"/>
          <w:szCs w:val="24"/>
          <w:lang w:eastAsia="ar-SA"/>
        </w:rPr>
        <w:t xml:space="preserve"> работы по обеспечению протезом должны быть эффективно исполнены,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 Работы по обеспечению протезом выполняются с надлежащим качеством и в установленные сроки. </w:t>
      </w:r>
    </w:p>
    <w:p w14:paraId="66F36CDD" w14:textId="77777777" w:rsidR="00F81321" w:rsidRPr="00F81321" w:rsidRDefault="00F81321" w:rsidP="0008507D">
      <w:pPr>
        <w:keepNext/>
        <w:keepLines/>
        <w:suppressLineNumbers/>
        <w:shd w:val="clear" w:color="auto" w:fill="FFFFFF"/>
        <w:suppressAutoHyphens/>
        <w:autoSpaceDE w:val="0"/>
        <w:autoSpaceDN w:val="0"/>
        <w:adjustRightInd w:val="0"/>
        <w:ind w:firstLine="567"/>
        <w:jc w:val="both"/>
        <w:rPr>
          <w:b/>
          <w:color w:val="auto"/>
          <w:szCs w:val="24"/>
          <w:lang w:eastAsia="ar-SA"/>
        </w:rPr>
      </w:pPr>
    </w:p>
    <w:p w14:paraId="23A45133" w14:textId="77777777" w:rsidR="00F81321" w:rsidRPr="00F81321" w:rsidRDefault="00F81321" w:rsidP="0008507D">
      <w:pPr>
        <w:keepNext/>
        <w:keepLines/>
        <w:suppressLineNumbers/>
        <w:shd w:val="clear" w:color="auto" w:fill="FFFFFF"/>
        <w:suppressAutoHyphens/>
        <w:autoSpaceDE w:val="0"/>
        <w:autoSpaceDN w:val="0"/>
        <w:adjustRightInd w:val="0"/>
        <w:ind w:firstLine="567"/>
        <w:jc w:val="both"/>
        <w:rPr>
          <w:color w:val="auto"/>
          <w:szCs w:val="24"/>
          <w:highlight w:val="yellow"/>
          <w:lang w:eastAsia="ar-SA"/>
        </w:rPr>
      </w:pPr>
      <w:r w:rsidRPr="00F81321">
        <w:rPr>
          <w:b/>
          <w:color w:val="auto"/>
          <w:szCs w:val="24"/>
          <w:lang w:eastAsia="ar-SA"/>
        </w:rPr>
        <w:t>Условия и сроки (периоды) выполнения работ:</w:t>
      </w:r>
      <w:r w:rsidRPr="00F81321">
        <w:rPr>
          <w:color w:val="auto"/>
          <w:szCs w:val="24"/>
          <w:lang w:eastAsia="ar-SA"/>
        </w:rPr>
        <w:t xml:space="preserve"> Срок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 </w:t>
      </w:r>
    </w:p>
    <w:p w14:paraId="71CBCF1E" w14:textId="77777777" w:rsidR="00F81321" w:rsidRPr="00F81321" w:rsidRDefault="00F81321" w:rsidP="0008507D">
      <w:pPr>
        <w:keepNext/>
        <w:keepLines/>
        <w:suppressLineNumbers/>
        <w:shd w:val="clear" w:color="auto" w:fill="FFFFFF"/>
        <w:suppressAutoHyphens/>
        <w:ind w:firstLine="567"/>
        <w:jc w:val="both"/>
        <w:rPr>
          <w:b/>
          <w:color w:val="auto"/>
          <w:szCs w:val="24"/>
          <w:lang w:eastAsia="ar-SA"/>
        </w:rPr>
      </w:pPr>
    </w:p>
    <w:p w14:paraId="32D59794" w14:textId="77777777" w:rsidR="00F81321" w:rsidRPr="00F81321" w:rsidRDefault="00F81321" w:rsidP="0008507D">
      <w:pPr>
        <w:keepNext/>
        <w:keepLines/>
        <w:suppressLineNumbers/>
        <w:shd w:val="clear" w:color="auto" w:fill="FFFFFF"/>
        <w:suppressAutoHyphens/>
        <w:ind w:firstLine="567"/>
        <w:jc w:val="both"/>
        <w:rPr>
          <w:color w:val="auto"/>
          <w:szCs w:val="24"/>
          <w:lang w:eastAsia="ar-SA"/>
        </w:rPr>
      </w:pPr>
      <w:r w:rsidRPr="00F81321">
        <w:rPr>
          <w:b/>
          <w:color w:val="auto"/>
          <w:szCs w:val="24"/>
          <w:lang w:eastAsia="ar-SA"/>
        </w:rPr>
        <w:t>Место доставки товара, выполнения работ, оказания услуг:</w:t>
      </w:r>
      <w:r w:rsidRPr="00F81321">
        <w:rPr>
          <w:color w:val="auto"/>
          <w:szCs w:val="24"/>
          <w:lang w:eastAsia="ar-SA"/>
        </w:rPr>
        <w:t xml:space="preserve"> Российская Федерация, Краснодарский край, работы должны выполняться по месту протезирования, </w:t>
      </w:r>
      <w:proofErr w:type="spellStart"/>
      <w:r w:rsidRPr="00F81321">
        <w:rPr>
          <w:color w:val="auto"/>
          <w:szCs w:val="24"/>
          <w:lang w:eastAsia="ar-SA"/>
        </w:rPr>
        <w:t>протезно</w:t>
      </w:r>
      <w:proofErr w:type="spellEnd"/>
      <w:r w:rsidRPr="00F81321">
        <w:rPr>
          <w:color w:val="auto"/>
          <w:szCs w:val="24"/>
          <w:lang w:eastAsia="ar-SA"/>
        </w:rPr>
        <w:t xml:space="preserve"> – ортопедические изделия должны выдаться непосредственно Получателям.  </w:t>
      </w:r>
    </w:p>
    <w:p w14:paraId="4724CEF9" w14:textId="77777777" w:rsidR="00F81321" w:rsidRPr="00F81321" w:rsidRDefault="00F81321" w:rsidP="0008507D">
      <w:pPr>
        <w:keepNext/>
        <w:keepLines/>
        <w:suppressLineNumbers/>
        <w:shd w:val="clear" w:color="auto" w:fill="FFFFFF"/>
        <w:suppressAutoHyphens/>
        <w:ind w:firstLine="567"/>
        <w:jc w:val="both"/>
        <w:rPr>
          <w:color w:val="auto"/>
          <w:szCs w:val="24"/>
          <w:lang w:eastAsia="ar-SA"/>
        </w:rPr>
      </w:pPr>
    </w:p>
    <w:p w14:paraId="6A2507DD" w14:textId="6DB34665" w:rsidR="00F81321" w:rsidRPr="00F81321" w:rsidRDefault="00F81321" w:rsidP="0008507D">
      <w:pPr>
        <w:keepNext/>
        <w:keepLines/>
        <w:suppressLineNumbers/>
        <w:shd w:val="clear" w:color="auto" w:fill="FFFFFF"/>
        <w:suppressAutoHyphens/>
        <w:ind w:firstLine="567"/>
        <w:jc w:val="both"/>
        <w:rPr>
          <w:color w:val="auto"/>
          <w:szCs w:val="24"/>
          <w:lang w:eastAsia="ar-SA"/>
        </w:rPr>
      </w:pPr>
      <w:r w:rsidRPr="00F81321">
        <w:rPr>
          <w:b/>
          <w:color w:val="auto"/>
          <w:szCs w:val="24"/>
          <w:lang w:eastAsia="ar-SA"/>
        </w:rPr>
        <w:t>Гарантийный срок на протезы</w:t>
      </w:r>
      <w:r w:rsidR="00B0159D">
        <w:rPr>
          <w:b/>
          <w:color w:val="auto"/>
          <w:szCs w:val="24"/>
          <w:lang w:eastAsia="ar-SA"/>
        </w:rPr>
        <w:t>:</w:t>
      </w:r>
      <w:r w:rsidRPr="00F81321">
        <w:rPr>
          <w:b/>
          <w:color w:val="auto"/>
          <w:szCs w:val="24"/>
          <w:lang w:eastAsia="ar-SA"/>
        </w:rPr>
        <w:t xml:space="preserve"> </w:t>
      </w:r>
      <w:bookmarkStart w:id="0" w:name="_GoBack"/>
      <w:r w:rsidRPr="00F81321">
        <w:rPr>
          <w:color w:val="auto"/>
          <w:szCs w:val="24"/>
          <w:lang w:eastAsia="ar-SA"/>
        </w:rPr>
        <w:t xml:space="preserve">Срок предоставления </w:t>
      </w:r>
      <w:r w:rsidRPr="00A8712F">
        <w:rPr>
          <w:color w:val="auto"/>
          <w:szCs w:val="24"/>
          <w:lang w:eastAsia="ar-SA"/>
        </w:rPr>
        <w:t>гарантии составляет</w:t>
      </w:r>
      <w:r w:rsidR="00A8712F" w:rsidRPr="00A8712F">
        <w:rPr>
          <w:color w:val="auto"/>
          <w:szCs w:val="24"/>
          <w:lang w:eastAsia="ar-SA"/>
        </w:rPr>
        <w:t xml:space="preserve"> </w:t>
      </w:r>
      <w:r w:rsidRPr="00A8712F">
        <w:rPr>
          <w:color w:val="auto"/>
          <w:szCs w:val="24"/>
          <w:lang w:eastAsia="ar-SA"/>
        </w:rPr>
        <w:t>9 месяцев с момента выдачи изделия получателю</w:t>
      </w:r>
      <w:bookmarkEnd w:id="0"/>
      <w:r w:rsidR="00A8712F" w:rsidRPr="00A8712F">
        <w:rPr>
          <w:color w:val="auto"/>
          <w:szCs w:val="24"/>
          <w:lang w:eastAsia="ar-SA"/>
        </w:rPr>
        <w:t>.</w:t>
      </w:r>
    </w:p>
    <w:p w14:paraId="29AB8839" w14:textId="77777777" w:rsidR="00F81321" w:rsidRPr="00F81321" w:rsidRDefault="00F81321" w:rsidP="0008507D">
      <w:pPr>
        <w:keepNext/>
        <w:keepLines/>
        <w:suppressLineNumbers/>
        <w:suppressAutoHyphens/>
        <w:ind w:firstLine="567"/>
        <w:jc w:val="both"/>
        <w:rPr>
          <w:color w:val="auto"/>
          <w:szCs w:val="24"/>
          <w:lang w:eastAsia="ar-SA"/>
        </w:rPr>
      </w:pPr>
      <w:r w:rsidRPr="00F81321">
        <w:rPr>
          <w:color w:val="auto"/>
          <w:szCs w:val="24"/>
          <w:lang w:eastAsia="ar-SA"/>
        </w:rPr>
        <w:t xml:space="preserve">В течение гарантийного срока исполнитель производит замену, ремонт изделия бесплатно. Срок выполнения гарантийного ремонта со дня обращения Получателя 20 рабочих дней. </w:t>
      </w:r>
    </w:p>
    <w:p w14:paraId="3495AB81" w14:textId="77777777" w:rsidR="00F81321" w:rsidRDefault="00F81321" w:rsidP="0008507D">
      <w:pPr>
        <w:keepNext/>
        <w:keepLines/>
        <w:suppressLineNumbers/>
        <w:suppressAutoHyphens/>
        <w:ind w:firstLine="567"/>
        <w:jc w:val="both"/>
        <w:rPr>
          <w:color w:val="auto"/>
          <w:szCs w:val="24"/>
          <w:lang w:eastAsia="ar-SA"/>
        </w:rPr>
      </w:pPr>
      <w:r w:rsidRPr="00F81321">
        <w:rPr>
          <w:color w:val="auto"/>
          <w:szCs w:val="24"/>
          <w:lang w:eastAsia="ar-SA"/>
        </w:rPr>
        <w:t>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4B5AFBC6" w14:textId="77777777" w:rsidR="00B73C29" w:rsidRPr="00B73C29" w:rsidRDefault="00B73C29" w:rsidP="0008507D">
      <w:pPr>
        <w:keepNext/>
        <w:keepLines/>
        <w:suppressLineNumbers/>
        <w:suppressAutoHyphens/>
        <w:ind w:firstLine="567"/>
        <w:jc w:val="both"/>
        <w:rPr>
          <w:color w:val="auto"/>
          <w:szCs w:val="24"/>
          <w:lang w:eastAsia="ar-SA"/>
        </w:rPr>
      </w:pPr>
      <w:r w:rsidRPr="00B73C29">
        <w:rPr>
          <w:color w:val="auto"/>
          <w:szCs w:val="24"/>
          <w:lang w:eastAsia="ar-SA"/>
        </w:rPr>
        <w:t>Порядок определения количества товара, объема работ, услуг: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позднее 15.07.2025.</w:t>
      </w:r>
    </w:p>
    <w:p w14:paraId="0EAFF886" w14:textId="77777777" w:rsidR="00B73C29" w:rsidRPr="00F81321" w:rsidRDefault="00B73C29" w:rsidP="0008507D">
      <w:pPr>
        <w:keepNext/>
        <w:keepLines/>
        <w:suppressLineNumbers/>
        <w:suppressAutoHyphens/>
        <w:ind w:firstLine="567"/>
        <w:jc w:val="both"/>
        <w:rPr>
          <w:color w:val="auto"/>
          <w:szCs w:val="24"/>
          <w:lang w:eastAsia="ar-SA"/>
        </w:rPr>
      </w:pPr>
    </w:p>
    <w:p w14:paraId="5B001993" w14:textId="77777777" w:rsidR="005E5EAB" w:rsidRPr="00D512A2" w:rsidRDefault="005E5EAB" w:rsidP="0008507D">
      <w:pPr>
        <w:keepNext/>
        <w:keepLines/>
        <w:suppressLineNumbers/>
        <w:suppressAutoHyphens/>
        <w:jc w:val="center"/>
        <w:rPr>
          <w:b/>
          <w:szCs w:val="24"/>
        </w:rPr>
      </w:pPr>
    </w:p>
    <w:sectPr w:rsidR="005E5EAB" w:rsidRPr="00D512A2" w:rsidSect="0008507D">
      <w:type w:val="continuous"/>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CE14190" w14:textId="77777777" w:rsidR="00D512A2" w:rsidRDefault="00D512A2" w:rsidP="00F81321">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8507D"/>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B6DAA"/>
    <w:rsid w:val="002D7B85"/>
    <w:rsid w:val="002E1EDD"/>
    <w:rsid w:val="002F2C66"/>
    <w:rsid w:val="0032718C"/>
    <w:rsid w:val="0032740B"/>
    <w:rsid w:val="00353467"/>
    <w:rsid w:val="003D052C"/>
    <w:rsid w:val="004031D1"/>
    <w:rsid w:val="00412270"/>
    <w:rsid w:val="00414B6D"/>
    <w:rsid w:val="00431882"/>
    <w:rsid w:val="00433F8E"/>
    <w:rsid w:val="004438E1"/>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6F2BBA"/>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C771B"/>
    <w:rsid w:val="009D3DD9"/>
    <w:rsid w:val="009E4098"/>
    <w:rsid w:val="009F45BB"/>
    <w:rsid w:val="009F7006"/>
    <w:rsid w:val="00A25E32"/>
    <w:rsid w:val="00A367F1"/>
    <w:rsid w:val="00A41014"/>
    <w:rsid w:val="00A464C9"/>
    <w:rsid w:val="00A46F9B"/>
    <w:rsid w:val="00A8712F"/>
    <w:rsid w:val="00AE2BE3"/>
    <w:rsid w:val="00AE4A66"/>
    <w:rsid w:val="00B0159D"/>
    <w:rsid w:val="00B27775"/>
    <w:rsid w:val="00B27C95"/>
    <w:rsid w:val="00B3008E"/>
    <w:rsid w:val="00B32DE4"/>
    <w:rsid w:val="00B73C29"/>
    <w:rsid w:val="00B849FF"/>
    <w:rsid w:val="00B91503"/>
    <w:rsid w:val="00BD0741"/>
    <w:rsid w:val="00BD26F7"/>
    <w:rsid w:val="00BD790A"/>
    <w:rsid w:val="00BF1B6F"/>
    <w:rsid w:val="00BF7B4A"/>
    <w:rsid w:val="00C131AD"/>
    <w:rsid w:val="00C135FC"/>
    <w:rsid w:val="00C67BED"/>
    <w:rsid w:val="00CA2E18"/>
    <w:rsid w:val="00CB4715"/>
    <w:rsid w:val="00CE0D8D"/>
    <w:rsid w:val="00CF3C85"/>
    <w:rsid w:val="00D1519D"/>
    <w:rsid w:val="00D26507"/>
    <w:rsid w:val="00D37547"/>
    <w:rsid w:val="00D418EF"/>
    <w:rsid w:val="00D512A2"/>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1321"/>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12C13-874B-4C65-A573-4D06EF8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0">
    <w:name w:val="heading 1"/>
    <w:basedOn w:val="a"/>
    <w:next w:val="a"/>
    <w:link w:val="11"/>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2"/>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2"/>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2"/>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2"/>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2"/>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2"/>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2"/>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2"/>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2"/>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2"/>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2"/>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2"/>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2"/>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2"/>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2"/>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2"/>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2"/>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2"/>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2"/>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2"/>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2"/>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2"/>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2"/>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2"/>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2"/>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2"/>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2"/>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2"/>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2"/>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2"/>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2"/>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2"/>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2"/>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2"/>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2"/>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2"/>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2"/>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2"/>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2"/>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2"/>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2"/>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2"/>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2"/>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2"/>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2"/>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2"/>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2"/>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2"/>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2"/>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2"/>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2"/>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2"/>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2"/>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2"/>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2"/>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2"/>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1">
    <w:name w:val="Заголовок 1 Знак"/>
    <w:basedOn w:val="12"/>
    <w:link w:val="10"/>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2"/>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2"/>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2"/>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2"/>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2"/>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2"/>
    <w:link w:val="Footnote"/>
    <w:rPr>
      <w:rFonts w:ascii="Times New Roman" w:hAnsi="Times New Roman"/>
      <w:sz w:val="20"/>
    </w:rPr>
  </w:style>
  <w:style w:type="character" w:customStyle="1" w:styleId="80">
    <w:name w:val="Заголовок 8 Знак"/>
    <w:basedOn w:val="12"/>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2"/>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2"/>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2"/>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2"/>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2"/>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2"/>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2"/>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2"/>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2"/>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2"/>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2"/>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2"/>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2"/>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2"/>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2"/>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2"/>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2"/>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2"/>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2"/>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2"/>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2"/>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2"/>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2"/>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2"/>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2"/>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2"/>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2"/>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2"/>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2"/>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2"/>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2"/>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2"/>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2"/>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2"/>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2"/>
    <w:link w:val="233"/>
    <w:rPr>
      <w:rFonts w:ascii="Times New Roman" w:hAnsi="Times New Roman"/>
      <w:sz w:val="20"/>
    </w:rPr>
  </w:style>
  <w:style w:type="character" w:customStyle="1" w:styleId="40">
    <w:name w:val="Заголовок 4 Знак"/>
    <w:basedOn w:val="12"/>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2"/>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2"/>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2"/>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2"/>
    <w:link w:val="xl85"/>
    <w:rPr>
      <w:rFonts w:ascii="Times New Roman" w:hAnsi="Times New Roman"/>
      <w:b/>
      <w:sz w:val="24"/>
    </w:rPr>
  </w:style>
  <w:style w:type="character" w:customStyle="1" w:styleId="20">
    <w:name w:val="Заголовок 2 Знак"/>
    <w:basedOn w:val="12"/>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2"/>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2"/>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2"/>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2"/>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2"/>
    <w:link w:val="2-11"/>
    <w:rPr>
      <w:rFonts w:ascii="Times New Roman" w:hAnsi="Times New Roman"/>
      <w:sz w:val="24"/>
    </w:rPr>
  </w:style>
  <w:style w:type="character" w:customStyle="1" w:styleId="60">
    <w:name w:val="Заголовок 6 Знак"/>
    <w:basedOn w:val="12"/>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F8132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ff2"/>
    <w:uiPriority w:val="59"/>
    <w:rsid w:val="00F8132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96F6-EE30-4180-974C-C810D30F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153</cp:revision>
  <dcterms:created xsi:type="dcterms:W3CDTF">2021-12-29T15:28:00Z</dcterms:created>
  <dcterms:modified xsi:type="dcterms:W3CDTF">2024-10-23T10:58:00Z</dcterms:modified>
</cp:coreProperties>
</file>